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7160"/>
      </w:tblGrid>
      <w:tr w:rsidR="00787AB5" w:rsidRPr="00B73BDE" w14:paraId="340568B7" w14:textId="77777777" w:rsidTr="00787AB5">
        <w:tc>
          <w:tcPr>
            <w:tcW w:w="9493" w:type="dxa"/>
            <w:gridSpan w:val="2"/>
          </w:tcPr>
          <w:p w14:paraId="6EA11090" w14:textId="77777777" w:rsidR="00787AB5" w:rsidRPr="00B73BDE" w:rsidRDefault="00787AB5" w:rsidP="00502E2C">
            <w:pPr>
              <w:pStyle w:val="lettre"/>
              <w:spacing w:before="0" w:after="0"/>
              <w:jc w:val="center"/>
            </w:pPr>
            <w:r>
              <w:t>TITRE PRELIMINAIRE</w:t>
            </w:r>
          </w:p>
        </w:tc>
      </w:tr>
      <w:tr w:rsidR="00787AB5" w:rsidRPr="00B73BDE" w14:paraId="5CE6A258" w14:textId="77777777" w:rsidTr="00787AB5">
        <w:tc>
          <w:tcPr>
            <w:tcW w:w="9493" w:type="dxa"/>
            <w:gridSpan w:val="2"/>
          </w:tcPr>
          <w:p w14:paraId="4E8EF1FF" w14:textId="77777777" w:rsidR="00787AB5" w:rsidRDefault="00787AB5" w:rsidP="00502E2C">
            <w:pPr>
              <w:spacing w:line="240" w:lineRule="auto"/>
              <w:rPr>
                <w:sz w:val="16"/>
                <w:szCs w:val="16"/>
              </w:rPr>
            </w:pPr>
            <w:r>
              <w:rPr>
                <w:sz w:val="16"/>
                <w:szCs w:val="16"/>
              </w:rPr>
              <w:t>ARTICLE 1</w:t>
            </w:r>
            <w:r w:rsidRPr="00810BCA">
              <w:rPr>
                <w:sz w:val="16"/>
                <w:szCs w:val="16"/>
                <w:vertAlign w:val="superscript"/>
              </w:rPr>
              <w:t>er</w:t>
            </w:r>
            <w:r>
              <w:rPr>
                <w:sz w:val="16"/>
                <w:szCs w:val="16"/>
              </w:rPr>
              <w:t xml:space="preserve"> – CHAMP D’APPLICATION</w:t>
            </w:r>
          </w:p>
        </w:tc>
      </w:tr>
      <w:tr w:rsidR="00787AB5" w:rsidRPr="00B73BDE" w14:paraId="092E4947" w14:textId="77777777" w:rsidTr="00787AB5">
        <w:tc>
          <w:tcPr>
            <w:tcW w:w="9493" w:type="dxa"/>
            <w:gridSpan w:val="2"/>
          </w:tcPr>
          <w:p w14:paraId="16EEFA97" w14:textId="77777777" w:rsidR="00787AB5" w:rsidRDefault="00787AB5" w:rsidP="00502E2C">
            <w:pPr>
              <w:spacing w:line="240" w:lineRule="auto"/>
              <w:rPr>
                <w:sz w:val="16"/>
                <w:szCs w:val="16"/>
              </w:rPr>
            </w:pPr>
            <w:r>
              <w:rPr>
                <w:sz w:val="16"/>
                <w:szCs w:val="16"/>
              </w:rPr>
              <w:t>§ 1</w:t>
            </w:r>
            <w:r w:rsidRPr="00810BCA">
              <w:rPr>
                <w:sz w:val="16"/>
                <w:szCs w:val="16"/>
                <w:vertAlign w:val="superscript"/>
              </w:rPr>
              <w:t>er</w:t>
            </w:r>
            <w:r>
              <w:rPr>
                <w:sz w:val="16"/>
                <w:szCs w:val="16"/>
              </w:rPr>
              <w:t>. Le présent règlement s’applique à l’ensemble du territoire de la Région de Bruxelles-Capitale.</w:t>
            </w:r>
          </w:p>
          <w:p w14:paraId="6910268E" w14:textId="77777777" w:rsidR="00787AB5" w:rsidRDefault="00787AB5" w:rsidP="00502E2C">
            <w:pPr>
              <w:spacing w:line="240" w:lineRule="auto"/>
              <w:rPr>
                <w:sz w:val="16"/>
                <w:szCs w:val="16"/>
              </w:rPr>
            </w:pPr>
            <w:r>
              <w:rPr>
                <w:sz w:val="16"/>
                <w:szCs w:val="16"/>
              </w:rPr>
              <w:t>§ 2. Le présent règlement s’applique :</w:t>
            </w:r>
          </w:p>
          <w:p w14:paraId="2BA3FC2A" w14:textId="77777777" w:rsidR="00787AB5" w:rsidRDefault="00787AB5" w:rsidP="00502E2C">
            <w:pPr>
              <w:spacing w:line="240" w:lineRule="auto"/>
              <w:rPr>
                <w:sz w:val="16"/>
                <w:szCs w:val="16"/>
              </w:rPr>
            </w:pPr>
            <w:r>
              <w:rPr>
                <w:sz w:val="16"/>
                <w:szCs w:val="16"/>
              </w:rPr>
              <w:t xml:space="preserve">1°   aux actes soumis </w:t>
            </w:r>
            <w:proofErr w:type="spellStart"/>
            <w:r>
              <w:rPr>
                <w:sz w:val="16"/>
                <w:szCs w:val="16"/>
              </w:rPr>
              <w:t>à</w:t>
            </w:r>
            <w:proofErr w:type="spellEnd"/>
            <w:r>
              <w:rPr>
                <w:sz w:val="16"/>
                <w:szCs w:val="16"/>
              </w:rPr>
              <w:t xml:space="preserve"> permis de lotir en vertu de l’article 103 du Code bruxellois de l’aménagement du territoire ;</w:t>
            </w:r>
          </w:p>
          <w:p w14:paraId="4D0DA449" w14:textId="77777777" w:rsidR="00787AB5" w:rsidRDefault="00787AB5" w:rsidP="00502E2C">
            <w:pPr>
              <w:spacing w:line="240" w:lineRule="auto"/>
              <w:ind w:left="318" w:hanging="318"/>
              <w:rPr>
                <w:sz w:val="16"/>
                <w:szCs w:val="16"/>
              </w:rPr>
            </w:pPr>
            <w:r>
              <w:rPr>
                <w:sz w:val="16"/>
                <w:szCs w:val="16"/>
              </w:rPr>
              <w:t xml:space="preserve">2°   aux actes et travaux soumis </w:t>
            </w:r>
            <w:proofErr w:type="spellStart"/>
            <w:r>
              <w:rPr>
                <w:sz w:val="16"/>
                <w:szCs w:val="16"/>
              </w:rPr>
              <w:t>à</w:t>
            </w:r>
            <w:proofErr w:type="spellEnd"/>
            <w:r>
              <w:rPr>
                <w:sz w:val="16"/>
                <w:szCs w:val="16"/>
              </w:rPr>
              <w:t xml:space="preserve"> permis d’urbanisme en vertu de l’article 98, § 1</w:t>
            </w:r>
            <w:r w:rsidRPr="00810BCA">
              <w:rPr>
                <w:sz w:val="16"/>
                <w:szCs w:val="16"/>
                <w:vertAlign w:val="superscript"/>
              </w:rPr>
              <w:t>er</w:t>
            </w:r>
            <w:r>
              <w:rPr>
                <w:sz w:val="16"/>
                <w:szCs w:val="16"/>
              </w:rPr>
              <w:t>, alinéa 1</w:t>
            </w:r>
            <w:r w:rsidRPr="00810BCA">
              <w:rPr>
                <w:sz w:val="16"/>
                <w:szCs w:val="16"/>
                <w:vertAlign w:val="superscript"/>
              </w:rPr>
              <w:t>er</w:t>
            </w:r>
            <w:r>
              <w:rPr>
                <w:sz w:val="16"/>
                <w:szCs w:val="16"/>
              </w:rPr>
              <w:t xml:space="preserve"> du Code bruxelloise de l’aménagement du territoire ;</w:t>
            </w:r>
          </w:p>
          <w:p w14:paraId="1F6453DF" w14:textId="77777777" w:rsidR="00787AB5" w:rsidRDefault="00787AB5" w:rsidP="00502E2C">
            <w:pPr>
              <w:spacing w:line="240" w:lineRule="auto"/>
              <w:ind w:left="318" w:hanging="318"/>
              <w:rPr>
                <w:sz w:val="16"/>
                <w:szCs w:val="16"/>
              </w:rPr>
            </w:pPr>
            <w:r>
              <w:rPr>
                <w:sz w:val="16"/>
                <w:szCs w:val="16"/>
              </w:rPr>
              <w:t>3°   aux actes et travaux visés à l’article 98, § 3 du Code bruxellois de l’aménagement du territoire, pour lesquels un règlement d’urbanisme impose un permis d’urbanisme ;</w:t>
            </w:r>
          </w:p>
          <w:p w14:paraId="66F25333" w14:textId="77777777" w:rsidR="00787AB5" w:rsidRDefault="00787AB5" w:rsidP="00502E2C">
            <w:pPr>
              <w:spacing w:line="240" w:lineRule="auto"/>
              <w:ind w:left="318" w:hanging="318"/>
              <w:rPr>
                <w:sz w:val="16"/>
                <w:szCs w:val="16"/>
              </w:rPr>
            </w:pPr>
            <w:r>
              <w:rPr>
                <w:sz w:val="16"/>
                <w:szCs w:val="16"/>
              </w:rPr>
              <w:t>4°   aux actes et travaux visés aux 1°, 2° et 3° qui font l’objet d’un certificat d’urbanisme conformément à l’article 198 du Code bruxellois d’aménagement du territoire ;</w:t>
            </w:r>
          </w:p>
          <w:p w14:paraId="796EA66A" w14:textId="77777777" w:rsidR="00787AB5" w:rsidRDefault="00787AB5" w:rsidP="00502E2C">
            <w:pPr>
              <w:spacing w:line="240" w:lineRule="auto"/>
              <w:ind w:left="318" w:hanging="318"/>
              <w:rPr>
                <w:sz w:val="16"/>
                <w:szCs w:val="16"/>
              </w:rPr>
            </w:pPr>
            <w:r>
              <w:rPr>
                <w:sz w:val="16"/>
                <w:szCs w:val="16"/>
              </w:rPr>
              <w:t xml:space="preserve">5°   aux actes et travaux visés à l’article 98, § 2 et § 2/1 du Code bruxellois de l’aménagement du territoire, qui sont dispensés de l’obtention d’un permis d’urbanisme. </w:t>
            </w:r>
          </w:p>
          <w:p w14:paraId="24F31703" w14:textId="77777777" w:rsidR="00787AB5" w:rsidRDefault="00787AB5" w:rsidP="00502E2C">
            <w:pPr>
              <w:spacing w:line="240" w:lineRule="auto"/>
              <w:rPr>
                <w:sz w:val="16"/>
                <w:szCs w:val="16"/>
              </w:rPr>
            </w:pPr>
            <w:r>
              <w:rPr>
                <w:sz w:val="16"/>
                <w:szCs w:val="16"/>
              </w:rPr>
              <w:t>§ 3. Le présent règlement s’applique aux demandes de permis de lotir et aux demandes de permis et de certificat d’urbanisme introduites auprès de l’autorité compétente après son entrée en vigueur.</w:t>
            </w:r>
          </w:p>
          <w:p w14:paraId="1CC69426" w14:textId="77777777" w:rsidR="00787AB5" w:rsidRDefault="00787AB5" w:rsidP="00502E2C">
            <w:pPr>
              <w:spacing w:line="240" w:lineRule="auto"/>
              <w:rPr>
                <w:sz w:val="16"/>
                <w:szCs w:val="16"/>
              </w:rPr>
            </w:pPr>
            <w:r>
              <w:rPr>
                <w:sz w:val="16"/>
                <w:szCs w:val="16"/>
              </w:rPr>
              <w:t>Il s’applique également aux actes et travaux dispensés de l’obtention d’un permis d’urbanisme et dont l’exécution est entamée après son entrée en vigueur.</w:t>
            </w:r>
          </w:p>
        </w:tc>
      </w:tr>
      <w:tr w:rsidR="00787AB5" w:rsidRPr="00B73BDE" w14:paraId="43B7BDB8" w14:textId="77777777" w:rsidTr="00787AB5">
        <w:tc>
          <w:tcPr>
            <w:tcW w:w="9493" w:type="dxa"/>
            <w:gridSpan w:val="2"/>
          </w:tcPr>
          <w:p w14:paraId="4FBDE99B" w14:textId="77777777" w:rsidR="00787AB5" w:rsidRDefault="00787AB5" w:rsidP="00502E2C">
            <w:pPr>
              <w:spacing w:line="240" w:lineRule="auto"/>
              <w:rPr>
                <w:sz w:val="16"/>
                <w:szCs w:val="16"/>
              </w:rPr>
            </w:pPr>
            <w:r>
              <w:rPr>
                <w:sz w:val="16"/>
                <w:szCs w:val="16"/>
              </w:rPr>
              <w:t>ARTICLE 2 – CONFORMITE D’UN PROJET AU PRESENT REGLEMENT</w:t>
            </w:r>
          </w:p>
        </w:tc>
      </w:tr>
      <w:tr w:rsidR="00787AB5" w:rsidRPr="00B73BDE" w14:paraId="4CE7350A" w14:textId="77777777" w:rsidTr="00787AB5">
        <w:tc>
          <w:tcPr>
            <w:tcW w:w="9493" w:type="dxa"/>
            <w:gridSpan w:val="2"/>
          </w:tcPr>
          <w:p w14:paraId="7AF61096" w14:textId="77777777" w:rsidR="00787AB5" w:rsidRDefault="00787AB5" w:rsidP="00502E2C">
            <w:pPr>
              <w:spacing w:line="240" w:lineRule="auto"/>
              <w:rPr>
                <w:sz w:val="16"/>
                <w:szCs w:val="16"/>
              </w:rPr>
            </w:pPr>
            <w:r w:rsidRPr="009A16DC">
              <w:rPr>
                <w:sz w:val="16"/>
                <w:szCs w:val="16"/>
              </w:rPr>
              <w:t>La conformité d</w:t>
            </w:r>
            <w:r>
              <w:rPr>
                <w:sz w:val="16"/>
                <w:szCs w:val="16"/>
              </w:rPr>
              <w:t>’un projet au présent règlement</w:t>
            </w:r>
            <w:r w:rsidRPr="009A16DC">
              <w:rPr>
                <w:sz w:val="16"/>
                <w:szCs w:val="16"/>
              </w:rPr>
              <w:t xml:space="preserve"> </w:t>
            </w:r>
            <w:r>
              <w:rPr>
                <w:sz w:val="16"/>
                <w:szCs w:val="16"/>
              </w:rPr>
              <w:t xml:space="preserve">ne </w:t>
            </w:r>
            <w:r w:rsidRPr="009A16DC">
              <w:rPr>
                <w:sz w:val="16"/>
                <w:szCs w:val="16"/>
              </w:rPr>
              <w:t>préjuge pas de sa conformité au bon aménagement des lieux, apprécié par l’autorité compétente pour délivrer le per</w:t>
            </w:r>
            <w:r>
              <w:rPr>
                <w:sz w:val="16"/>
                <w:szCs w:val="16"/>
              </w:rPr>
              <w:t xml:space="preserve">mis de lotir ou le permis ou </w:t>
            </w:r>
            <w:r w:rsidRPr="009A16DC">
              <w:rPr>
                <w:sz w:val="16"/>
                <w:szCs w:val="16"/>
              </w:rPr>
              <w:t>certificat d’urbanisme, ni de sa conformité aux autres lois et règlements en vigueur.</w:t>
            </w:r>
          </w:p>
        </w:tc>
      </w:tr>
      <w:tr w:rsidR="00787AB5" w:rsidRPr="00B73BDE" w14:paraId="30E9D1F9" w14:textId="77777777" w:rsidTr="00787AB5">
        <w:tc>
          <w:tcPr>
            <w:tcW w:w="9493" w:type="dxa"/>
            <w:gridSpan w:val="2"/>
          </w:tcPr>
          <w:p w14:paraId="5CEAA5DC" w14:textId="77777777" w:rsidR="00787AB5" w:rsidRPr="00B73BDE" w:rsidRDefault="00787AB5" w:rsidP="00502E2C">
            <w:pPr>
              <w:spacing w:line="240" w:lineRule="auto"/>
              <w:rPr>
                <w:sz w:val="16"/>
                <w:szCs w:val="16"/>
              </w:rPr>
            </w:pPr>
            <w:r w:rsidRPr="00B73BDE">
              <w:rPr>
                <w:sz w:val="16"/>
                <w:szCs w:val="16"/>
              </w:rPr>
              <w:t xml:space="preserve">ARTICLE </w:t>
            </w:r>
            <w:r>
              <w:rPr>
                <w:sz w:val="16"/>
                <w:szCs w:val="16"/>
              </w:rPr>
              <w:t>3</w:t>
            </w:r>
            <w:r w:rsidRPr="00B73BDE">
              <w:rPr>
                <w:sz w:val="16"/>
                <w:szCs w:val="16"/>
                <w:vertAlign w:val="superscript"/>
              </w:rPr>
              <w:t> </w:t>
            </w:r>
            <w:r>
              <w:rPr>
                <w:sz w:val="16"/>
                <w:szCs w:val="16"/>
              </w:rPr>
              <w:t>–</w:t>
            </w:r>
            <w:r w:rsidRPr="00B73BDE">
              <w:rPr>
                <w:sz w:val="16"/>
                <w:szCs w:val="16"/>
              </w:rPr>
              <w:t xml:space="preserve"> DEFINITIONS</w:t>
            </w:r>
          </w:p>
        </w:tc>
      </w:tr>
      <w:tr w:rsidR="00787AB5" w:rsidRPr="00B73BDE" w14:paraId="627B66C8" w14:textId="77777777" w:rsidTr="00787AB5">
        <w:tc>
          <w:tcPr>
            <w:tcW w:w="9493" w:type="dxa"/>
            <w:gridSpan w:val="2"/>
          </w:tcPr>
          <w:p w14:paraId="15290A43" w14:textId="77777777" w:rsidR="00787AB5" w:rsidRPr="00B73BDE" w:rsidRDefault="00787AB5" w:rsidP="00502E2C">
            <w:pPr>
              <w:spacing w:line="240" w:lineRule="auto"/>
              <w:rPr>
                <w:sz w:val="16"/>
                <w:szCs w:val="16"/>
              </w:rPr>
            </w:pPr>
            <w:r>
              <w:rPr>
                <w:sz w:val="16"/>
                <w:szCs w:val="16"/>
              </w:rPr>
              <w:t>Pour l’application du présent règlement, il faut entendre par :</w:t>
            </w:r>
          </w:p>
        </w:tc>
      </w:tr>
      <w:tr w:rsidR="008871F0" w:rsidRPr="00787AB5" w14:paraId="1B5E29B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F44F15F" w14:textId="305054F9" w:rsidR="008871F0" w:rsidRPr="00787AB5" w:rsidRDefault="008871F0" w:rsidP="007359B0">
            <w:pPr>
              <w:spacing w:after="0" w:line="240" w:lineRule="auto"/>
              <w:rPr>
                <w:sz w:val="16"/>
                <w:szCs w:val="16"/>
              </w:rPr>
            </w:pPr>
            <w:r w:rsidRPr="00787AB5">
              <w:rPr>
                <w:sz w:val="16"/>
                <w:szCs w:val="16"/>
              </w:rPr>
              <w:t xml:space="preserve">Alignement </w:t>
            </w:r>
          </w:p>
        </w:tc>
        <w:tc>
          <w:tcPr>
            <w:tcW w:w="7160" w:type="dxa"/>
            <w:tcBorders>
              <w:top w:val="nil"/>
              <w:left w:val="nil"/>
              <w:bottom w:val="single" w:sz="4" w:space="0" w:color="auto"/>
              <w:right w:val="single" w:sz="4" w:space="0" w:color="auto"/>
            </w:tcBorders>
            <w:shd w:val="clear" w:color="auto" w:fill="auto"/>
            <w:hideMark/>
          </w:tcPr>
          <w:p w14:paraId="598BB927" w14:textId="77777777" w:rsidR="008871F0" w:rsidRPr="00787AB5" w:rsidRDefault="008871F0" w:rsidP="007359B0">
            <w:pPr>
              <w:spacing w:after="0" w:line="240" w:lineRule="auto"/>
              <w:rPr>
                <w:sz w:val="16"/>
                <w:szCs w:val="16"/>
              </w:rPr>
            </w:pPr>
            <w:r w:rsidRPr="00787AB5">
              <w:rPr>
                <w:sz w:val="16"/>
                <w:szCs w:val="16"/>
              </w:rPr>
              <w:t>Limite entre la voirie publique terrestre et les propriétés</w:t>
            </w:r>
            <w:r w:rsidRPr="00787AB5">
              <w:rPr>
                <w:sz w:val="16"/>
                <w:szCs w:val="16"/>
              </w:rPr>
              <w:br/>
              <w:t>privées ou publiques riveraines</w:t>
            </w:r>
          </w:p>
        </w:tc>
      </w:tr>
      <w:tr w:rsidR="008871F0" w:rsidRPr="00787AB5" w14:paraId="4606E45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610F1D2D" w14:textId="77777777" w:rsidR="008871F0" w:rsidRPr="00787AB5" w:rsidRDefault="008871F0" w:rsidP="007359B0">
            <w:pPr>
              <w:spacing w:after="0" w:line="240" w:lineRule="auto"/>
              <w:rPr>
                <w:sz w:val="16"/>
                <w:szCs w:val="16"/>
              </w:rPr>
            </w:pPr>
            <w:r w:rsidRPr="00787AB5">
              <w:rPr>
                <w:sz w:val="16"/>
                <w:szCs w:val="16"/>
              </w:rPr>
              <w:t>Aire de livraison</w:t>
            </w:r>
          </w:p>
        </w:tc>
        <w:tc>
          <w:tcPr>
            <w:tcW w:w="7160" w:type="dxa"/>
            <w:tcBorders>
              <w:top w:val="nil"/>
              <w:left w:val="nil"/>
              <w:bottom w:val="single" w:sz="4" w:space="0" w:color="auto"/>
              <w:right w:val="single" w:sz="4" w:space="0" w:color="auto"/>
            </w:tcBorders>
            <w:shd w:val="clear" w:color="auto" w:fill="auto"/>
            <w:hideMark/>
          </w:tcPr>
          <w:p w14:paraId="5BEECA40" w14:textId="22CFA590" w:rsidR="008871F0" w:rsidRPr="00787AB5" w:rsidRDefault="008871F0" w:rsidP="007359B0">
            <w:pPr>
              <w:spacing w:after="0" w:line="240" w:lineRule="auto"/>
              <w:rPr>
                <w:sz w:val="16"/>
                <w:szCs w:val="16"/>
              </w:rPr>
            </w:pPr>
            <w:r w:rsidRPr="00787AB5">
              <w:rPr>
                <w:sz w:val="16"/>
                <w:szCs w:val="16"/>
              </w:rPr>
              <w:t>Zone réservée aux manœuvres de chargement et de déchargement des véhicules de livraison.</w:t>
            </w:r>
          </w:p>
        </w:tc>
      </w:tr>
      <w:tr w:rsidR="008871F0" w:rsidRPr="00787AB5" w14:paraId="40893CA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81"/>
        </w:trPr>
        <w:tc>
          <w:tcPr>
            <w:tcW w:w="2333" w:type="dxa"/>
            <w:tcBorders>
              <w:top w:val="nil"/>
              <w:left w:val="single" w:sz="4" w:space="0" w:color="auto"/>
              <w:bottom w:val="single" w:sz="4" w:space="0" w:color="auto"/>
              <w:right w:val="single" w:sz="4" w:space="0" w:color="auto"/>
            </w:tcBorders>
            <w:shd w:val="clear" w:color="auto" w:fill="auto"/>
          </w:tcPr>
          <w:p w14:paraId="1171F994" w14:textId="130F5D0E" w:rsidR="008871F0" w:rsidRPr="00787AB5" w:rsidRDefault="008871F0" w:rsidP="007359B0">
            <w:pPr>
              <w:spacing w:after="0" w:line="240" w:lineRule="auto"/>
              <w:rPr>
                <w:sz w:val="16"/>
                <w:szCs w:val="16"/>
              </w:rPr>
            </w:pPr>
            <w:r w:rsidRPr="00787AB5">
              <w:rPr>
                <w:sz w:val="16"/>
                <w:szCs w:val="16"/>
              </w:rPr>
              <w:t>Aire d’approche</w:t>
            </w:r>
          </w:p>
        </w:tc>
        <w:tc>
          <w:tcPr>
            <w:tcW w:w="7160" w:type="dxa"/>
            <w:tcBorders>
              <w:top w:val="nil"/>
              <w:left w:val="nil"/>
              <w:bottom w:val="single" w:sz="4" w:space="0" w:color="auto"/>
              <w:right w:val="single" w:sz="4" w:space="0" w:color="auto"/>
            </w:tcBorders>
            <w:shd w:val="clear" w:color="auto" w:fill="auto"/>
          </w:tcPr>
          <w:p w14:paraId="45679871" w14:textId="578B788E" w:rsidR="008871F0" w:rsidRPr="00787AB5" w:rsidRDefault="008871F0" w:rsidP="007359B0">
            <w:pPr>
              <w:spacing w:after="0" w:line="240" w:lineRule="auto"/>
              <w:rPr>
                <w:sz w:val="16"/>
                <w:szCs w:val="16"/>
              </w:rPr>
            </w:pPr>
            <w:r w:rsidRPr="00787AB5">
              <w:rPr>
                <w:sz w:val="16"/>
                <w:szCs w:val="16"/>
              </w:rPr>
              <w:t>Surface nécessaire au déplacement d’une personne en chaise roulante.</w:t>
            </w:r>
          </w:p>
        </w:tc>
      </w:tr>
      <w:tr w:rsidR="008871F0" w:rsidRPr="00787AB5" w14:paraId="23E5E34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4"/>
        </w:trPr>
        <w:tc>
          <w:tcPr>
            <w:tcW w:w="2333" w:type="dxa"/>
            <w:tcBorders>
              <w:top w:val="nil"/>
              <w:left w:val="single" w:sz="4" w:space="0" w:color="auto"/>
              <w:bottom w:val="single" w:sz="4" w:space="0" w:color="auto"/>
              <w:right w:val="single" w:sz="4" w:space="0" w:color="auto"/>
            </w:tcBorders>
            <w:shd w:val="clear" w:color="auto" w:fill="auto"/>
          </w:tcPr>
          <w:p w14:paraId="6BE78AFB" w14:textId="12A0FEBC" w:rsidR="008871F0" w:rsidRPr="00787AB5" w:rsidRDefault="008871F0" w:rsidP="007359B0">
            <w:pPr>
              <w:spacing w:after="0" w:line="240" w:lineRule="auto"/>
              <w:rPr>
                <w:sz w:val="16"/>
                <w:szCs w:val="16"/>
              </w:rPr>
            </w:pPr>
            <w:r w:rsidRPr="00787AB5">
              <w:rPr>
                <w:sz w:val="16"/>
                <w:szCs w:val="16"/>
              </w:rPr>
              <w:t>Aire de rotation</w:t>
            </w:r>
          </w:p>
        </w:tc>
        <w:tc>
          <w:tcPr>
            <w:tcW w:w="7160" w:type="dxa"/>
            <w:tcBorders>
              <w:top w:val="nil"/>
              <w:left w:val="nil"/>
              <w:bottom w:val="single" w:sz="4" w:space="0" w:color="auto"/>
              <w:right w:val="single" w:sz="4" w:space="0" w:color="auto"/>
            </w:tcBorders>
            <w:shd w:val="clear" w:color="auto" w:fill="auto"/>
          </w:tcPr>
          <w:p w14:paraId="1F0FAF93" w14:textId="4247FF4C" w:rsidR="008871F0" w:rsidRPr="00787AB5" w:rsidRDefault="008871F0" w:rsidP="007359B0">
            <w:pPr>
              <w:spacing w:after="0" w:line="240" w:lineRule="auto"/>
              <w:rPr>
                <w:sz w:val="16"/>
                <w:szCs w:val="16"/>
              </w:rPr>
            </w:pPr>
            <w:r w:rsidRPr="00787AB5">
              <w:rPr>
                <w:sz w:val="16"/>
                <w:szCs w:val="16"/>
              </w:rPr>
              <w:t>Surface nécessaire aux manœuvres de pivotement d’une personne en chaise roulante.</w:t>
            </w:r>
          </w:p>
        </w:tc>
      </w:tr>
      <w:tr w:rsidR="008871F0" w:rsidRPr="00787AB5" w14:paraId="3F158AC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20"/>
        </w:trPr>
        <w:tc>
          <w:tcPr>
            <w:tcW w:w="2333" w:type="dxa"/>
            <w:tcBorders>
              <w:top w:val="nil"/>
              <w:left w:val="single" w:sz="4" w:space="0" w:color="auto"/>
              <w:bottom w:val="single" w:sz="4" w:space="0" w:color="auto"/>
              <w:right w:val="single" w:sz="4" w:space="0" w:color="auto"/>
            </w:tcBorders>
            <w:shd w:val="clear" w:color="auto" w:fill="auto"/>
          </w:tcPr>
          <w:p w14:paraId="7945DF64" w14:textId="7D115C1E" w:rsidR="008871F0" w:rsidRPr="00787AB5" w:rsidDel="008410E0" w:rsidRDefault="008871F0" w:rsidP="007359B0">
            <w:pPr>
              <w:spacing w:after="0" w:line="240" w:lineRule="auto"/>
              <w:rPr>
                <w:sz w:val="16"/>
                <w:szCs w:val="16"/>
              </w:rPr>
            </w:pPr>
            <w:r w:rsidRPr="00787AB5">
              <w:rPr>
                <w:sz w:val="16"/>
                <w:szCs w:val="16"/>
              </w:rPr>
              <w:t>Aire de transfert</w:t>
            </w:r>
          </w:p>
        </w:tc>
        <w:tc>
          <w:tcPr>
            <w:tcW w:w="7160" w:type="dxa"/>
            <w:tcBorders>
              <w:top w:val="nil"/>
              <w:left w:val="nil"/>
              <w:bottom w:val="single" w:sz="4" w:space="0" w:color="auto"/>
              <w:right w:val="single" w:sz="4" w:space="0" w:color="auto"/>
            </w:tcBorders>
            <w:shd w:val="clear" w:color="auto" w:fill="auto"/>
          </w:tcPr>
          <w:p w14:paraId="48ABE7BE" w14:textId="318DF787" w:rsidR="008871F0" w:rsidRPr="00787AB5" w:rsidRDefault="008871F0" w:rsidP="007359B0">
            <w:pPr>
              <w:spacing w:after="0" w:line="240" w:lineRule="auto"/>
              <w:rPr>
                <w:sz w:val="16"/>
                <w:szCs w:val="16"/>
              </w:rPr>
            </w:pPr>
            <w:r w:rsidRPr="00787AB5">
              <w:rPr>
                <w:sz w:val="16"/>
                <w:szCs w:val="16"/>
              </w:rPr>
              <w:t xml:space="preserve">Surface nécessaire au transfert d’une personne en chaise roulante sur un équipement ou un mobilier, tel qu’un lit, une toilette ou une baignoire. </w:t>
            </w:r>
          </w:p>
        </w:tc>
      </w:tr>
      <w:tr w:rsidR="008871F0" w:rsidRPr="00787AB5" w14:paraId="27F37F2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02"/>
        </w:trPr>
        <w:tc>
          <w:tcPr>
            <w:tcW w:w="2333" w:type="dxa"/>
            <w:tcBorders>
              <w:top w:val="nil"/>
              <w:left w:val="single" w:sz="4" w:space="0" w:color="auto"/>
              <w:bottom w:val="single" w:sz="4" w:space="0" w:color="auto"/>
              <w:right w:val="single" w:sz="4" w:space="0" w:color="auto"/>
            </w:tcBorders>
            <w:shd w:val="clear" w:color="auto" w:fill="auto"/>
            <w:hideMark/>
          </w:tcPr>
          <w:p w14:paraId="454CDADB" w14:textId="16410209" w:rsidR="008871F0" w:rsidRPr="00787AB5" w:rsidRDefault="008871F0" w:rsidP="007359B0">
            <w:pPr>
              <w:spacing w:after="0" w:line="240" w:lineRule="auto"/>
              <w:rPr>
                <w:sz w:val="16"/>
                <w:szCs w:val="16"/>
              </w:rPr>
            </w:pPr>
            <w:r w:rsidRPr="00787AB5">
              <w:rPr>
                <w:sz w:val="16"/>
                <w:szCs w:val="16"/>
              </w:rPr>
              <w:t xml:space="preserve">Albédo </w:t>
            </w:r>
          </w:p>
        </w:tc>
        <w:tc>
          <w:tcPr>
            <w:tcW w:w="7160" w:type="dxa"/>
            <w:tcBorders>
              <w:top w:val="nil"/>
              <w:left w:val="nil"/>
              <w:bottom w:val="single" w:sz="4" w:space="0" w:color="auto"/>
              <w:right w:val="single" w:sz="4" w:space="0" w:color="auto"/>
            </w:tcBorders>
            <w:shd w:val="clear" w:color="auto" w:fill="auto"/>
            <w:hideMark/>
          </w:tcPr>
          <w:p w14:paraId="101BEFAF" w14:textId="448A23F4" w:rsidR="008871F0" w:rsidRPr="00787AB5" w:rsidRDefault="008871F0" w:rsidP="007359B0">
            <w:pPr>
              <w:spacing w:after="0" w:line="240" w:lineRule="auto"/>
              <w:rPr>
                <w:sz w:val="16"/>
                <w:szCs w:val="16"/>
              </w:rPr>
            </w:pPr>
            <w:r w:rsidRPr="00787AB5">
              <w:rPr>
                <w:sz w:val="16"/>
                <w:szCs w:val="16"/>
              </w:rPr>
              <w:t xml:space="preserve">Indice de réfléchissement d'une surface permettant de mesurer sa capacité à renvoyer l'énergie solaire incidente. Il varie entre 0 (aucune réflexion) à 1 (réflexion totale). </w:t>
            </w:r>
          </w:p>
        </w:tc>
      </w:tr>
      <w:tr w:rsidR="008871F0" w:rsidRPr="00787AB5" w14:paraId="4560CFA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436256EF" w14:textId="02921F16" w:rsidR="008871F0" w:rsidRPr="00787AB5" w:rsidRDefault="008871F0" w:rsidP="007359B0">
            <w:pPr>
              <w:spacing w:after="0" w:line="240" w:lineRule="auto"/>
              <w:rPr>
                <w:sz w:val="16"/>
                <w:szCs w:val="16"/>
              </w:rPr>
            </w:pPr>
            <w:r w:rsidRPr="00787AB5">
              <w:rPr>
                <w:sz w:val="16"/>
                <w:szCs w:val="16"/>
              </w:rPr>
              <w:t>Ambiance acoustique</w:t>
            </w:r>
          </w:p>
        </w:tc>
        <w:tc>
          <w:tcPr>
            <w:tcW w:w="7160" w:type="dxa"/>
            <w:tcBorders>
              <w:top w:val="nil"/>
              <w:left w:val="nil"/>
              <w:bottom w:val="single" w:sz="4" w:space="0" w:color="auto"/>
              <w:right w:val="single" w:sz="4" w:space="0" w:color="auto"/>
            </w:tcBorders>
            <w:shd w:val="clear" w:color="auto" w:fill="auto"/>
            <w:hideMark/>
          </w:tcPr>
          <w:p w14:paraId="5F5683DA" w14:textId="00070B85" w:rsidR="008871F0" w:rsidRPr="00787AB5" w:rsidRDefault="008871F0" w:rsidP="007359B0">
            <w:pPr>
              <w:spacing w:after="0" w:line="240" w:lineRule="auto"/>
              <w:rPr>
                <w:sz w:val="16"/>
                <w:szCs w:val="16"/>
              </w:rPr>
            </w:pPr>
            <w:r w:rsidRPr="00787AB5">
              <w:rPr>
                <w:sz w:val="16"/>
                <w:szCs w:val="16"/>
              </w:rPr>
              <w:t xml:space="preserve">Niveau moyen d'exposition au bruit. L'ambiance acoustique est mesurée par l'indicateur </w:t>
            </w:r>
            <w:proofErr w:type="spellStart"/>
            <w:r w:rsidRPr="00787AB5">
              <w:rPr>
                <w:sz w:val="16"/>
                <w:szCs w:val="16"/>
              </w:rPr>
              <w:t>Lden</w:t>
            </w:r>
            <w:proofErr w:type="spellEnd"/>
            <w:r w:rsidRPr="00787AB5">
              <w:rPr>
                <w:sz w:val="16"/>
                <w:szCs w:val="16"/>
              </w:rPr>
              <w:t xml:space="preserve"> qui représente le niveau de bruit annuel moyen sur une période de 24h, calculé à partir des niveaux de bruit moyens des périodes suivantes : journée (07h-19h), soirée (19-23h) et nuit (23h-7h). </w:t>
            </w:r>
          </w:p>
        </w:tc>
      </w:tr>
      <w:tr w:rsidR="008871F0" w:rsidRPr="00787AB5" w14:paraId="4E47EEC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E0A0145" w14:textId="2BB9B2B4" w:rsidR="008871F0" w:rsidRPr="00787AB5" w:rsidRDefault="008871F0" w:rsidP="007359B0">
            <w:pPr>
              <w:spacing w:after="0" w:line="240" w:lineRule="auto"/>
              <w:rPr>
                <w:sz w:val="16"/>
                <w:szCs w:val="16"/>
              </w:rPr>
            </w:pPr>
            <w:r w:rsidRPr="00787AB5">
              <w:rPr>
                <w:sz w:val="16"/>
                <w:szCs w:val="16"/>
              </w:rPr>
              <w:t xml:space="preserve">Annexe </w:t>
            </w:r>
          </w:p>
        </w:tc>
        <w:tc>
          <w:tcPr>
            <w:tcW w:w="7160" w:type="dxa"/>
            <w:tcBorders>
              <w:top w:val="nil"/>
              <w:left w:val="nil"/>
              <w:bottom w:val="single" w:sz="4" w:space="0" w:color="auto"/>
              <w:right w:val="single" w:sz="4" w:space="0" w:color="auto"/>
            </w:tcBorders>
            <w:shd w:val="clear" w:color="auto" w:fill="auto"/>
            <w:hideMark/>
          </w:tcPr>
          <w:p w14:paraId="2B39F01E" w14:textId="77777777" w:rsidR="008871F0" w:rsidRPr="00787AB5" w:rsidRDefault="008871F0" w:rsidP="007359B0">
            <w:pPr>
              <w:spacing w:after="0" w:line="240" w:lineRule="auto"/>
              <w:rPr>
                <w:sz w:val="16"/>
                <w:szCs w:val="16"/>
              </w:rPr>
            </w:pPr>
            <w:r w:rsidRPr="00787AB5">
              <w:rPr>
                <w:sz w:val="16"/>
                <w:szCs w:val="16"/>
              </w:rPr>
              <w:t>Construction présentant un caractère accessoire par rapport à la construction principale, en contact ou non avec celle-ci.</w:t>
            </w:r>
          </w:p>
        </w:tc>
      </w:tr>
      <w:tr w:rsidR="008871F0" w:rsidRPr="00787AB5" w14:paraId="6342DFC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8A05AA1" w14:textId="77777777" w:rsidR="008871F0" w:rsidRPr="00787AB5" w:rsidRDefault="008871F0" w:rsidP="007359B0">
            <w:pPr>
              <w:spacing w:after="0" w:line="240" w:lineRule="auto"/>
              <w:rPr>
                <w:sz w:val="16"/>
                <w:szCs w:val="16"/>
              </w:rPr>
            </w:pPr>
            <w:r w:rsidRPr="00787AB5">
              <w:rPr>
                <w:sz w:val="16"/>
                <w:szCs w:val="16"/>
              </w:rPr>
              <w:t>Annexe non contiguë</w:t>
            </w:r>
          </w:p>
        </w:tc>
        <w:tc>
          <w:tcPr>
            <w:tcW w:w="7160" w:type="dxa"/>
            <w:tcBorders>
              <w:top w:val="nil"/>
              <w:left w:val="nil"/>
              <w:bottom w:val="single" w:sz="4" w:space="0" w:color="auto"/>
              <w:right w:val="single" w:sz="4" w:space="0" w:color="auto"/>
            </w:tcBorders>
            <w:shd w:val="clear" w:color="auto" w:fill="auto"/>
            <w:hideMark/>
          </w:tcPr>
          <w:p w14:paraId="71845520" w14:textId="0E0965A1" w:rsidR="008871F0" w:rsidRPr="00787AB5" w:rsidRDefault="008871F0" w:rsidP="007359B0">
            <w:pPr>
              <w:spacing w:after="0" w:line="240" w:lineRule="auto"/>
              <w:rPr>
                <w:sz w:val="16"/>
                <w:szCs w:val="16"/>
              </w:rPr>
            </w:pPr>
            <w:r w:rsidRPr="00787AB5">
              <w:rPr>
                <w:sz w:val="16"/>
                <w:szCs w:val="16"/>
              </w:rPr>
              <w:t>Construction présentant un caractère accessoire par rapport à la construction principale, sans contact avec celle-ci.</w:t>
            </w:r>
          </w:p>
        </w:tc>
      </w:tr>
      <w:tr w:rsidR="008871F0" w:rsidRPr="00787AB5" w14:paraId="39C17C8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178F8BFE" w14:textId="198C9AD9" w:rsidR="008871F0" w:rsidRPr="00787AB5" w:rsidRDefault="008871F0" w:rsidP="007359B0">
            <w:pPr>
              <w:spacing w:after="0" w:line="240" w:lineRule="auto"/>
              <w:rPr>
                <w:sz w:val="16"/>
                <w:szCs w:val="16"/>
              </w:rPr>
            </w:pPr>
            <w:r w:rsidRPr="00787AB5">
              <w:rPr>
                <w:sz w:val="16"/>
                <w:szCs w:val="16"/>
              </w:rPr>
              <w:t>Antenne</w:t>
            </w:r>
          </w:p>
        </w:tc>
        <w:tc>
          <w:tcPr>
            <w:tcW w:w="7160" w:type="dxa"/>
            <w:tcBorders>
              <w:top w:val="nil"/>
              <w:left w:val="nil"/>
              <w:bottom w:val="single" w:sz="4" w:space="0" w:color="auto"/>
              <w:right w:val="single" w:sz="4" w:space="0" w:color="auto"/>
            </w:tcBorders>
            <w:shd w:val="clear" w:color="auto" w:fill="auto"/>
            <w:hideMark/>
          </w:tcPr>
          <w:p w14:paraId="374F29D9" w14:textId="421D23A4" w:rsidR="008871F0" w:rsidRPr="00787AB5" w:rsidRDefault="008871F0" w:rsidP="007359B0">
            <w:pPr>
              <w:spacing w:after="0" w:line="240" w:lineRule="auto"/>
              <w:rPr>
                <w:sz w:val="16"/>
                <w:szCs w:val="16"/>
              </w:rPr>
            </w:pPr>
            <w:r w:rsidRPr="00787AB5">
              <w:rPr>
                <w:sz w:val="16"/>
                <w:szCs w:val="16"/>
              </w:rPr>
              <w:t>Dispositif d’émission et/ou de réception des ondes électromagnétiques, notamment les antennes paraboliques et les antennes de téléphonie mobile.</w:t>
            </w:r>
          </w:p>
        </w:tc>
      </w:tr>
      <w:tr w:rsidR="008871F0" w:rsidRPr="00787AB5" w14:paraId="3C2ECFC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4ED279DE" w14:textId="77777777" w:rsidR="008871F0" w:rsidRPr="00787AB5" w:rsidRDefault="008871F0" w:rsidP="007359B0">
            <w:pPr>
              <w:spacing w:after="0" w:line="240" w:lineRule="auto"/>
              <w:rPr>
                <w:sz w:val="16"/>
                <w:szCs w:val="16"/>
              </w:rPr>
            </w:pPr>
            <w:r w:rsidRPr="00787AB5">
              <w:rPr>
                <w:sz w:val="16"/>
                <w:szCs w:val="16"/>
              </w:rPr>
              <w:t xml:space="preserve">Arbre à haute tige </w:t>
            </w:r>
          </w:p>
        </w:tc>
        <w:tc>
          <w:tcPr>
            <w:tcW w:w="7160" w:type="dxa"/>
            <w:tcBorders>
              <w:top w:val="nil"/>
              <w:left w:val="nil"/>
              <w:bottom w:val="single" w:sz="4" w:space="0" w:color="auto"/>
              <w:right w:val="single" w:sz="4" w:space="0" w:color="auto"/>
            </w:tcBorders>
            <w:shd w:val="clear" w:color="auto" w:fill="auto"/>
            <w:hideMark/>
          </w:tcPr>
          <w:p w14:paraId="60663A08" w14:textId="72ED15E1" w:rsidR="008871F0" w:rsidRPr="00787AB5" w:rsidRDefault="008871F0" w:rsidP="007359B0">
            <w:pPr>
              <w:spacing w:after="0" w:line="240" w:lineRule="auto"/>
              <w:rPr>
                <w:sz w:val="16"/>
                <w:szCs w:val="16"/>
              </w:rPr>
            </w:pPr>
            <w:r w:rsidRPr="00787AB5">
              <w:rPr>
                <w:sz w:val="16"/>
                <w:szCs w:val="16"/>
              </w:rPr>
              <w:t>Arbre dont le tronc mesure au moins 40 cm de circonférence à 1,50 m du sol et qui atteint au moins 4 m de hauteur.</w:t>
            </w:r>
          </w:p>
        </w:tc>
      </w:tr>
      <w:tr w:rsidR="008871F0" w:rsidRPr="00787AB5" w14:paraId="3382B8A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5128BEFA" w14:textId="77777777" w:rsidR="008871F0" w:rsidRPr="00787AB5" w:rsidRDefault="008871F0" w:rsidP="007359B0">
            <w:pPr>
              <w:spacing w:after="0" w:line="240" w:lineRule="auto"/>
              <w:rPr>
                <w:sz w:val="16"/>
                <w:szCs w:val="16"/>
              </w:rPr>
            </w:pPr>
            <w:r w:rsidRPr="00787AB5">
              <w:rPr>
                <w:sz w:val="16"/>
                <w:szCs w:val="16"/>
              </w:rPr>
              <w:t>Arbre de deuxième grandeur</w:t>
            </w:r>
          </w:p>
        </w:tc>
        <w:tc>
          <w:tcPr>
            <w:tcW w:w="7160" w:type="dxa"/>
            <w:tcBorders>
              <w:top w:val="nil"/>
              <w:left w:val="nil"/>
              <w:bottom w:val="single" w:sz="4" w:space="0" w:color="auto"/>
              <w:right w:val="single" w:sz="4" w:space="0" w:color="auto"/>
            </w:tcBorders>
            <w:shd w:val="clear" w:color="auto" w:fill="auto"/>
            <w:hideMark/>
          </w:tcPr>
          <w:p w14:paraId="0481D835" w14:textId="0EBAED77" w:rsidR="008871F0" w:rsidRPr="00787AB5" w:rsidRDefault="008871F0" w:rsidP="007359B0">
            <w:pPr>
              <w:spacing w:after="0" w:line="240" w:lineRule="auto"/>
              <w:rPr>
                <w:sz w:val="16"/>
                <w:szCs w:val="16"/>
              </w:rPr>
            </w:pPr>
            <w:r w:rsidRPr="00787AB5">
              <w:rPr>
                <w:sz w:val="16"/>
                <w:szCs w:val="16"/>
              </w:rPr>
              <w:t>Arbre dont la taille adulte atteint une hauteur entre 15 m et 20 m.</w:t>
            </w:r>
          </w:p>
        </w:tc>
      </w:tr>
      <w:tr w:rsidR="008871F0" w:rsidRPr="00787AB5" w14:paraId="282575D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38F33F9A" w14:textId="77777777" w:rsidR="008871F0" w:rsidRPr="00787AB5" w:rsidRDefault="008871F0" w:rsidP="007359B0">
            <w:pPr>
              <w:spacing w:after="0" w:line="240" w:lineRule="auto"/>
              <w:rPr>
                <w:sz w:val="16"/>
                <w:szCs w:val="16"/>
              </w:rPr>
            </w:pPr>
            <w:r w:rsidRPr="00787AB5">
              <w:rPr>
                <w:sz w:val="16"/>
                <w:szCs w:val="16"/>
              </w:rPr>
              <w:t>Arbre de troisième grandeur</w:t>
            </w:r>
          </w:p>
        </w:tc>
        <w:tc>
          <w:tcPr>
            <w:tcW w:w="7160" w:type="dxa"/>
            <w:tcBorders>
              <w:top w:val="nil"/>
              <w:left w:val="nil"/>
              <w:bottom w:val="single" w:sz="4" w:space="0" w:color="auto"/>
              <w:right w:val="single" w:sz="4" w:space="0" w:color="auto"/>
            </w:tcBorders>
            <w:shd w:val="clear" w:color="auto" w:fill="auto"/>
            <w:hideMark/>
          </w:tcPr>
          <w:p w14:paraId="1B892DD0" w14:textId="3434AC6C" w:rsidR="008871F0" w:rsidRPr="00787AB5" w:rsidRDefault="008871F0" w:rsidP="007359B0">
            <w:pPr>
              <w:spacing w:after="0" w:line="240" w:lineRule="auto"/>
              <w:rPr>
                <w:sz w:val="16"/>
                <w:szCs w:val="16"/>
              </w:rPr>
            </w:pPr>
            <w:r w:rsidRPr="00787AB5">
              <w:rPr>
                <w:sz w:val="16"/>
                <w:szCs w:val="16"/>
              </w:rPr>
              <w:t>Arbre dont la taille adulte atteint une hauteur de minimum 20 m.</w:t>
            </w:r>
          </w:p>
        </w:tc>
      </w:tr>
      <w:tr w:rsidR="008871F0" w:rsidRPr="00787AB5" w14:paraId="742B3E7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025C33E" w14:textId="76EA4B59" w:rsidR="008871F0" w:rsidRPr="00787AB5" w:rsidRDefault="008871F0" w:rsidP="007359B0">
            <w:pPr>
              <w:spacing w:after="0" w:line="240" w:lineRule="auto"/>
              <w:rPr>
                <w:sz w:val="16"/>
                <w:szCs w:val="16"/>
              </w:rPr>
            </w:pPr>
            <w:r w:rsidRPr="00787AB5">
              <w:rPr>
                <w:sz w:val="16"/>
                <w:szCs w:val="16"/>
              </w:rPr>
              <w:lastRenderedPageBreak/>
              <w:t>Armoires techniques</w:t>
            </w:r>
          </w:p>
        </w:tc>
        <w:tc>
          <w:tcPr>
            <w:tcW w:w="7160" w:type="dxa"/>
            <w:tcBorders>
              <w:top w:val="nil"/>
              <w:left w:val="nil"/>
              <w:bottom w:val="single" w:sz="4" w:space="0" w:color="auto"/>
              <w:right w:val="single" w:sz="4" w:space="0" w:color="auto"/>
            </w:tcBorders>
            <w:shd w:val="clear" w:color="auto" w:fill="auto"/>
            <w:hideMark/>
          </w:tcPr>
          <w:p w14:paraId="78B5FDF6" w14:textId="7640A2E5" w:rsidR="008871F0" w:rsidRPr="00787AB5" w:rsidRDefault="008871F0" w:rsidP="007359B0">
            <w:pPr>
              <w:spacing w:after="0" w:line="240" w:lineRule="auto"/>
              <w:rPr>
                <w:sz w:val="16"/>
                <w:szCs w:val="16"/>
              </w:rPr>
            </w:pPr>
            <w:r w:rsidRPr="00787AB5">
              <w:rPr>
                <w:sz w:val="16"/>
                <w:szCs w:val="16"/>
              </w:rPr>
              <w:t>Boîtes situées en voirie et contenant des dispositifs électriques nécessaires au fonctionnement d’une installation d’utilité publique, telles que les armoires des concessionnaires.</w:t>
            </w:r>
          </w:p>
        </w:tc>
      </w:tr>
      <w:tr w:rsidR="008871F0" w:rsidRPr="00787AB5" w14:paraId="4A3AB1B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A083598" w14:textId="77777777" w:rsidR="008871F0" w:rsidRPr="00787AB5" w:rsidRDefault="008871F0" w:rsidP="007359B0">
            <w:pPr>
              <w:spacing w:after="0" w:line="240" w:lineRule="auto"/>
              <w:rPr>
                <w:sz w:val="16"/>
                <w:szCs w:val="16"/>
              </w:rPr>
            </w:pPr>
            <w:r w:rsidRPr="00787AB5">
              <w:rPr>
                <w:sz w:val="16"/>
                <w:szCs w:val="16"/>
              </w:rPr>
              <w:t>Auvent </w:t>
            </w:r>
          </w:p>
        </w:tc>
        <w:tc>
          <w:tcPr>
            <w:tcW w:w="7160" w:type="dxa"/>
            <w:tcBorders>
              <w:top w:val="nil"/>
              <w:left w:val="nil"/>
              <w:bottom w:val="single" w:sz="4" w:space="0" w:color="auto"/>
              <w:right w:val="single" w:sz="4" w:space="0" w:color="auto"/>
            </w:tcBorders>
            <w:shd w:val="clear" w:color="auto" w:fill="auto"/>
            <w:hideMark/>
          </w:tcPr>
          <w:p w14:paraId="6BD526FB" w14:textId="28B63476" w:rsidR="008871F0" w:rsidRPr="00787AB5" w:rsidRDefault="008871F0" w:rsidP="007359B0">
            <w:pPr>
              <w:spacing w:after="0" w:line="240" w:lineRule="auto"/>
              <w:rPr>
                <w:sz w:val="16"/>
                <w:szCs w:val="16"/>
              </w:rPr>
            </w:pPr>
            <w:r w:rsidRPr="00787AB5">
              <w:rPr>
                <w:sz w:val="16"/>
                <w:szCs w:val="16"/>
              </w:rPr>
              <w:t xml:space="preserve">Elément de couverture fixe ou mobile en saillie sur la façade d’une construction. </w:t>
            </w:r>
          </w:p>
        </w:tc>
      </w:tr>
      <w:tr w:rsidR="008871F0" w:rsidRPr="00787AB5" w14:paraId="2C67CD4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8BFE7A9" w14:textId="77777777" w:rsidR="008871F0" w:rsidRPr="00787AB5" w:rsidRDefault="008871F0" w:rsidP="007359B0">
            <w:pPr>
              <w:spacing w:after="0" w:line="240" w:lineRule="auto"/>
              <w:rPr>
                <w:sz w:val="16"/>
                <w:szCs w:val="16"/>
              </w:rPr>
            </w:pPr>
            <w:r w:rsidRPr="00787AB5">
              <w:rPr>
                <w:sz w:val="16"/>
                <w:szCs w:val="16"/>
              </w:rPr>
              <w:t>Bâche de chantier</w:t>
            </w:r>
          </w:p>
        </w:tc>
        <w:tc>
          <w:tcPr>
            <w:tcW w:w="7160" w:type="dxa"/>
            <w:tcBorders>
              <w:top w:val="nil"/>
              <w:left w:val="nil"/>
              <w:bottom w:val="single" w:sz="4" w:space="0" w:color="auto"/>
              <w:right w:val="single" w:sz="4" w:space="0" w:color="auto"/>
            </w:tcBorders>
            <w:shd w:val="clear" w:color="auto" w:fill="auto"/>
            <w:hideMark/>
          </w:tcPr>
          <w:p w14:paraId="45D41EBF" w14:textId="710763B6" w:rsidR="008871F0" w:rsidRPr="00787AB5" w:rsidRDefault="008871F0" w:rsidP="007359B0">
            <w:pPr>
              <w:spacing w:after="0" w:line="240" w:lineRule="auto"/>
              <w:rPr>
                <w:sz w:val="16"/>
                <w:szCs w:val="16"/>
              </w:rPr>
            </w:pPr>
            <w:r w:rsidRPr="00787AB5">
              <w:rPr>
                <w:sz w:val="16"/>
                <w:szCs w:val="16"/>
              </w:rPr>
              <w:t>Bâche nécessaire à la protection ou à la sécurité des passants lors de travaux effectués sur un bâtiment existant et ne dépassant pas l’emprise du chantier.</w:t>
            </w:r>
          </w:p>
        </w:tc>
      </w:tr>
      <w:tr w:rsidR="008871F0" w:rsidRPr="00787AB5" w14:paraId="1598DD4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253A6978" w14:textId="77777777" w:rsidR="008871F0" w:rsidRPr="00787AB5" w:rsidRDefault="008871F0" w:rsidP="007359B0">
            <w:pPr>
              <w:spacing w:after="0" w:line="240" w:lineRule="auto"/>
              <w:rPr>
                <w:sz w:val="16"/>
                <w:szCs w:val="16"/>
              </w:rPr>
            </w:pPr>
            <w:r w:rsidRPr="00787AB5">
              <w:rPr>
                <w:sz w:val="16"/>
                <w:szCs w:val="16"/>
              </w:rPr>
              <w:t>Baie </w:t>
            </w:r>
          </w:p>
        </w:tc>
        <w:tc>
          <w:tcPr>
            <w:tcW w:w="7160" w:type="dxa"/>
            <w:tcBorders>
              <w:top w:val="nil"/>
              <w:left w:val="nil"/>
              <w:bottom w:val="single" w:sz="4" w:space="0" w:color="auto"/>
              <w:right w:val="single" w:sz="4" w:space="0" w:color="auto"/>
            </w:tcBorders>
            <w:shd w:val="clear" w:color="auto" w:fill="auto"/>
            <w:hideMark/>
          </w:tcPr>
          <w:p w14:paraId="37E08210" w14:textId="43893CF2" w:rsidR="008871F0" w:rsidRPr="00787AB5" w:rsidRDefault="008871F0" w:rsidP="007359B0">
            <w:pPr>
              <w:spacing w:after="0" w:line="240" w:lineRule="auto"/>
              <w:rPr>
                <w:sz w:val="16"/>
                <w:szCs w:val="16"/>
              </w:rPr>
            </w:pPr>
            <w:r w:rsidRPr="00787AB5">
              <w:rPr>
                <w:sz w:val="16"/>
                <w:szCs w:val="16"/>
              </w:rPr>
              <w:t xml:space="preserve">Ouverture dans l’enveloppe d’une construction. </w:t>
            </w:r>
          </w:p>
        </w:tc>
      </w:tr>
      <w:tr w:rsidR="008871F0" w:rsidRPr="00787AB5" w14:paraId="1A3556E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46C9B12" w14:textId="77777777" w:rsidR="008871F0" w:rsidRPr="00787AB5" w:rsidRDefault="008871F0" w:rsidP="007359B0">
            <w:pPr>
              <w:spacing w:after="0" w:line="240" w:lineRule="auto"/>
              <w:rPr>
                <w:sz w:val="16"/>
                <w:szCs w:val="16"/>
              </w:rPr>
            </w:pPr>
            <w:r w:rsidRPr="00787AB5">
              <w:rPr>
                <w:sz w:val="16"/>
                <w:szCs w:val="16"/>
              </w:rPr>
              <w:t>Balcon</w:t>
            </w:r>
          </w:p>
        </w:tc>
        <w:tc>
          <w:tcPr>
            <w:tcW w:w="7160" w:type="dxa"/>
            <w:tcBorders>
              <w:top w:val="nil"/>
              <w:left w:val="nil"/>
              <w:bottom w:val="single" w:sz="4" w:space="0" w:color="auto"/>
              <w:right w:val="single" w:sz="4" w:space="0" w:color="auto"/>
            </w:tcBorders>
            <w:shd w:val="clear" w:color="auto" w:fill="auto"/>
            <w:hideMark/>
          </w:tcPr>
          <w:p w14:paraId="28DF6533" w14:textId="61AEEA8B" w:rsidR="008871F0" w:rsidRPr="00787AB5" w:rsidRDefault="008871F0" w:rsidP="007359B0">
            <w:pPr>
              <w:spacing w:after="0" w:line="240" w:lineRule="auto"/>
              <w:rPr>
                <w:sz w:val="16"/>
                <w:szCs w:val="16"/>
              </w:rPr>
            </w:pPr>
            <w:r w:rsidRPr="00787AB5">
              <w:rPr>
                <w:sz w:val="16"/>
                <w:szCs w:val="16"/>
              </w:rPr>
              <w:t>Plate-forme en saillie sur la façade d’un bâtiment, munie d’un garde-corps et placée devant une ou plusieurs baies.</w:t>
            </w:r>
          </w:p>
        </w:tc>
      </w:tr>
      <w:tr w:rsidR="008871F0" w:rsidRPr="00787AB5" w14:paraId="7B12A88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ADEF625" w14:textId="1F9FF4CC" w:rsidR="008871F0" w:rsidRPr="00787AB5" w:rsidRDefault="008871F0" w:rsidP="007359B0">
            <w:pPr>
              <w:spacing w:after="0" w:line="240" w:lineRule="auto"/>
              <w:rPr>
                <w:sz w:val="16"/>
                <w:szCs w:val="16"/>
              </w:rPr>
            </w:pPr>
            <w:r w:rsidRPr="00787AB5">
              <w:rPr>
                <w:sz w:val="16"/>
                <w:szCs w:val="16"/>
              </w:rPr>
              <w:t xml:space="preserve">Cabanon d’accès </w:t>
            </w:r>
          </w:p>
        </w:tc>
        <w:tc>
          <w:tcPr>
            <w:tcW w:w="7160" w:type="dxa"/>
            <w:tcBorders>
              <w:top w:val="nil"/>
              <w:left w:val="nil"/>
              <w:bottom w:val="single" w:sz="4" w:space="0" w:color="auto"/>
              <w:right w:val="single" w:sz="4" w:space="0" w:color="auto"/>
            </w:tcBorders>
            <w:shd w:val="clear" w:color="auto" w:fill="auto"/>
            <w:hideMark/>
          </w:tcPr>
          <w:p w14:paraId="7A1576F7" w14:textId="567F041C" w:rsidR="008871F0" w:rsidRPr="00787AB5" w:rsidRDefault="008871F0" w:rsidP="007359B0">
            <w:pPr>
              <w:spacing w:after="0" w:line="240" w:lineRule="auto"/>
              <w:rPr>
                <w:sz w:val="16"/>
                <w:szCs w:val="16"/>
              </w:rPr>
            </w:pPr>
            <w:r w:rsidRPr="00787AB5">
              <w:rPr>
                <w:sz w:val="16"/>
                <w:szCs w:val="16"/>
              </w:rPr>
              <w:t>Cabanon placé en toiture et permettant l’accès nécessaire à  la toiture.</w:t>
            </w:r>
          </w:p>
        </w:tc>
      </w:tr>
      <w:tr w:rsidR="008871F0" w:rsidRPr="00787AB5" w14:paraId="749E63C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8"/>
        </w:trPr>
        <w:tc>
          <w:tcPr>
            <w:tcW w:w="2333" w:type="dxa"/>
            <w:tcBorders>
              <w:top w:val="nil"/>
              <w:left w:val="single" w:sz="4" w:space="0" w:color="auto"/>
              <w:bottom w:val="single" w:sz="4" w:space="0" w:color="auto"/>
              <w:right w:val="single" w:sz="4" w:space="0" w:color="auto"/>
            </w:tcBorders>
            <w:shd w:val="clear" w:color="auto" w:fill="auto"/>
          </w:tcPr>
          <w:p w14:paraId="7165FAA5" w14:textId="19D40411" w:rsidR="008871F0" w:rsidRPr="00787AB5" w:rsidDel="00120EEC" w:rsidRDefault="008871F0" w:rsidP="007359B0">
            <w:pPr>
              <w:spacing w:after="0" w:line="240" w:lineRule="auto"/>
              <w:rPr>
                <w:sz w:val="16"/>
                <w:szCs w:val="16"/>
              </w:rPr>
            </w:pPr>
            <w:r w:rsidRPr="00787AB5">
              <w:rPr>
                <w:sz w:val="16"/>
                <w:szCs w:val="16"/>
              </w:rPr>
              <w:t>Cabanon technique</w:t>
            </w:r>
          </w:p>
        </w:tc>
        <w:tc>
          <w:tcPr>
            <w:tcW w:w="7160" w:type="dxa"/>
            <w:tcBorders>
              <w:top w:val="nil"/>
              <w:left w:val="nil"/>
              <w:bottom w:val="single" w:sz="4" w:space="0" w:color="auto"/>
              <w:right w:val="single" w:sz="4" w:space="0" w:color="auto"/>
            </w:tcBorders>
            <w:shd w:val="clear" w:color="auto" w:fill="auto"/>
          </w:tcPr>
          <w:p w14:paraId="65A80B92" w14:textId="5F410B36" w:rsidR="008871F0" w:rsidRPr="00787AB5" w:rsidDel="00120EEC" w:rsidRDefault="008871F0" w:rsidP="007359B0">
            <w:pPr>
              <w:spacing w:after="0" w:line="240" w:lineRule="auto"/>
              <w:rPr>
                <w:sz w:val="16"/>
                <w:szCs w:val="16"/>
              </w:rPr>
            </w:pPr>
            <w:r w:rsidRPr="00787AB5">
              <w:rPr>
                <w:sz w:val="16"/>
                <w:szCs w:val="16"/>
              </w:rPr>
              <w:t>Cabanon placé en toiture et qui regroupe des installations techniques telles que les installations techniques d’un ascenseur.</w:t>
            </w:r>
          </w:p>
        </w:tc>
      </w:tr>
      <w:tr w:rsidR="008871F0" w:rsidRPr="00787AB5" w14:paraId="4E731F7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5D8AB8C" w14:textId="0F5E6E61" w:rsidR="008871F0" w:rsidRPr="00787AB5" w:rsidRDefault="008871F0" w:rsidP="007359B0">
            <w:pPr>
              <w:spacing w:after="0" w:line="240" w:lineRule="auto"/>
              <w:rPr>
                <w:sz w:val="16"/>
                <w:szCs w:val="16"/>
              </w:rPr>
            </w:pPr>
            <w:r w:rsidRPr="00787AB5">
              <w:rPr>
                <w:sz w:val="16"/>
                <w:szCs w:val="16"/>
              </w:rPr>
              <w:t>Câbles, conduites et canalisations</w:t>
            </w:r>
          </w:p>
        </w:tc>
        <w:tc>
          <w:tcPr>
            <w:tcW w:w="7160" w:type="dxa"/>
            <w:tcBorders>
              <w:top w:val="nil"/>
              <w:left w:val="nil"/>
              <w:bottom w:val="single" w:sz="4" w:space="0" w:color="auto"/>
              <w:right w:val="single" w:sz="4" w:space="0" w:color="auto"/>
            </w:tcBorders>
            <w:shd w:val="clear" w:color="auto" w:fill="auto"/>
            <w:hideMark/>
          </w:tcPr>
          <w:p w14:paraId="2C2A8404" w14:textId="61B91A07" w:rsidR="008871F0" w:rsidRPr="00787AB5" w:rsidRDefault="008871F0" w:rsidP="007359B0">
            <w:pPr>
              <w:spacing w:after="0" w:line="240" w:lineRule="auto"/>
              <w:rPr>
                <w:sz w:val="16"/>
                <w:szCs w:val="16"/>
              </w:rPr>
            </w:pPr>
            <w:r w:rsidRPr="00787AB5">
              <w:rPr>
                <w:sz w:val="16"/>
                <w:szCs w:val="16"/>
              </w:rPr>
              <w:t>Toute infrastructure souterraine utilisée et/ou destinée au transit, au transport, à la transmission ou à la distribution de substances solides, liquides ou gazeuses, ou d'énergie ou d'informations.</w:t>
            </w:r>
          </w:p>
        </w:tc>
      </w:tr>
      <w:tr w:rsidR="008871F0" w:rsidRPr="00787AB5" w14:paraId="32E7B22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785"/>
        </w:trPr>
        <w:tc>
          <w:tcPr>
            <w:tcW w:w="2333" w:type="dxa"/>
            <w:tcBorders>
              <w:top w:val="nil"/>
              <w:left w:val="single" w:sz="4" w:space="0" w:color="auto"/>
              <w:bottom w:val="single" w:sz="4" w:space="0" w:color="auto"/>
              <w:right w:val="single" w:sz="4" w:space="0" w:color="auto"/>
            </w:tcBorders>
            <w:shd w:val="clear" w:color="auto" w:fill="auto"/>
            <w:hideMark/>
          </w:tcPr>
          <w:p w14:paraId="468A2DBB" w14:textId="77777777" w:rsidR="008871F0" w:rsidRPr="00787AB5" w:rsidRDefault="008871F0" w:rsidP="007359B0">
            <w:pPr>
              <w:spacing w:after="0" w:line="240" w:lineRule="auto"/>
              <w:rPr>
                <w:sz w:val="16"/>
                <w:szCs w:val="16"/>
              </w:rPr>
            </w:pPr>
            <w:r w:rsidRPr="00787AB5">
              <w:rPr>
                <w:sz w:val="16"/>
                <w:szCs w:val="16"/>
              </w:rPr>
              <w:t>CBS+</w:t>
            </w:r>
          </w:p>
        </w:tc>
        <w:tc>
          <w:tcPr>
            <w:tcW w:w="7160" w:type="dxa"/>
            <w:tcBorders>
              <w:top w:val="nil"/>
              <w:left w:val="nil"/>
              <w:bottom w:val="single" w:sz="4" w:space="0" w:color="auto"/>
              <w:right w:val="single" w:sz="4" w:space="0" w:color="auto"/>
            </w:tcBorders>
            <w:shd w:val="clear" w:color="auto" w:fill="auto"/>
            <w:hideMark/>
          </w:tcPr>
          <w:p w14:paraId="7E8A0EDC" w14:textId="06F7C9D9" w:rsidR="008871F0" w:rsidRPr="00787AB5" w:rsidRDefault="008871F0" w:rsidP="007359B0">
            <w:pPr>
              <w:spacing w:after="0" w:line="240" w:lineRule="auto"/>
              <w:rPr>
                <w:sz w:val="16"/>
                <w:szCs w:val="16"/>
              </w:rPr>
            </w:pPr>
            <w:r w:rsidRPr="00787AB5">
              <w:rPr>
                <w:sz w:val="16"/>
                <w:szCs w:val="16"/>
              </w:rPr>
              <w:t xml:space="preserve">Coefficient de potentiel de biodiversité par surface. Il s’agit d’un indicateur de valeur servant à évaluer le potentiel écologique d'un projet. Le CBS+ est le rapport entre, d’une part, l'ensemble des surfaces multiplié par le facteur de pondération CBS+ propre à chacune de ces surfaces et, d’autre part, la superficie totale au sol du projet. </w:t>
            </w:r>
          </w:p>
          <w:p w14:paraId="3083219C" w14:textId="5AEDA104" w:rsidR="008871F0" w:rsidRPr="00787AB5" w:rsidRDefault="008871F0" w:rsidP="007359B0">
            <w:pPr>
              <w:spacing w:after="0" w:line="240" w:lineRule="auto"/>
              <w:rPr>
                <w:sz w:val="16"/>
                <w:szCs w:val="16"/>
              </w:rPr>
            </w:pPr>
            <w:r w:rsidRPr="00787AB5">
              <w:rPr>
                <w:noProof/>
                <w:sz w:val="16"/>
                <w:szCs w:val="16"/>
              </w:rPr>
              <w:drawing>
                <wp:inline distT="0" distB="0" distL="0" distR="0" wp14:anchorId="6946FBE7" wp14:editId="633ACADF">
                  <wp:extent cx="2833370" cy="314325"/>
                  <wp:effectExtent l="0" t="0" r="5080" b="9525"/>
                  <wp:docPr id="1" name="Image 1" descr="CBS+=(∑(Type de surface*facteur de pondération))/(Surface totale de la parcelle)"/>
                  <wp:cNvGraphicFramePr/>
                  <a:graphic xmlns:a="http://schemas.openxmlformats.org/drawingml/2006/main">
                    <a:graphicData uri="http://schemas.openxmlformats.org/drawingml/2006/picture">
                      <pic:pic xmlns:pic="http://schemas.openxmlformats.org/drawingml/2006/picture">
                        <pic:nvPicPr>
                          <pic:cNvPr id="1" name="Image 1" descr="CBS+=(∑(Type de surface*facteur de pondération))/(Surface totale de la parcelle)"/>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3370" cy="314325"/>
                          </a:xfrm>
                          <a:prstGeom prst="rect">
                            <a:avLst/>
                          </a:prstGeom>
                          <a:noFill/>
                          <a:ln>
                            <a:noFill/>
                          </a:ln>
                        </pic:spPr>
                      </pic:pic>
                    </a:graphicData>
                  </a:graphic>
                </wp:inline>
              </w:drawing>
            </w:r>
          </w:p>
          <w:p w14:paraId="1CBCE312" w14:textId="0FF8AF2D" w:rsidR="008871F0" w:rsidRPr="00787AB5" w:rsidRDefault="008871F0" w:rsidP="007359B0">
            <w:pPr>
              <w:spacing w:after="0" w:line="240" w:lineRule="auto"/>
              <w:rPr>
                <w:sz w:val="16"/>
                <w:szCs w:val="16"/>
              </w:rPr>
            </w:pPr>
            <w:r w:rsidRPr="00787AB5">
              <w:rPr>
                <w:sz w:val="16"/>
                <w:szCs w:val="16"/>
              </w:rPr>
              <w:t xml:space="preserve">Le facteur de pondération d'une surface est établi en fonction de la valeur écologique de la surface selon le tableau ci-dessous : </w:t>
            </w:r>
          </w:p>
          <w:p w14:paraId="499985E3" w14:textId="65E6224B" w:rsidR="008871F0" w:rsidRPr="00787AB5" w:rsidRDefault="008871F0" w:rsidP="007359B0">
            <w:pPr>
              <w:spacing w:after="0" w:line="240" w:lineRule="auto"/>
              <w:rPr>
                <w:sz w:val="16"/>
                <w:szCs w:val="16"/>
              </w:rPr>
            </w:pPr>
          </w:p>
          <w:tbl>
            <w:tblPr>
              <w:tblW w:w="6937" w:type="dxa"/>
              <w:tblCellMar>
                <w:left w:w="0" w:type="dxa"/>
                <w:right w:w="0" w:type="dxa"/>
              </w:tblCellMar>
              <w:tblLook w:val="0600" w:firstRow="0" w:lastRow="0" w:firstColumn="0" w:lastColumn="0" w:noHBand="1" w:noVBand="1"/>
            </w:tblPr>
            <w:tblGrid>
              <w:gridCol w:w="1461"/>
              <w:gridCol w:w="4625"/>
              <w:gridCol w:w="851"/>
            </w:tblGrid>
            <w:tr w:rsidR="008871F0" w:rsidRPr="00787AB5" w14:paraId="7AD15567" w14:textId="77777777" w:rsidTr="00787AB5">
              <w:tc>
                <w:tcPr>
                  <w:tcW w:w="1461" w:type="dxa"/>
                  <w:tcBorders>
                    <w:top w:val="single" w:sz="6" w:space="0" w:color="B3B3B3"/>
                    <w:left w:val="single" w:sz="6" w:space="0" w:color="B3B3B3"/>
                    <w:bottom w:val="single" w:sz="6" w:space="0" w:color="B3B3B3"/>
                    <w:right w:val="single" w:sz="6" w:space="0" w:color="B3B3B3"/>
                  </w:tcBorders>
                  <w:shd w:val="clear" w:color="auto" w:fill="auto"/>
                  <w:tcMar>
                    <w:top w:w="15" w:type="dxa"/>
                    <w:left w:w="15" w:type="dxa"/>
                    <w:bottom w:w="15" w:type="dxa"/>
                    <w:right w:w="15" w:type="dxa"/>
                  </w:tcMar>
                  <w:hideMark/>
                </w:tcPr>
                <w:p w14:paraId="07A1F48F" w14:textId="77777777" w:rsidR="008871F0" w:rsidRPr="00787AB5" w:rsidRDefault="008871F0" w:rsidP="008871F0">
                  <w:pPr>
                    <w:spacing w:after="0" w:line="240" w:lineRule="auto"/>
                    <w:rPr>
                      <w:sz w:val="16"/>
                      <w:szCs w:val="16"/>
                    </w:rPr>
                  </w:pPr>
                  <w:r w:rsidRPr="00787AB5">
                    <w:rPr>
                      <w:sz w:val="16"/>
                      <w:szCs w:val="16"/>
                    </w:rPr>
                    <w:t>Catégorie</w:t>
                  </w:r>
                </w:p>
              </w:tc>
              <w:tc>
                <w:tcPr>
                  <w:tcW w:w="4625" w:type="dxa"/>
                  <w:tcBorders>
                    <w:top w:val="single" w:sz="6" w:space="0" w:color="B3B3B3"/>
                    <w:left w:val="single" w:sz="6" w:space="0" w:color="B3B3B3"/>
                    <w:bottom w:val="single" w:sz="6" w:space="0" w:color="B3B3B3"/>
                    <w:right w:val="single" w:sz="6" w:space="0" w:color="B3B3B3"/>
                  </w:tcBorders>
                  <w:shd w:val="clear" w:color="auto" w:fill="auto"/>
                  <w:tcMar>
                    <w:top w:w="15" w:type="dxa"/>
                    <w:left w:w="15" w:type="dxa"/>
                    <w:bottom w:w="15" w:type="dxa"/>
                    <w:right w:w="15" w:type="dxa"/>
                  </w:tcMar>
                  <w:hideMark/>
                </w:tcPr>
                <w:p w14:paraId="6B2FCD37" w14:textId="77777777" w:rsidR="008871F0" w:rsidRPr="00787AB5" w:rsidRDefault="008871F0" w:rsidP="008871F0">
                  <w:pPr>
                    <w:spacing w:after="0" w:line="240" w:lineRule="auto"/>
                    <w:rPr>
                      <w:sz w:val="16"/>
                      <w:szCs w:val="16"/>
                    </w:rPr>
                  </w:pPr>
                  <w:r w:rsidRPr="00787AB5">
                    <w:rPr>
                      <w:sz w:val="16"/>
                      <w:szCs w:val="16"/>
                    </w:rPr>
                    <w:t>Type</w:t>
                  </w:r>
                </w:p>
              </w:tc>
              <w:tc>
                <w:tcPr>
                  <w:tcW w:w="851" w:type="dxa"/>
                  <w:tcBorders>
                    <w:top w:val="single" w:sz="6" w:space="0" w:color="B3B3B3"/>
                    <w:left w:val="single" w:sz="6" w:space="0" w:color="B3B3B3"/>
                    <w:bottom w:val="single" w:sz="6" w:space="0" w:color="B3B3B3"/>
                    <w:right w:val="single" w:sz="6" w:space="0" w:color="B3B3B3"/>
                  </w:tcBorders>
                  <w:shd w:val="clear" w:color="auto" w:fill="auto"/>
                  <w:tcMar>
                    <w:top w:w="15" w:type="dxa"/>
                    <w:left w:w="15" w:type="dxa"/>
                    <w:bottom w:w="15" w:type="dxa"/>
                    <w:right w:w="15" w:type="dxa"/>
                  </w:tcMar>
                  <w:hideMark/>
                </w:tcPr>
                <w:p w14:paraId="23E0AAD2" w14:textId="5A1BC605" w:rsidR="008871F0" w:rsidRPr="00787AB5" w:rsidRDefault="008871F0" w:rsidP="008871F0">
                  <w:pPr>
                    <w:spacing w:after="0" w:line="240" w:lineRule="auto"/>
                    <w:rPr>
                      <w:sz w:val="16"/>
                      <w:szCs w:val="16"/>
                    </w:rPr>
                  </w:pPr>
                  <w:r w:rsidRPr="00787AB5">
                    <w:rPr>
                      <w:sz w:val="16"/>
                      <w:szCs w:val="16"/>
                    </w:rPr>
                    <w:t xml:space="preserve"> CBS+</w:t>
                  </w:r>
                </w:p>
              </w:tc>
            </w:tr>
            <w:tr w:rsidR="008871F0" w:rsidRPr="00787AB5" w14:paraId="78889F9D" w14:textId="77777777" w:rsidTr="00787AB5">
              <w:trPr>
                <w:trHeight w:val="564"/>
              </w:trPr>
              <w:tc>
                <w:tcPr>
                  <w:tcW w:w="1461" w:type="dxa"/>
                  <w:vMerge w:val="restart"/>
                  <w:tcBorders>
                    <w:top w:val="single" w:sz="6" w:space="0" w:color="B3B3B3"/>
                    <w:left w:val="single" w:sz="6" w:space="0" w:color="B3B3B3"/>
                    <w:bottom w:val="single" w:sz="6" w:space="0" w:color="B3B3B3"/>
                    <w:right w:val="single" w:sz="6" w:space="0" w:color="B3B3B3"/>
                  </w:tcBorders>
                  <w:shd w:val="clear" w:color="auto" w:fill="29C0F2"/>
                  <w:tcMar>
                    <w:top w:w="15" w:type="dxa"/>
                    <w:left w:w="15" w:type="dxa"/>
                    <w:bottom w:w="15" w:type="dxa"/>
                    <w:right w:w="15" w:type="dxa"/>
                  </w:tcMar>
                  <w:hideMark/>
                </w:tcPr>
                <w:p w14:paraId="4BC65258" w14:textId="77777777" w:rsidR="008871F0" w:rsidRPr="00787AB5" w:rsidRDefault="008871F0" w:rsidP="008871F0">
                  <w:pPr>
                    <w:spacing w:after="0" w:line="240" w:lineRule="auto"/>
                    <w:rPr>
                      <w:sz w:val="16"/>
                      <w:szCs w:val="16"/>
                    </w:rPr>
                  </w:pPr>
                  <w:r w:rsidRPr="00787AB5">
                    <w:rPr>
                      <w:sz w:val="16"/>
                      <w:szCs w:val="16"/>
                    </w:rPr>
                    <w:t>Surfaces en eau</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1251D29D" w14:textId="77777777" w:rsidR="008871F0" w:rsidRPr="00787AB5" w:rsidRDefault="008871F0" w:rsidP="008871F0">
                  <w:pPr>
                    <w:spacing w:after="0" w:line="240" w:lineRule="auto"/>
                    <w:rPr>
                      <w:sz w:val="16"/>
                      <w:szCs w:val="16"/>
                    </w:rPr>
                  </w:pPr>
                  <w:r w:rsidRPr="00787AB5">
                    <w:rPr>
                      <w:sz w:val="16"/>
                      <w:szCs w:val="16"/>
                    </w:rPr>
                    <w:t>Cours ou plan d’eau minéralisé</w:t>
                  </w:r>
                </w:p>
                <w:p w14:paraId="68097FF0" w14:textId="77777777" w:rsidR="008871F0" w:rsidRPr="00787AB5" w:rsidRDefault="008871F0" w:rsidP="008871F0">
                  <w:pPr>
                    <w:spacing w:after="0" w:line="240" w:lineRule="auto"/>
                    <w:rPr>
                      <w:sz w:val="16"/>
                      <w:szCs w:val="16"/>
                    </w:rPr>
                  </w:pPr>
                  <w:r w:rsidRPr="00787AB5">
                    <w:rPr>
                      <w:sz w:val="16"/>
                      <w:szCs w:val="16"/>
                    </w:rPr>
                    <w:t>Cours d’eau (canalisé, en plein air) ou plan d'eau non végétalisé, y compris les parties dédiées à la baignade des piscines naturelles et les bassins des fontaines (les fontaines sans bassin et les piscines classiques ne rentrent pas dans cette catégorie et sont à considérer comme des surfaces artificielles non végétalisées).</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4F7E0F26" w14:textId="77777777" w:rsidR="008871F0" w:rsidRPr="00787AB5" w:rsidRDefault="008871F0" w:rsidP="008871F0">
                  <w:pPr>
                    <w:spacing w:after="0" w:line="240" w:lineRule="auto"/>
                    <w:rPr>
                      <w:sz w:val="16"/>
                      <w:szCs w:val="16"/>
                    </w:rPr>
                  </w:pPr>
                  <w:r w:rsidRPr="00787AB5">
                    <w:rPr>
                      <w:sz w:val="16"/>
                      <w:szCs w:val="16"/>
                    </w:rPr>
                    <w:t>0,2</w:t>
                  </w:r>
                </w:p>
                <w:p w14:paraId="32181366" w14:textId="77777777" w:rsidR="008871F0" w:rsidRPr="00787AB5" w:rsidRDefault="008871F0" w:rsidP="008871F0">
                  <w:pPr>
                    <w:spacing w:after="0" w:line="240" w:lineRule="auto"/>
                    <w:rPr>
                      <w:sz w:val="16"/>
                      <w:szCs w:val="16"/>
                    </w:rPr>
                  </w:pPr>
                  <w:r w:rsidRPr="00787AB5">
                    <w:rPr>
                      <w:sz w:val="16"/>
                      <w:szCs w:val="16"/>
                    </w:rPr>
                    <w:t>(+0,1 en Ville d’eau)</w:t>
                  </w:r>
                </w:p>
              </w:tc>
            </w:tr>
            <w:tr w:rsidR="008871F0" w:rsidRPr="00787AB5" w14:paraId="3860F845" w14:textId="77777777" w:rsidTr="00787AB5">
              <w:trPr>
                <w:trHeight w:val="624"/>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2C6044D8"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043DE139" w14:textId="77777777" w:rsidR="008871F0" w:rsidRPr="00787AB5" w:rsidRDefault="008871F0" w:rsidP="008871F0">
                  <w:pPr>
                    <w:spacing w:after="0" w:line="240" w:lineRule="auto"/>
                    <w:rPr>
                      <w:sz w:val="16"/>
                      <w:szCs w:val="16"/>
                    </w:rPr>
                  </w:pPr>
                  <w:r w:rsidRPr="00787AB5">
                    <w:rPr>
                      <w:sz w:val="16"/>
                      <w:szCs w:val="16"/>
                    </w:rPr>
                    <w:t>Cours ou plan d'eau végétalisé</w:t>
                  </w:r>
                </w:p>
                <w:p w14:paraId="54F5F783" w14:textId="77777777" w:rsidR="008871F0" w:rsidRPr="00787AB5" w:rsidRDefault="008871F0" w:rsidP="008871F0">
                  <w:pPr>
                    <w:spacing w:after="0" w:line="240" w:lineRule="auto"/>
                    <w:rPr>
                      <w:sz w:val="16"/>
                      <w:szCs w:val="16"/>
                    </w:rPr>
                  </w:pPr>
                  <w:r w:rsidRPr="00787AB5">
                    <w:rPr>
                      <w:sz w:val="16"/>
                      <w:szCs w:val="16"/>
                    </w:rPr>
                    <w:t xml:space="preserve">Cours d’eau (naturel) ou plan d'eau (mare, étang...) permanent qui possède suffisamment de substrat pour assurer le développement de la végétation et le maintien d’une biodiversité aquatique (libellules, batraciens, oiseaux d’eau…). </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7B253214" w14:textId="77777777" w:rsidR="008871F0" w:rsidRPr="00787AB5" w:rsidRDefault="008871F0" w:rsidP="008871F0">
                  <w:pPr>
                    <w:spacing w:after="0" w:line="240" w:lineRule="auto"/>
                    <w:rPr>
                      <w:sz w:val="16"/>
                      <w:szCs w:val="16"/>
                    </w:rPr>
                  </w:pPr>
                  <w:r w:rsidRPr="00787AB5">
                    <w:rPr>
                      <w:sz w:val="16"/>
                      <w:szCs w:val="16"/>
                    </w:rPr>
                    <w:t>0,8</w:t>
                  </w:r>
                </w:p>
                <w:p w14:paraId="5CFF3322" w14:textId="77777777" w:rsidR="008871F0" w:rsidRPr="00787AB5" w:rsidRDefault="008871F0" w:rsidP="008871F0">
                  <w:pPr>
                    <w:spacing w:after="0" w:line="240" w:lineRule="auto"/>
                    <w:rPr>
                      <w:sz w:val="16"/>
                      <w:szCs w:val="16"/>
                    </w:rPr>
                  </w:pPr>
                  <w:r w:rsidRPr="00787AB5">
                    <w:rPr>
                      <w:sz w:val="16"/>
                      <w:szCs w:val="16"/>
                    </w:rPr>
                    <w:t>(+0,1 en Ville d’eau)</w:t>
                  </w:r>
                </w:p>
              </w:tc>
            </w:tr>
            <w:tr w:rsidR="008871F0" w:rsidRPr="00787AB5" w14:paraId="5262D8B3" w14:textId="77777777" w:rsidTr="00787AB5">
              <w:trPr>
                <w:trHeight w:val="475"/>
              </w:trPr>
              <w:tc>
                <w:tcPr>
                  <w:tcW w:w="1461" w:type="dxa"/>
                  <w:tcBorders>
                    <w:top w:val="single" w:sz="6" w:space="0" w:color="B3B3B3"/>
                    <w:left w:val="single" w:sz="6" w:space="0" w:color="B3B3B3"/>
                    <w:bottom w:val="single" w:sz="6" w:space="0" w:color="B3B3B3"/>
                    <w:right w:val="single" w:sz="6" w:space="0" w:color="B3B3B3"/>
                  </w:tcBorders>
                  <w:shd w:val="clear" w:color="auto" w:fill="7D7D7D"/>
                  <w:tcMar>
                    <w:top w:w="15" w:type="dxa"/>
                    <w:left w:w="15" w:type="dxa"/>
                    <w:bottom w:w="15" w:type="dxa"/>
                    <w:right w:w="15" w:type="dxa"/>
                  </w:tcMar>
                  <w:hideMark/>
                </w:tcPr>
                <w:p w14:paraId="7B213007" w14:textId="77777777" w:rsidR="008871F0" w:rsidRPr="00787AB5" w:rsidRDefault="008871F0" w:rsidP="008871F0">
                  <w:pPr>
                    <w:spacing w:after="0" w:line="240" w:lineRule="auto"/>
                    <w:rPr>
                      <w:sz w:val="16"/>
                      <w:szCs w:val="16"/>
                    </w:rPr>
                  </w:pPr>
                  <w:r w:rsidRPr="00787AB5">
                    <w:rPr>
                      <w:sz w:val="16"/>
                      <w:szCs w:val="16"/>
                    </w:rPr>
                    <w:t>Surfaces artificielles non végétalisées</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433C68E4" w14:textId="77777777" w:rsidR="008871F0" w:rsidRPr="00787AB5" w:rsidRDefault="008871F0" w:rsidP="008871F0">
                  <w:pPr>
                    <w:spacing w:after="0" w:line="240" w:lineRule="auto"/>
                    <w:rPr>
                      <w:sz w:val="16"/>
                      <w:szCs w:val="16"/>
                    </w:rPr>
                  </w:pPr>
                  <w:r w:rsidRPr="00787AB5">
                    <w:rPr>
                      <w:sz w:val="16"/>
                      <w:szCs w:val="16"/>
                    </w:rPr>
                    <w:t>Revêtements non végétalisés</w:t>
                  </w:r>
                </w:p>
                <w:p w14:paraId="7F90BF7A" w14:textId="77777777" w:rsidR="008871F0" w:rsidRPr="00787AB5" w:rsidRDefault="008871F0" w:rsidP="008871F0">
                  <w:pPr>
                    <w:spacing w:after="0" w:line="240" w:lineRule="auto"/>
                    <w:rPr>
                      <w:sz w:val="16"/>
                      <w:szCs w:val="16"/>
                    </w:rPr>
                  </w:pPr>
                  <w:r w:rsidRPr="00787AB5">
                    <w:rPr>
                      <w:sz w:val="16"/>
                      <w:szCs w:val="16"/>
                    </w:rPr>
                    <w:t>Revêtements imperméables pour l'air et l'eau, ou (semi-)perméables sans végétation (</w:t>
                  </w:r>
                  <w:proofErr w:type="spellStart"/>
                  <w:r w:rsidRPr="00787AB5">
                    <w:rPr>
                      <w:sz w:val="16"/>
                      <w:szCs w:val="16"/>
                    </w:rPr>
                    <w:t>excl</w:t>
                  </w:r>
                  <w:proofErr w:type="spellEnd"/>
                  <w:r w:rsidRPr="00787AB5">
                    <w:rPr>
                      <w:sz w:val="16"/>
                      <w:szCs w:val="16"/>
                    </w:rPr>
                    <w:t xml:space="preserve">. Lichens, mousses et algues), qu’il s’agisse des revêtements de sol (continus, modulaires à joints cimentés, ou granulaires stabilisés) ou des revêtements des constructions (incl. toitures </w:t>
                  </w:r>
                  <w:proofErr w:type="spellStart"/>
                  <w:r w:rsidRPr="00787AB5">
                    <w:rPr>
                      <w:sz w:val="16"/>
                      <w:szCs w:val="16"/>
                    </w:rPr>
                    <w:t>stockantes</w:t>
                  </w:r>
                  <w:proofErr w:type="spellEnd"/>
                  <w:r w:rsidRPr="00787AB5">
                    <w:rPr>
                      <w:sz w:val="16"/>
                      <w:szCs w:val="16"/>
                    </w:rPr>
                    <w:t xml:space="preserve"> / toitures graviers).</w:t>
                  </w:r>
                </w:p>
                <w:p w14:paraId="6F0EA48D" w14:textId="77777777" w:rsidR="008871F0" w:rsidRPr="00787AB5" w:rsidRDefault="008871F0" w:rsidP="008871F0">
                  <w:pPr>
                    <w:spacing w:after="0" w:line="240" w:lineRule="auto"/>
                    <w:rPr>
                      <w:sz w:val="16"/>
                      <w:szCs w:val="16"/>
                    </w:rPr>
                  </w:pPr>
                  <w:r w:rsidRPr="00787AB5">
                    <w:rPr>
                      <w:sz w:val="16"/>
                      <w:szCs w:val="16"/>
                    </w:rPr>
                    <w:t>Par ex. béton, béton poreux, bitume, pavés/dalles avec joints cimentés, enrobés, résines, EPDM, ESBR, tuiles, ardoises, …</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1FCBB188" w14:textId="77777777" w:rsidR="008871F0" w:rsidRPr="00787AB5" w:rsidRDefault="008871F0" w:rsidP="008871F0">
                  <w:pPr>
                    <w:spacing w:after="0" w:line="240" w:lineRule="auto"/>
                    <w:rPr>
                      <w:sz w:val="16"/>
                      <w:szCs w:val="16"/>
                    </w:rPr>
                  </w:pPr>
                  <w:r w:rsidRPr="00787AB5">
                    <w:rPr>
                      <w:sz w:val="16"/>
                      <w:szCs w:val="16"/>
                    </w:rPr>
                    <w:t>0</w:t>
                  </w:r>
                </w:p>
              </w:tc>
            </w:tr>
            <w:tr w:rsidR="008871F0" w:rsidRPr="00787AB5" w14:paraId="65E2AA1A" w14:textId="77777777" w:rsidTr="00787AB5">
              <w:trPr>
                <w:trHeight w:val="919"/>
              </w:trPr>
              <w:tc>
                <w:tcPr>
                  <w:tcW w:w="1461" w:type="dxa"/>
                  <w:vMerge w:val="restart"/>
                  <w:tcBorders>
                    <w:top w:val="single" w:sz="6" w:space="0" w:color="B3B3B3"/>
                    <w:left w:val="single" w:sz="6" w:space="0" w:color="B3B3B3"/>
                    <w:bottom w:val="single" w:sz="6" w:space="0" w:color="B3B3B3"/>
                    <w:right w:val="single" w:sz="6" w:space="0" w:color="B3B3B3"/>
                  </w:tcBorders>
                  <w:shd w:val="clear" w:color="auto" w:fill="6B8F7C"/>
                  <w:tcMar>
                    <w:top w:w="15" w:type="dxa"/>
                    <w:left w:w="15" w:type="dxa"/>
                    <w:bottom w:w="15" w:type="dxa"/>
                    <w:right w:w="15" w:type="dxa"/>
                  </w:tcMar>
                  <w:hideMark/>
                </w:tcPr>
                <w:p w14:paraId="35203727" w14:textId="77777777" w:rsidR="008871F0" w:rsidRPr="00787AB5" w:rsidRDefault="008871F0" w:rsidP="008871F0">
                  <w:pPr>
                    <w:spacing w:after="0" w:line="240" w:lineRule="auto"/>
                    <w:rPr>
                      <w:sz w:val="16"/>
                      <w:szCs w:val="16"/>
                    </w:rPr>
                  </w:pPr>
                  <w:r w:rsidRPr="00787AB5">
                    <w:rPr>
                      <w:sz w:val="16"/>
                      <w:szCs w:val="16"/>
                    </w:rPr>
                    <w:t>Surfaces revêtues végétalisées</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2FF0A1C5" w14:textId="77777777" w:rsidR="008871F0" w:rsidRPr="00787AB5" w:rsidRDefault="008871F0" w:rsidP="008871F0">
                  <w:pPr>
                    <w:spacing w:after="0" w:line="240" w:lineRule="auto"/>
                    <w:rPr>
                      <w:sz w:val="16"/>
                      <w:szCs w:val="16"/>
                    </w:rPr>
                  </w:pPr>
                  <w:r w:rsidRPr="00787AB5">
                    <w:rPr>
                      <w:sz w:val="16"/>
                      <w:szCs w:val="16"/>
                    </w:rPr>
                    <w:t>Revêtements faiblement végétalisés</w:t>
                  </w:r>
                </w:p>
                <w:p w14:paraId="3D7ACACC" w14:textId="77777777" w:rsidR="008871F0" w:rsidRPr="00787AB5" w:rsidRDefault="008871F0" w:rsidP="008871F0">
                  <w:pPr>
                    <w:spacing w:after="0" w:line="240" w:lineRule="auto"/>
                    <w:rPr>
                      <w:sz w:val="16"/>
                      <w:szCs w:val="16"/>
                    </w:rPr>
                  </w:pPr>
                  <w:r w:rsidRPr="00787AB5">
                    <w:rPr>
                      <w:sz w:val="16"/>
                      <w:szCs w:val="16"/>
                    </w:rPr>
                    <w:t xml:space="preserve">Revêtements (semi-)perméables pouvant accueillir une végétation herbacée limitée (éventuellement spontanée). Incluent les revêtements modulaires à joints larges et non cimentés, et les revêtements granulaires non stabilisés. Ex: dalles et pavés à joints de sable non lié, gravillons et graviers (cailloux de pierre naturelle, concassés de carrière)... </w:t>
                  </w:r>
                </w:p>
                <w:p w14:paraId="2AC2D1D9" w14:textId="77777777" w:rsidR="008871F0" w:rsidRPr="00787AB5" w:rsidRDefault="008871F0" w:rsidP="008871F0">
                  <w:pPr>
                    <w:spacing w:after="0" w:line="240" w:lineRule="auto"/>
                    <w:rPr>
                      <w:sz w:val="16"/>
                      <w:szCs w:val="16"/>
                    </w:rPr>
                  </w:pPr>
                  <w:r w:rsidRPr="00787AB5">
                    <w:rPr>
                      <w:sz w:val="16"/>
                      <w:szCs w:val="16"/>
                    </w:rPr>
                    <w:t>Sont exclus les cheminements naturels de pleine terre, éventuellement recouverts de broyat, écorces ou paillis.</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0EF92E3A" w14:textId="77777777" w:rsidR="008871F0" w:rsidRPr="00787AB5" w:rsidRDefault="008871F0" w:rsidP="008871F0">
                  <w:pPr>
                    <w:spacing w:after="0" w:line="240" w:lineRule="auto"/>
                    <w:rPr>
                      <w:sz w:val="16"/>
                      <w:szCs w:val="16"/>
                    </w:rPr>
                  </w:pPr>
                  <w:r w:rsidRPr="00787AB5">
                    <w:rPr>
                      <w:sz w:val="16"/>
                      <w:szCs w:val="16"/>
                    </w:rPr>
                    <w:t>0,1</w:t>
                  </w:r>
                </w:p>
              </w:tc>
            </w:tr>
            <w:tr w:rsidR="008871F0" w:rsidRPr="00787AB5" w14:paraId="48871CBC" w14:textId="77777777" w:rsidTr="00787AB5">
              <w:trPr>
                <w:trHeight w:val="914"/>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43A49D02"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1D282F58" w14:textId="77777777" w:rsidR="008871F0" w:rsidRPr="00787AB5" w:rsidRDefault="008871F0" w:rsidP="008871F0">
                  <w:pPr>
                    <w:spacing w:after="0" w:line="240" w:lineRule="auto"/>
                    <w:rPr>
                      <w:sz w:val="16"/>
                      <w:szCs w:val="16"/>
                    </w:rPr>
                  </w:pPr>
                  <w:r w:rsidRPr="00787AB5">
                    <w:rPr>
                      <w:sz w:val="16"/>
                      <w:szCs w:val="16"/>
                    </w:rPr>
                    <w:t>Revêtements végétalisés</w:t>
                  </w:r>
                </w:p>
                <w:p w14:paraId="29ACFFBD" w14:textId="77777777" w:rsidR="008871F0" w:rsidRPr="00787AB5" w:rsidRDefault="008871F0" w:rsidP="008871F0">
                  <w:pPr>
                    <w:spacing w:after="0" w:line="240" w:lineRule="auto"/>
                    <w:rPr>
                      <w:sz w:val="16"/>
                      <w:szCs w:val="16"/>
                    </w:rPr>
                  </w:pPr>
                  <w:r w:rsidRPr="00787AB5">
                    <w:rPr>
                      <w:sz w:val="16"/>
                      <w:szCs w:val="16"/>
                    </w:rPr>
                    <w:t>Revêtements (semi-)perméables conçus pour accueillir une végétation basse sur une part importante de leur surface, incluant les systèmes alvéolaires engazonnés (dalles gazon) et les mélanges terre-pierre enherbés.</w:t>
                  </w:r>
                </w:p>
                <w:p w14:paraId="6CDBB50C" w14:textId="77777777" w:rsidR="008871F0" w:rsidRPr="00787AB5" w:rsidRDefault="008871F0" w:rsidP="008871F0">
                  <w:pPr>
                    <w:spacing w:after="0" w:line="240" w:lineRule="auto"/>
                    <w:rPr>
                      <w:sz w:val="16"/>
                      <w:szCs w:val="16"/>
                    </w:rPr>
                  </w:pPr>
                  <w:r w:rsidRPr="00787AB5">
                    <w:rPr>
                      <w:sz w:val="16"/>
                      <w:szCs w:val="16"/>
                    </w:rPr>
                    <w:t xml:space="preserve">Les systèmes alvéolaires, s'ils sont remplis de graviers sont à considérer comme des revêtements </w:t>
                  </w:r>
                  <w:proofErr w:type="spellStart"/>
                  <w:r w:rsidRPr="00787AB5">
                    <w:rPr>
                      <w:sz w:val="16"/>
                      <w:szCs w:val="16"/>
                    </w:rPr>
                    <w:t>végétalisables</w:t>
                  </w:r>
                  <w:proofErr w:type="spellEnd"/>
                  <w:r w:rsidRPr="00787AB5">
                    <w:rPr>
                      <w:sz w:val="16"/>
                      <w:szCs w:val="16"/>
                    </w:rPr>
                    <w:t>.</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43BD80D3" w14:textId="77777777" w:rsidR="008871F0" w:rsidRPr="00787AB5" w:rsidRDefault="008871F0" w:rsidP="008871F0">
                  <w:pPr>
                    <w:spacing w:after="0" w:line="240" w:lineRule="auto"/>
                    <w:rPr>
                      <w:sz w:val="16"/>
                      <w:szCs w:val="16"/>
                    </w:rPr>
                  </w:pPr>
                  <w:r w:rsidRPr="00787AB5">
                    <w:rPr>
                      <w:sz w:val="16"/>
                      <w:szCs w:val="16"/>
                    </w:rPr>
                    <w:t>0,2</w:t>
                  </w:r>
                </w:p>
              </w:tc>
            </w:tr>
            <w:tr w:rsidR="008871F0" w:rsidRPr="00787AB5" w14:paraId="02A56141" w14:textId="77777777" w:rsidTr="00787AB5">
              <w:trPr>
                <w:trHeight w:val="741"/>
              </w:trPr>
              <w:tc>
                <w:tcPr>
                  <w:tcW w:w="1461" w:type="dxa"/>
                  <w:vMerge w:val="restart"/>
                  <w:tcBorders>
                    <w:top w:val="single" w:sz="6" w:space="0" w:color="B3B3B3"/>
                    <w:left w:val="single" w:sz="6" w:space="0" w:color="B3B3B3"/>
                    <w:bottom w:val="single" w:sz="6" w:space="0" w:color="B3B3B3"/>
                    <w:right w:val="single" w:sz="6" w:space="0" w:color="B3B3B3"/>
                  </w:tcBorders>
                  <w:shd w:val="clear" w:color="auto" w:fill="76B727"/>
                  <w:tcMar>
                    <w:top w:w="15" w:type="dxa"/>
                    <w:left w:w="15" w:type="dxa"/>
                    <w:bottom w:w="15" w:type="dxa"/>
                    <w:right w:w="15" w:type="dxa"/>
                  </w:tcMar>
                  <w:hideMark/>
                </w:tcPr>
                <w:p w14:paraId="02662C98" w14:textId="77777777" w:rsidR="008871F0" w:rsidRPr="00787AB5" w:rsidRDefault="008871F0" w:rsidP="008871F0">
                  <w:pPr>
                    <w:spacing w:after="0" w:line="240" w:lineRule="auto"/>
                    <w:rPr>
                      <w:sz w:val="16"/>
                      <w:szCs w:val="16"/>
                    </w:rPr>
                  </w:pPr>
                  <w:r w:rsidRPr="00787AB5">
                    <w:rPr>
                      <w:sz w:val="16"/>
                      <w:szCs w:val="16"/>
                    </w:rPr>
                    <w:lastRenderedPageBreak/>
                    <w:t>Surfaces construites végétalisées</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24C983F5" w14:textId="77777777" w:rsidR="008871F0" w:rsidRPr="00787AB5" w:rsidRDefault="008871F0" w:rsidP="008871F0">
                  <w:pPr>
                    <w:spacing w:after="0" w:line="240" w:lineRule="auto"/>
                    <w:rPr>
                      <w:sz w:val="16"/>
                      <w:szCs w:val="16"/>
                    </w:rPr>
                  </w:pPr>
                  <w:r w:rsidRPr="00787AB5">
                    <w:rPr>
                      <w:sz w:val="16"/>
                      <w:szCs w:val="16"/>
                    </w:rPr>
                    <w:t>Végétalisation extensive sur substrat 5 - 10 cm</w:t>
                  </w:r>
                </w:p>
                <w:p w14:paraId="61D82572" w14:textId="77777777" w:rsidR="008871F0" w:rsidRPr="00787AB5" w:rsidRDefault="008871F0" w:rsidP="008871F0">
                  <w:pPr>
                    <w:spacing w:after="0" w:line="240" w:lineRule="auto"/>
                    <w:rPr>
                      <w:sz w:val="16"/>
                      <w:szCs w:val="16"/>
                    </w:rPr>
                  </w:pPr>
                  <w:r w:rsidRPr="00787AB5">
                    <w:rPr>
                      <w:sz w:val="16"/>
                      <w:szCs w:val="16"/>
                    </w:rPr>
                    <w:t xml:space="preserve">Dispositif fixe de végétalisation hors sol, comprenant une épaisseur de substrat de 5 à 10 cm. Il peut s'agir, par exemple, de toitures végétalisées extensives ou de végétalisation sur dalle de parking. </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3C217648" w14:textId="77777777" w:rsidR="008871F0" w:rsidRPr="00787AB5" w:rsidRDefault="008871F0" w:rsidP="008871F0">
                  <w:pPr>
                    <w:spacing w:after="0" w:line="240" w:lineRule="auto"/>
                    <w:rPr>
                      <w:sz w:val="16"/>
                      <w:szCs w:val="16"/>
                    </w:rPr>
                  </w:pPr>
                  <w:r w:rsidRPr="00787AB5">
                    <w:rPr>
                      <w:sz w:val="16"/>
                      <w:szCs w:val="16"/>
                    </w:rPr>
                    <w:t>0,3</w:t>
                  </w:r>
                </w:p>
              </w:tc>
            </w:tr>
            <w:tr w:rsidR="008871F0" w:rsidRPr="00787AB5" w14:paraId="3826E642" w14:textId="77777777" w:rsidTr="00787AB5">
              <w:trPr>
                <w:trHeight w:val="741"/>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1D90A3AD"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50E3EC01" w14:textId="77777777" w:rsidR="008871F0" w:rsidRPr="00787AB5" w:rsidRDefault="008871F0" w:rsidP="008871F0">
                  <w:pPr>
                    <w:spacing w:after="0" w:line="240" w:lineRule="auto"/>
                    <w:rPr>
                      <w:sz w:val="16"/>
                      <w:szCs w:val="16"/>
                    </w:rPr>
                  </w:pPr>
                  <w:r w:rsidRPr="00787AB5">
                    <w:rPr>
                      <w:sz w:val="16"/>
                      <w:szCs w:val="16"/>
                    </w:rPr>
                    <w:t>Végétalisation semi-intensive sur substrat 10 - 25cm</w:t>
                  </w:r>
                </w:p>
                <w:p w14:paraId="52E1D022" w14:textId="77777777" w:rsidR="008871F0" w:rsidRPr="00787AB5" w:rsidRDefault="008871F0" w:rsidP="008871F0">
                  <w:pPr>
                    <w:spacing w:after="0" w:line="240" w:lineRule="auto"/>
                    <w:rPr>
                      <w:sz w:val="16"/>
                      <w:szCs w:val="16"/>
                    </w:rPr>
                  </w:pPr>
                  <w:r w:rsidRPr="00787AB5">
                    <w:rPr>
                      <w:sz w:val="16"/>
                      <w:szCs w:val="16"/>
                    </w:rPr>
                    <w:t>Dispositif fixe de végétalisation hors sol, comprenant une épaisseur de substrat de 10 à 20 cm. Il peut s'agir, par exemple, de toitures végétalisées semi-intensives ou de végétalisation sur dalle de parking.</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3BFA862A" w14:textId="77777777" w:rsidR="008871F0" w:rsidRPr="00787AB5" w:rsidRDefault="008871F0" w:rsidP="008871F0">
                  <w:pPr>
                    <w:spacing w:after="0" w:line="240" w:lineRule="auto"/>
                    <w:rPr>
                      <w:sz w:val="16"/>
                      <w:szCs w:val="16"/>
                    </w:rPr>
                  </w:pPr>
                  <w:r w:rsidRPr="00787AB5">
                    <w:rPr>
                      <w:sz w:val="16"/>
                      <w:szCs w:val="16"/>
                    </w:rPr>
                    <w:t>0,4</w:t>
                  </w:r>
                </w:p>
              </w:tc>
            </w:tr>
            <w:tr w:rsidR="008871F0" w:rsidRPr="00787AB5" w14:paraId="6E322D6A" w14:textId="77777777" w:rsidTr="00787AB5">
              <w:trPr>
                <w:trHeight w:val="787"/>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475C5269"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3BD262AE" w14:textId="77777777" w:rsidR="008871F0" w:rsidRPr="00787AB5" w:rsidRDefault="008871F0" w:rsidP="008871F0">
                  <w:pPr>
                    <w:spacing w:after="0" w:line="240" w:lineRule="auto"/>
                    <w:rPr>
                      <w:sz w:val="16"/>
                      <w:szCs w:val="16"/>
                    </w:rPr>
                  </w:pPr>
                  <w:r w:rsidRPr="00787AB5">
                    <w:rPr>
                      <w:sz w:val="16"/>
                      <w:szCs w:val="16"/>
                    </w:rPr>
                    <w:t>Végétalisation intensive sur substrat &gt; 25 cm</w:t>
                  </w:r>
                </w:p>
                <w:p w14:paraId="11209391" w14:textId="77777777" w:rsidR="008871F0" w:rsidRPr="00787AB5" w:rsidRDefault="008871F0" w:rsidP="008871F0">
                  <w:pPr>
                    <w:spacing w:after="0" w:line="240" w:lineRule="auto"/>
                    <w:rPr>
                      <w:sz w:val="16"/>
                      <w:szCs w:val="16"/>
                    </w:rPr>
                  </w:pPr>
                  <w:r w:rsidRPr="00787AB5">
                    <w:rPr>
                      <w:sz w:val="16"/>
                      <w:szCs w:val="16"/>
                    </w:rPr>
                    <w:t>Dispositif fixe de végétalisation hors sol, comprenant une épaisseur de substrat de plus de 20 cm. Il peut s'agir, par exemple, de toitures végétalisées intensives, de végétalisation sur dalle de parking et constructions enterrées, ou d’aménagements sur géomembrane.</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29C9D9CC" w14:textId="77777777" w:rsidR="008871F0" w:rsidRPr="00787AB5" w:rsidRDefault="008871F0" w:rsidP="008871F0">
                  <w:pPr>
                    <w:spacing w:after="0" w:line="240" w:lineRule="auto"/>
                    <w:rPr>
                      <w:sz w:val="16"/>
                      <w:szCs w:val="16"/>
                    </w:rPr>
                  </w:pPr>
                  <w:r w:rsidRPr="00787AB5">
                    <w:rPr>
                      <w:sz w:val="16"/>
                      <w:szCs w:val="16"/>
                    </w:rPr>
                    <w:t>0,5</w:t>
                  </w:r>
                </w:p>
              </w:tc>
            </w:tr>
            <w:tr w:rsidR="008871F0" w:rsidRPr="00787AB5" w14:paraId="61094067" w14:textId="77777777" w:rsidTr="00787AB5">
              <w:trPr>
                <w:trHeight w:val="475"/>
              </w:trPr>
              <w:tc>
                <w:tcPr>
                  <w:tcW w:w="1461" w:type="dxa"/>
                  <w:vMerge w:val="restart"/>
                  <w:tcBorders>
                    <w:top w:val="single" w:sz="6" w:space="0" w:color="B3B3B3"/>
                    <w:left w:val="single" w:sz="6" w:space="0" w:color="B3B3B3"/>
                    <w:bottom w:val="single" w:sz="6" w:space="0" w:color="B3B3B3"/>
                    <w:right w:val="single" w:sz="6" w:space="0" w:color="B3B3B3"/>
                  </w:tcBorders>
                  <w:shd w:val="clear" w:color="auto" w:fill="347A1D"/>
                  <w:tcMar>
                    <w:top w:w="15" w:type="dxa"/>
                    <w:left w:w="15" w:type="dxa"/>
                    <w:bottom w:w="15" w:type="dxa"/>
                    <w:right w:w="15" w:type="dxa"/>
                  </w:tcMar>
                  <w:hideMark/>
                </w:tcPr>
                <w:p w14:paraId="16052250" w14:textId="77777777" w:rsidR="008871F0" w:rsidRPr="00787AB5" w:rsidRDefault="008871F0" w:rsidP="008871F0">
                  <w:pPr>
                    <w:spacing w:after="0" w:line="240" w:lineRule="auto"/>
                    <w:rPr>
                      <w:sz w:val="16"/>
                      <w:szCs w:val="16"/>
                    </w:rPr>
                  </w:pPr>
                  <w:r w:rsidRPr="00787AB5">
                    <w:rPr>
                      <w:sz w:val="16"/>
                      <w:szCs w:val="16"/>
                    </w:rPr>
                    <w:t>Surfaces de pleine terre</w:t>
                  </w: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5E0212A1" w14:textId="77777777" w:rsidR="008871F0" w:rsidRPr="00787AB5" w:rsidRDefault="008871F0" w:rsidP="008871F0">
                  <w:pPr>
                    <w:spacing w:after="0" w:line="240" w:lineRule="auto"/>
                    <w:rPr>
                      <w:sz w:val="16"/>
                      <w:szCs w:val="16"/>
                    </w:rPr>
                  </w:pPr>
                  <w:r w:rsidRPr="00787AB5">
                    <w:rPr>
                      <w:sz w:val="16"/>
                      <w:szCs w:val="16"/>
                    </w:rPr>
                    <w:t>Végétation basse (&lt; 2 m de hauteur) / Pleine terre végétalisée</w:t>
                  </w:r>
                </w:p>
                <w:p w14:paraId="109193D7" w14:textId="77777777" w:rsidR="008871F0" w:rsidRPr="00787AB5" w:rsidRDefault="008871F0" w:rsidP="008871F0">
                  <w:pPr>
                    <w:spacing w:after="0" w:line="240" w:lineRule="auto"/>
                    <w:rPr>
                      <w:sz w:val="16"/>
                      <w:szCs w:val="16"/>
                    </w:rPr>
                  </w:pPr>
                  <w:r w:rsidRPr="00787AB5">
                    <w:rPr>
                      <w:sz w:val="16"/>
                      <w:szCs w:val="16"/>
                    </w:rPr>
                    <w:t>Surface de pleine terre couverte de matière organique (broyat, écorces), d’une strate herbacée (pelouse, massifs de fleurs, prairies/prairies fleuries, potagers)  ou arbustive basse (massifs, couvre-sols, haies basses…), indépendamment de la composition ou du mode de gestion.</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3BE1616B" w14:textId="77777777" w:rsidR="008871F0" w:rsidRPr="00787AB5" w:rsidRDefault="008871F0" w:rsidP="008871F0">
                  <w:pPr>
                    <w:spacing w:after="0" w:line="240" w:lineRule="auto"/>
                    <w:rPr>
                      <w:sz w:val="16"/>
                      <w:szCs w:val="16"/>
                    </w:rPr>
                  </w:pPr>
                  <w:r w:rsidRPr="00787AB5">
                    <w:rPr>
                      <w:sz w:val="16"/>
                      <w:szCs w:val="16"/>
                    </w:rPr>
                    <w:t>0,8</w:t>
                  </w:r>
                </w:p>
              </w:tc>
            </w:tr>
            <w:tr w:rsidR="008871F0" w:rsidRPr="00787AB5" w14:paraId="2594FBA6" w14:textId="77777777" w:rsidTr="00787AB5">
              <w:trPr>
                <w:trHeight w:val="475"/>
              </w:trPr>
              <w:tc>
                <w:tcPr>
                  <w:tcW w:w="1461" w:type="dxa"/>
                  <w:vMerge/>
                  <w:tcBorders>
                    <w:top w:val="single" w:sz="6" w:space="0" w:color="B3B3B3"/>
                    <w:left w:val="single" w:sz="6" w:space="0" w:color="B3B3B3"/>
                    <w:bottom w:val="single" w:sz="6" w:space="0" w:color="B3B3B3"/>
                    <w:right w:val="single" w:sz="6" w:space="0" w:color="B3B3B3"/>
                  </w:tcBorders>
                  <w:vAlign w:val="center"/>
                  <w:hideMark/>
                </w:tcPr>
                <w:p w14:paraId="3AF8946C" w14:textId="77777777" w:rsidR="008871F0" w:rsidRPr="00787AB5" w:rsidRDefault="008871F0" w:rsidP="008871F0">
                  <w:pPr>
                    <w:spacing w:after="0" w:line="240" w:lineRule="auto"/>
                    <w:rPr>
                      <w:sz w:val="16"/>
                      <w:szCs w:val="16"/>
                    </w:rPr>
                  </w:pPr>
                </w:p>
              </w:tc>
              <w:tc>
                <w:tcPr>
                  <w:tcW w:w="4625"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6D62C760" w14:textId="77777777" w:rsidR="008871F0" w:rsidRPr="00787AB5" w:rsidRDefault="008871F0" w:rsidP="008871F0">
                  <w:pPr>
                    <w:spacing w:after="0" w:line="240" w:lineRule="auto"/>
                    <w:rPr>
                      <w:sz w:val="16"/>
                      <w:szCs w:val="16"/>
                    </w:rPr>
                  </w:pPr>
                  <w:r w:rsidRPr="00787AB5">
                    <w:rPr>
                      <w:sz w:val="16"/>
                      <w:szCs w:val="16"/>
                    </w:rPr>
                    <w:t>Végétation haute (&gt; 2 m de hauteur)</w:t>
                  </w:r>
                </w:p>
                <w:p w14:paraId="0187AD68" w14:textId="77777777" w:rsidR="008871F0" w:rsidRPr="00787AB5" w:rsidRDefault="008871F0" w:rsidP="008871F0">
                  <w:pPr>
                    <w:spacing w:after="0" w:line="240" w:lineRule="auto"/>
                    <w:rPr>
                      <w:sz w:val="16"/>
                      <w:szCs w:val="16"/>
                    </w:rPr>
                  </w:pPr>
                  <w:r w:rsidRPr="00787AB5">
                    <w:rPr>
                      <w:sz w:val="16"/>
                      <w:szCs w:val="16"/>
                    </w:rPr>
                    <w:t>Surface de pleine terre couverte d’une strate arbustive haute (haie bocagère, arbustes à grand développement) ou arborée (arbres isolés, alignements, massifs boisés), indépendamment de la composition ou du mode de gestion.</w:t>
                  </w:r>
                </w:p>
                <w:p w14:paraId="4D142840" w14:textId="77777777" w:rsidR="008871F0" w:rsidRPr="00787AB5" w:rsidRDefault="008871F0" w:rsidP="008871F0">
                  <w:pPr>
                    <w:spacing w:after="0" w:line="240" w:lineRule="auto"/>
                    <w:rPr>
                      <w:sz w:val="16"/>
                      <w:szCs w:val="16"/>
                    </w:rPr>
                  </w:pPr>
                  <w:r w:rsidRPr="00787AB5">
                    <w:rPr>
                      <w:sz w:val="16"/>
                      <w:szCs w:val="16"/>
                    </w:rPr>
                    <w:t xml:space="preserve">Le coefficient est ramené à 0,5 pour les arbres installés dans un revêtement continu.(faiblement) végétalisé et 0,3 en revêtement non végétalisé (type </w:t>
                  </w:r>
                  <w:proofErr w:type="spellStart"/>
                  <w:r w:rsidRPr="00787AB5">
                    <w:rPr>
                      <w:sz w:val="16"/>
                      <w:szCs w:val="16"/>
                    </w:rPr>
                    <w:t>Permeo</w:t>
                  </w:r>
                  <w:proofErr w:type="spellEnd"/>
                  <w:r w:rsidRPr="00787AB5">
                    <w:rPr>
                      <w:sz w:val="16"/>
                      <w:szCs w:val="16"/>
                    </w:rPr>
                    <w:t>).</w:t>
                  </w:r>
                </w:p>
              </w:tc>
              <w:tc>
                <w:tcPr>
                  <w:tcW w:w="851" w:type="dxa"/>
                  <w:tcBorders>
                    <w:top w:val="single" w:sz="6" w:space="0" w:color="B3B3B3"/>
                    <w:left w:val="single" w:sz="6" w:space="0" w:color="B3B3B3"/>
                    <w:bottom w:val="single" w:sz="6" w:space="0" w:color="B3B3B3"/>
                    <w:right w:val="single" w:sz="6" w:space="0" w:color="B3B3B3"/>
                  </w:tcBorders>
                  <w:shd w:val="clear" w:color="auto" w:fill="DEDCD9"/>
                  <w:tcMar>
                    <w:top w:w="15" w:type="dxa"/>
                    <w:left w:w="15" w:type="dxa"/>
                    <w:bottom w:w="15" w:type="dxa"/>
                    <w:right w:w="15" w:type="dxa"/>
                  </w:tcMar>
                  <w:hideMark/>
                </w:tcPr>
                <w:p w14:paraId="1959054E" w14:textId="77777777" w:rsidR="008871F0" w:rsidRPr="00787AB5" w:rsidRDefault="008871F0" w:rsidP="008871F0">
                  <w:pPr>
                    <w:spacing w:after="0" w:line="240" w:lineRule="auto"/>
                    <w:rPr>
                      <w:sz w:val="16"/>
                      <w:szCs w:val="16"/>
                    </w:rPr>
                  </w:pPr>
                  <w:r w:rsidRPr="00787AB5">
                    <w:rPr>
                      <w:sz w:val="16"/>
                      <w:szCs w:val="16"/>
                    </w:rPr>
                    <w:t>0,9</w:t>
                  </w:r>
                </w:p>
              </w:tc>
            </w:tr>
          </w:tbl>
          <w:p w14:paraId="4A74A487" w14:textId="77777777" w:rsidR="008871F0" w:rsidRPr="00787AB5" w:rsidRDefault="008871F0" w:rsidP="007359B0">
            <w:pPr>
              <w:spacing w:after="0" w:line="240" w:lineRule="auto"/>
              <w:rPr>
                <w:sz w:val="16"/>
                <w:szCs w:val="16"/>
              </w:rPr>
            </w:pPr>
          </w:p>
          <w:p w14:paraId="01D1213F" w14:textId="21B22651" w:rsidR="008871F0" w:rsidRPr="00787AB5" w:rsidRDefault="008871F0" w:rsidP="007359B0">
            <w:pPr>
              <w:spacing w:after="0" w:line="240" w:lineRule="auto"/>
              <w:rPr>
                <w:sz w:val="16"/>
                <w:szCs w:val="16"/>
              </w:rPr>
            </w:pPr>
          </w:p>
        </w:tc>
      </w:tr>
      <w:tr w:rsidR="008871F0" w:rsidRPr="00787AB5" w14:paraId="1596951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7DA9DF06" w14:textId="77777777" w:rsidR="008871F0" w:rsidRPr="00787AB5" w:rsidRDefault="008871F0" w:rsidP="007359B0">
            <w:pPr>
              <w:spacing w:after="0" w:line="240" w:lineRule="auto"/>
              <w:rPr>
                <w:sz w:val="16"/>
                <w:szCs w:val="16"/>
              </w:rPr>
            </w:pPr>
            <w:r w:rsidRPr="00787AB5">
              <w:rPr>
                <w:sz w:val="16"/>
                <w:szCs w:val="16"/>
              </w:rPr>
              <w:lastRenderedPageBreak/>
              <w:t xml:space="preserve">Citerne de récupération des eaux pluviales </w:t>
            </w:r>
          </w:p>
        </w:tc>
        <w:tc>
          <w:tcPr>
            <w:tcW w:w="7160" w:type="dxa"/>
            <w:tcBorders>
              <w:top w:val="nil"/>
              <w:left w:val="nil"/>
              <w:bottom w:val="single" w:sz="4" w:space="0" w:color="auto"/>
              <w:right w:val="single" w:sz="4" w:space="0" w:color="auto"/>
            </w:tcBorders>
            <w:shd w:val="clear" w:color="auto" w:fill="auto"/>
            <w:hideMark/>
          </w:tcPr>
          <w:p w14:paraId="733852F7" w14:textId="52650B1E" w:rsidR="008871F0" w:rsidRPr="00787AB5" w:rsidRDefault="008871F0" w:rsidP="007359B0">
            <w:pPr>
              <w:spacing w:after="0" w:line="240" w:lineRule="auto"/>
              <w:rPr>
                <w:sz w:val="16"/>
                <w:szCs w:val="16"/>
              </w:rPr>
            </w:pPr>
            <w:r w:rsidRPr="00787AB5">
              <w:rPr>
                <w:sz w:val="16"/>
                <w:szCs w:val="16"/>
              </w:rPr>
              <w:t>Citerne dont la fonction essentielle est le stockage des eaux pluviales en vue de leur réutilisation pour des usages domestiques.</w:t>
            </w:r>
          </w:p>
        </w:tc>
      </w:tr>
      <w:tr w:rsidR="008871F0" w:rsidRPr="00787AB5" w14:paraId="6384381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AA5DCCF" w14:textId="77777777" w:rsidR="008871F0" w:rsidRPr="00787AB5" w:rsidRDefault="008871F0" w:rsidP="007359B0">
            <w:pPr>
              <w:spacing w:after="0" w:line="240" w:lineRule="auto"/>
              <w:rPr>
                <w:sz w:val="16"/>
                <w:szCs w:val="16"/>
              </w:rPr>
            </w:pPr>
            <w:r w:rsidRPr="00787AB5">
              <w:rPr>
                <w:sz w:val="16"/>
                <w:szCs w:val="16"/>
              </w:rPr>
              <w:t xml:space="preserve">Construction </w:t>
            </w:r>
          </w:p>
        </w:tc>
        <w:tc>
          <w:tcPr>
            <w:tcW w:w="7160" w:type="dxa"/>
            <w:tcBorders>
              <w:top w:val="nil"/>
              <w:left w:val="nil"/>
              <w:bottom w:val="single" w:sz="4" w:space="0" w:color="auto"/>
              <w:right w:val="single" w:sz="4" w:space="0" w:color="auto"/>
            </w:tcBorders>
            <w:shd w:val="clear" w:color="auto" w:fill="auto"/>
            <w:hideMark/>
          </w:tcPr>
          <w:p w14:paraId="7DBE92D5" w14:textId="09685977" w:rsidR="008871F0" w:rsidRPr="00787AB5" w:rsidRDefault="008871F0" w:rsidP="007359B0">
            <w:pPr>
              <w:spacing w:after="0" w:line="240" w:lineRule="auto"/>
              <w:rPr>
                <w:sz w:val="16"/>
                <w:szCs w:val="16"/>
              </w:rPr>
            </w:pPr>
            <w:r w:rsidRPr="00787AB5">
              <w:rPr>
                <w:sz w:val="16"/>
                <w:szCs w:val="16"/>
              </w:rPr>
              <w:t>Bâtiment ou ouvrage, même en matériaux non durables, qui est incorporé au sol, ancré dans celui-ci ou dans une construction existante ou dont l'appui au sol assure la stabilité, et destiné à rester en place alors même qu'il peut être démonté ou déplacé.</w:t>
            </w:r>
          </w:p>
        </w:tc>
      </w:tr>
      <w:tr w:rsidR="008871F0" w:rsidRPr="00787AB5" w14:paraId="42331AF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6268512C" w14:textId="77777777" w:rsidR="008871F0" w:rsidRPr="00787AB5" w:rsidRDefault="008871F0" w:rsidP="007359B0">
            <w:pPr>
              <w:spacing w:after="0" w:line="240" w:lineRule="auto"/>
              <w:rPr>
                <w:sz w:val="16"/>
                <w:szCs w:val="16"/>
              </w:rPr>
            </w:pPr>
            <w:r w:rsidRPr="00787AB5">
              <w:rPr>
                <w:sz w:val="16"/>
                <w:szCs w:val="16"/>
              </w:rPr>
              <w:t xml:space="preserve">Construction en mitoyenneté </w:t>
            </w:r>
          </w:p>
        </w:tc>
        <w:tc>
          <w:tcPr>
            <w:tcW w:w="7160" w:type="dxa"/>
            <w:tcBorders>
              <w:top w:val="nil"/>
              <w:left w:val="nil"/>
              <w:bottom w:val="single" w:sz="4" w:space="0" w:color="auto"/>
              <w:right w:val="single" w:sz="4" w:space="0" w:color="auto"/>
            </w:tcBorders>
            <w:shd w:val="clear" w:color="auto" w:fill="auto"/>
            <w:hideMark/>
          </w:tcPr>
          <w:p w14:paraId="0DC21348" w14:textId="50DE7CC1" w:rsidR="008871F0" w:rsidRPr="00787AB5" w:rsidRDefault="008871F0" w:rsidP="007359B0">
            <w:pPr>
              <w:spacing w:after="0" w:line="240" w:lineRule="auto"/>
              <w:rPr>
                <w:sz w:val="16"/>
                <w:szCs w:val="16"/>
              </w:rPr>
            </w:pPr>
            <w:r w:rsidRPr="00787AB5">
              <w:rPr>
                <w:sz w:val="16"/>
                <w:szCs w:val="16"/>
              </w:rPr>
              <w:t>Construction comportant au minimum un mur situé sur ou contre une limite mitoyenne latérale.</w:t>
            </w:r>
          </w:p>
        </w:tc>
      </w:tr>
      <w:tr w:rsidR="008871F0" w:rsidRPr="00787AB5" w14:paraId="0B86E2C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655CB88B" w14:textId="0E97F99B" w:rsidR="008871F0" w:rsidRPr="00787AB5" w:rsidRDefault="008871F0" w:rsidP="007359B0">
            <w:pPr>
              <w:spacing w:after="0" w:line="240" w:lineRule="auto"/>
              <w:rPr>
                <w:sz w:val="16"/>
                <w:szCs w:val="16"/>
              </w:rPr>
            </w:pPr>
            <w:r w:rsidRPr="00787AB5">
              <w:rPr>
                <w:sz w:val="16"/>
                <w:szCs w:val="16"/>
              </w:rPr>
              <w:t>Construction fermée</w:t>
            </w:r>
          </w:p>
        </w:tc>
        <w:tc>
          <w:tcPr>
            <w:tcW w:w="7160" w:type="dxa"/>
            <w:tcBorders>
              <w:top w:val="nil"/>
              <w:left w:val="nil"/>
              <w:bottom w:val="single" w:sz="4" w:space="0" w:color="auto"/>
              <w:right w:val="single" w:sz="4" w:space="0" w:color="auto"/>
            </w:tcBorders>
            <w:shd w:val="clear" w:color="auto" w:fill="auto"/>
          </w:tcPr>
          <w:p w14:paraId="4969706C" w14:textId="274C3595" w:rsidR="008871F0" w:rsidRPr="00787AB5" w:rsidDel="00F46E44" w:rsidRDefault="008871F0" w:rsidP="007359B0">
            <w:pPr>
              <w:spacing w:after="0" w:line="240" w:lineRule="auto"/>
              <w:rPr>
                <w:sz w:val="16"/>
                <w:szCs w:val="16"/>
              </w:rPr>
            </w:pPr>
            <w:r w:rsidRPr="00787AB5">
              <w:rPr>
                <w:sz w:val="16"/>
                <w:szCs w:val="16"/>
              </w:rPr>
              <w:t>Construction comportant un ou plusieurs locaux fermés et accessibles aux personnes.</w:t>
            </w:r>
          </w:p>
        </w:tc>
      </w:tr>
      <w:tr w:rsidR="008871F0" w:rsidRPr="00787AB5" w14:paraId="08989B1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D9E05FE" w14:textId="77777777" w:rsidR="008871F0" w:rsidRPr="00787AB5" w:rsidRDefault="008871F0" w:rsidP="007359B0">
            <w:pPr>
              <w:spacing w:after="0" w:line="240" w:lineRule="auto"/>
              <w:rPr>
                <w:sz w:val="16"/>
                <w:szCs w:val="16"/>
              </w:rPr>
            </w:pPr>
            <w:r w:rsidRPr="00787AB5">
              <w:rPr>
                <w:sz w:val="16"/>
                <w:szCs w:val="16"/>
              </w:rPr>
              <w:t>Construction isolée</w:t>
            </w:r>
          </w:p>
        </w:tc>
        <w:tc>
          <w:tcPr>
            <w:tcW w:w="7160" w:type="dxa"/>
            <w:tcBorders>
              <w:top w:val="nil"/>
              <w:left w:val="nil"/>
              <w:bottom w:val="single" w:sz="4" w:space="0" w:color="auto"/>
              <w:right w:val="single" w:sz="4" w:space="0" w:color="auto"/>
            </w:tcBorders>
            <w:shd w:val="clear" w:color="auto" w:fill="auto"/>
            <w:hideMark/>
          </w:tcPr>
          <w:p w14:paraId="4DB39FE0" w14:textId="0264CEF6" w:rsidR="008871F0" w:rsidRPr="00787AB5" w:rsidRDefault="008871F0" w:rsidP="007359B0">
            <w:pPr>
              <w:spacing w:after="0" w:line="240" w:lineRule="auto"/>
              <w:rPr>
                <w:sz w:val="16"/>
                <w:szCs w:val="16"/>
              </w:rPr>
            </w:pPr>
            <w:r w:rsidRPr="00787AB5">
              <w:rPr>
                <w:sz w:val="16"/>
                <w:szCs w:val="16"/>
              </w:rPr>
              <w:t>Construction dont aucun des murs de façade n’est bâti sur ou contre une limite mitoyenne latérale.</w:t>
            </w:r>
          </w:p>
        </w:tc>
      </w:tr>
      <w:tr w:rsidR="008871F0" w:rsidRPr="00787AB5" w14:paraId="166CE1E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618265C5" w14:textId="77777777" w:rsidR="008871F0" w:rsidRPr="00787AB5" w:rsidRDefault="008871F0" w:rsidP="007359B0">
            <w:pPr>
              <w:spacing w:after="0" w:line="240" w:lineRule="auto"/>
              <w:rPr>
                <w:sz w:val="16"/>
                <w:szCs w:val="16"/>
              </w:rPr>
            </w:pPr>
            <w:r w:rsidRPr="00787AB5">
              <w:rPr>
                <w:sz w:val="16"/>
                <w:szCs w:val="16"/>
              </w:rPr>
              <w:t xml:space="preserve">Construction voisine </w:t>
            </w:r>
          </w:p>
        </w:tc>
        <w:tc>
          <w:tcPr>
            <w:tcW w:w="7160" w:type="dxa"/>
            <w:tcBorders>
              <w:top w:val="nil"/>
              <w:left w:val="nil"/>
              <w:bottom w:val="single" w:sz="4" w:space="0" w:color="auto"/>
              <w:right w:val="single" w:sz="4" w:space="0" w:color="auto"/>
            </w:tcBorders>
            <w:shd w:val="clear" w:color="auto" w:fill="auto"/>
            <w:hideMark/>
          </w:tcPr>
          <w:p w14:paraId="74256516" w14:textId="70646B7C" w:rsidR="008871F0" w:rsidRPr="00787AB5" w:rsidRDefault="008871F0" w:rsidP="007359B0">
            <w:pPr>
              <w:spacing w:after="0" w:line="240" w:lineRule="auto"/>
              <w:rPr>
                <w:sz w:val="16"/>
                <w:szCs w:val="16"/>
              </w:rPr>
            </w:pPr>
            <w:r w:rsidRPr="00787AB5">
              <w:rPr>
                <w:sz w:val="16"/>
                <w:szCs w:val="16"/>
              </w:rPr>
              <w:t>Construction située sur le terrain contigu au terrain concerné.</w:t>
            </w:r>
          </w:p>
        </w:tc>
      </w:tr>
      <w:tr w:rsidR="008871F0" w:rsidRPr="00787AB5" w14:paraId="48F2B62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69"/>
        </w:trPr>
        <w:tc>
          <w:tcPr>
            <w:tcW w:w="2333" w:type="dxa"/>
            <w:tcBorders>
              <w:top w:val="nil"/>
              <w:left w:val="single" w:sz="4" w:space="0" w:color="auto"/>
              <w:bottom w:val="single" w:sz="4" w:space="0" w:color="auto"/>
              <w:right w:val="single" w:sz="4" w:space="0" w:color="auto"/>
            </w:tcBorders>
            <w:shd w:val="clear" w:color="auto" w:fill="auto"/>
            <w:hideMark/>
          </w:tcPr>
          <w:p w14:paraId="18672796" w14:textId="2C74C28F" w:rsidR="008871F0" w:rsidRPr="00787AB5" w:rsidRDefault="008871F0" w:rsidP="007359B0">
            <w:pPr>
              <w:spacing w:after="0" w:line="240" w:lineRule="auto"/>
              <w:rPr>
                <w:sz w:val="16"/>
                <w:szCs w:val="16"/>
              </w:rPr>
            </w:pPr>
            <w:r w:rsidRPr="00787AB5">
              <w:rPr>
                <w:sz w:val="16"/>
                <w:szCs w:val="16"/>
              </w:rPr>
              <w:t>Construction environnante</w:t>
            </w:r>
          </w:p>
        </w:tc>
        <w:tc>
          <w:tcPr>
            <w:tcW w:w="7160" w:type="dxa"/>
            <w:tcBorders>
              <w:top w:val="nil"/>
              <w:left w:val="nil"/>
              <w:bottom w:val="single" w:sz="4" w:space="0" w:color="auto"/>
              <w:right w:val="single" w:sz="4" w:space="0" w:color="auto"/>
            </w:tcBorders>
            <w:shd w:val="clear" w:color="auto" w:fill="auto"/>
            <w:hideMark/>
          </w:tcPr>
          <w:p w14:paraId="1C7AF0B9" w14:textId="604A43FC" w:rsidR="008871F0" w:rsidRPr="00787AB5" w:rsidRDefault="008871F0" w:rsidP="007359B0">
            <w:pPr>
              <w:spacing w:after="0" w:line="240" w:lineRule="auto"/>
              <w:rPr>
                <w:sz w:val="16"/>
                <w:szCs w:val="16"/>
              </w:rPr>
            </w:pPr>
            <w:r w:rsidRPr="00787AB5">
              <w:rPr>
                <w:sz w:val="16"/>
                <w:szCs w:val="16"/>
              </w:rPr>
              <w:t>Construction située à proximité du terrain considéré.</w:t>
            </w:r>
          </w:p>
        </w:tc>
      </w:tr>
      <w:tr w:rsidR="008871F0" w:rsidRPr="00787AB5" w14:paraId="4FAC693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14"/>
        </w:trPr>
        <w:tc>
          <w:tcPr>
            <w:tcW w:w="2333" w:type="dxa"/>
            <w:tcBorders>
              <w:top w:val="nil"/>
              <w:left w:val="single" w:sz="4" w:space="0" w:color="auto"/>
              <w:bottom w:val="single" w:sz="4" w:space="0" w:color="auto"/>
              <w:right w:val="single" w:sz="4" w:space="0" w:color="auto"/>
            </w:tcBorders>
            <w:shd w:val="clear" w:color="auto" w:fill="auto"/>
            <w:hideMark/>
          </w:tcPr>
          <w:p w14:paraId="2243463F" w14:textId="1C1F0FF6" w:rsidR="008871F0" w:rsidRPr="00787AB5" w:rsidRDefault="008871F0" w:rsidP="007359B0">
            <w:pPr>
              <w:spacing w:after="0" w:line="240" w:lineRule="auto"/>
              <w:rPr>
                <w:sz w:val="16"/>
                <w:szCs w:val="16"/>
              </w:rPr>
            </w:pPr>
            <w:r w:rsidRPr="00787AB5">
              <w:rPr>
                <w:sz w:val="16"/>
                <w:szCs w:val="16"/>
              </w:rPr>
              <w:t>Contexte environnant</w:t>
            </w:r>
          </w:p>
        </w:tc>
        <w:tc>
          <w:tcPr>
            <w:tcW w:w="7160" w:type="dxa"/>
            <w:tcBorders>
              <w:top w:val="nil"/>
              <w:left w:val="nil"/>
              <w:bottom w:val="single" w:sz="4" w:space="0" w:color="auto"/>
              <w:right w:val="single" w:sz="4" w:space="0" w:color="auto"/>
            </w:tcBorders>
            <w:shd w:val="clear" w:color="auto" w:fill="auto"/>
            <w:hideMark/>
          </w:tcPr>
          <w:p w14:paraId="09620FEA" w14:textId="0EA4BD5F" w:rsidR="008871F0" w:rsidRPr="00787AB5" w:rsidRDefault="008871F0" w:rsidP="007359B0">
            <w:pPr>
              <w:spacing w:after="0" w:line="240" w:lineRule="auto"/>
              <w:rPr>
                <w:sz w:val="16"/>
                <w:szCs w:val="16"/>
              </w:rPr>
            </w:pPr>
            <w:r w:rsidRPr="00787AB5">
              <w:rPr>
                <w:sz w:val="16"/>
                <w:szCs w:val="16"/>
              </w:rPr>
              <w:t xml:space="preserve">Ensemble des éléments bâtis et non bâtis constituant le cadre de référence existant situés à proximité d'une construction. </w:t>
            </w:r>
          </w:p>
        </w:tc>
      </w:tr>
      <w:tr w:rsidR="008871F0" w:rsidRPr="00787AB5" w14:paraId="16B8A84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0"/>
        </w:trPr>
        <w:tc>
          <w:tcPr>
            <w:tcW w:w="2333" w:type="dxa"/>
            <w:tcBorders>
              <w:top w:val="nil"/>
              <w:left w:val="single" w:sz="4" w:space="0" w:color="auto"/>
              <w:bottom w:val="single" w:sz="4" w:space="0" w:color="auto"/>
              <w:right w:val="single" w:sz="4" w:space="0" w:color="auto"/>
            </w:tcBorders>
            <w:shd w:val="clear" w:color="auto" w:fill="auto"/>
            <w:hideMark/>
          </w:tcPr>
          <w:p w14:paraId="244D6C2D" w14:textId="6101A43A" w:rsidR="008871F0" w:rsidRPr="00787AB5" w:rsidRDefault="008871F0" w:rsidP="007359B0">
            <w:pPr>
              <w:spacing w:after="0" w:line="240" w:lineRule="auto"/>
              <w:rPr>
                <w:sz w:val="16"/>
                <w:szCs w:val="16"/>
              </w:rPr>
            </w:pPr>
            <w:r w:rsidRPr="00787AB5">
              <w:rPr>
                <w:sz w:val="16"/>
                <w:szCs w:val="16"/>
              </w:rPr>
              <w:t>Cyclistes et assimilés</w:t>
            </w:r>
          </w:p>
        </w:tc>
        <w:tc>
          <w:tcPr>
            <w:tcW w:w="7160" w:type="dxa"/>
            <w:tcBorders>
              <w:top w:val="nil"/>
              <w:left w:val="nil"/>
              <w:bottom w:val="single" w:sz="4" w:space="0" w:color="auto"/>
              <w:right w:val="single" w:sz="4" w:space="0" w:color="auto"/>
            </w:tcBorders>
            <w:shd w:val="clear" w:color="auto" w:fill="auto"/>
            <w:hideMark/>
          </w:tcPr>
          <w:p w14:paraId="14E3C2A9" w14:textId="5DF8DEF4" w:rsidR="008871F0" w:rsidRPr="00787AB5" w:rsidRDefault="008871F0" w:rsidP="007359B0">
            <w:pPr>
              <w:spacing w:after="0" w:line="240" w:lineRule="auto"/>
              <w:rPr>
                <w:sz w:val="16"/>
                <w:szCs w:val="16"/>
              </w:rPr>
            </w:pPr>
            <w:r w:rsidRPr="00787AB5">
              <w:rPr>
                <w:sz w:val="16"/>
                <w:szCs w:val="16"/>
              </w:rPr>
              <w:t>Cycles et engins de déplacement au sens des articles 2.15.1 et 2.15.2 de l’arrêté royal du 1er décembre 1975 portant règlement général sur la police de la circulation routière et de l'usage de la voie publique.</w:t>
            </w:r>
          </w:p>
        </w:tc>
      </w:tr>
      <w:tr w:rsidR="008871F0" w:rsidRPr="00787AB5" w14:paraId="03A26B9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13A114CD" w14:textId="77777777" w:rsidR="008871F0" w:rsidRPr="00787AB5" w:rsidRDefault="008871F0" w:rsidP="007359B0">
            <w:pPr>
              <w:spacing w:after="0" w:line="240" w:lineRule="auto"/>
              <w:rPr>
                <w:sz w:val="16"/>
                <w:szCs w:val="16"/>
              </w:rPr>
            </w:pPr>
            <w:r w:rsidRPr="00787AB5">
              <w:rPr>
                <w:sz w:val="16"/>
                <w:szCs w:val="16"/>
              </w:rPr>
              <w:t xml:space="preserve">Dispositif de publicité </w:t>
            </w:r>
          </w:p>
        </w:tc>
        <w:tc>
          <w:tcPr>
            <w:tcW w:w="7160" w:type="dxa"/>
            <w:tcBorders>
              <w:top w:val="nil"/>
              <w:left w:val="nil"/>
              <w:bottom w:val="single" w:sz="4" w:space="0" w:color="auto"/>
              <w:right w:val="single" w:sz="4" w:space="0" w:color="auto"/>
            </w:tcBorders>
            <w:shd w:val="clear" w:color="auto" w:fill="auto"/>
            <w:hideMark/>
          </w:tcPr>
          <w:p w14:paraId="2C2FD94C" w14:textId="2F8E3199" w:rsidR="008871F0" w:rsidRPr="00787AB5" w:rsidRDefault="008871F0" w:rsidP="007359B0">
            <w:pPr>
              <w:spacing w:after="0" w:line="240" w:lineRule="auto"/>
              <w:rPr>
                <w:sz w:val="16"/>
                <w:szCs w:val="16"/>
              </w:rPr>
            </w:pPr>
            <w:r w:rsidRPr="00787AB5">
              <w:rPr>
                <w:sz w:val="16"/>
                <w:szCs w:val="16"/>
              </w:rPr>
              <w:t>Support qui est établi dans le but de recevoir de la publicité.</w:t>
            </w:r>
          </w:p>
        </w:tc>
      </w:tr>
      <w:tr w:rsidR="008871F0" w:rsidRPr="00787AB5" w14:paraId="4430F55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tcPr>
          <w:p w14:paraId="72F9BEF8" w14:textId="2A5D6ED3" w:rsidR="008871F0" w:rsidRPr="00787AB5" w:rsidRDefault="008871F0" w:rsidP="007359B0">
            <w:pPr>
              <w:spacing w:after="0" w:line="240" w:lineRule="auto"/>
              <w:rPr>
                <w:sz w:val="16"/>
                <w:szCs w:val="16"/>
              </w:rPr>
            </w:pPr>
            <w:r w:rsidRPr="00787AB5">
              <w:rPr>
                <w:sz w:val="16"/>
                <w:szCs w:val="16"/>
              </w:rPr>
              <w:t>Dispositifs de stationnement sécurisés</w:t>
            </w:r>
          </w:p>
        </w:tc>
        <w:tc>
          <w:tcPr>
            <w:tcW w:w="7160" w:type="dxa"/>
            <w:tcBorders>
              <w:top w:val="nil"/>
              <w:left w:val="nil"/>
              <w:bottom w:val="single" w:sz="4" w:space="0" w:color="auto"/>
              <w:right w:val="single" w:sz="4" w:space="0" w:color="auto"/>
            </w:tcBorders>
            <w:shd w:val="clear" w:color="auto" w:fill="auto"/>
          </w:tcPr>
          <w:p w14:paraId="5796492E" w14:textId="377460C7" w:rsidR="008871F0" w:rsidRPr="00787AB5" w:rsidDel="005543CE" w:rsidRDefault="008871F0" w:rsidP="007359B0">
            <w:pPr>
              <w:spacing w:after="0" w:line="240" w:lineRule="auto"/>
              <w:rPr>
                <w:sz w:val="16"/>
                <w:szCs w:val="16"/>
              </w:rPr>
            </w:pPr>
            <w:r w:rsidRPr="00787AB5">
              <w:rPr>
                <w:sz w:val="16"/>
                <w:szCs w:val="16"/>
              </w:rPr>
              <w:t xml:space="preserve">Arceaux ancrés dans le sol et permettant la fixation sécurisée des vélos. </w:t>
            </w:r>
          </w:p>
        </w:tc>
      </w:tr>
      <w:tr w:rsidR="008871F0" w:rsidRPr="00787AB5" w14:paraId="301090E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09056488" w14:textId="7D119731" w:rsidR="008871F0" w:rsidRPr="00787AB5" w:rsidRDefault="008871F0" w:rsidP="007359B0">
            <w:pPr>
              <w:spacing w:after="0" w:line="240" w:lineRule="auto"/>
              <w:rPr>
                <w:sz w:val="16"/>
                <w:szCs w:val="16"/>
              </w:rPr>
            </w:pPr>
            <w:r w:rsidRPr="00787AB5">
              <w:rPr>
                <w:sz w:val="16"/>
                <w:szCs w:val="16"/>
              </w:rPr>
              <w:t xml:space="preserve">Dispositifs podotactiles </w:t>
            </w:r>
          </w:p>
        </w:tc>
        <w:tc>
          <w:tcPr>
            <w:tcW w:w="7160" w:type="dxa"/>
            <w:tcBorders>
              <w:top w:val="nil"/>
              <w:left w:val="nil"/>
              <w:bottom w:val="single" w:sz="4" w:space="0" w:color="auto"/>
              <w:right w:val="single" w:sz="4" w:space="0" w:color="auto"/>
            </w:tcBorders>
            <w:shd w:val="clear" w:color="auto" w:fill="auto"/>
            <w:hideMark/>
          </w:tcPr>
          <w:p w14:paraId="0DDDF963" w14:textId="4BF71FB3" w:rsidR="008871F0" w:rsidRPr="00787AB5" w:rsidRDefault="008871F0" w:rsidP="007359B0">
            <w:pPr>
              <w:spacing w:after="0" w:line="240" w:lineRule="auto"/>
              <w:rPr>
                <w:sz w:val="16"/>
                <w:szCs w:val="16"/>
              </w:rPr>
            </w:pPr>
            <w:r w:rsidRPr="00787AB5">
              <w:rPr>
                <w:sz w:val="16"/>
                <w:szCs w:val="16"/>
              </w:rPr>
              <w:t>Dalles ou autres dispositifs ayant un relief ou un matériau particuliers permettant aux malvoyants et aux aveugles de s’orienter à pied.</w:t>
            </w:r>
          </w:p>
        </w:tc>
      </w:tr>
      <w:tr w:rsidR="008871F0" w:rsidRPr="00787AB5" w14:paraId="3A4D89F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06947140" w14:textId="6287F915" w:rsidR="008871F0" w:rsidRPr="00787AB5" w:rsidRDefault="008871F0" w:rsidP="007359B0">
            <w:pPr>
              <w:spacing w:after="0" w:line="240" w:lineRule="auto"/>
              <w:rPr>
                <w:sz w:val="16"/>
                <w:szCs w:val="16"/>
              </w:rPr>
            </w:pPr>
            <w:r w:rsidRPr="00787AB5">
              <w:rPr>
                <w:sz w:val="16"/>
                <w:szCs w:val="16"/>
              </w:rPr>
              <w:t>Double orientation</w:t>
            </w:r>
          </w:p>
        </w:tc>
        <w:tc>
          <w:tcPr>
            <w:tcW w:w="7160" w:type="dxa"/>
            <w:tcBorders>
              <w:top w:val="nil"/>
              <w:left w:val="nil"/>
              <w:bottom w:val="single" w:sz="4" w:space="0" w:color="auto"/>
              <w:right w:val="single" w:sz="4" w:space="0" w:color="auto"/>
            </w:tcBorders>
            <w:shd w:val="clear" w:color="auto" w:fill="auto"/>
            <w:hideMark/>
          </w:tcPr>
          <w:p w14:paraId="504042E0" w14:textId="24D05D06" w:rsidR="008871F0" w:rsidRPr="00787AB5" w:rsidRDefault="008871F0" w:rsidP="007359B0">
            <w:pPr>
              <w:spacing w:after="0" w:line="240" w:lineRule="auto"/>
              <w:rPr>
                <w:sz w:val="16"/>
                <w:szCs w:val="16"/>
              </w:rPr>
            </w:pPr>
            <w:r w:rsidRPr="00787AB5">
              <w:rPr>
                <w:sz w:val="16"/>
                <w:szCs w:val="16"/>
              </w:rPr>
              <w:t> Unité d’occupation disposant d’au moins 2 façades ayant des orientations différentes.</w:t>
            </w:r>
          </w:p>
        </w:tc>
      </w:tr>
      <w:tr w:rsidR="008871F0" w:rsidRPr="00787AB5" w14:paraId="6CD3FC0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4BB30793" w14:textId="77777777" w:rsidR="008871F0" w:rsidRPr="00787AB5" w:rsidRDefault="008871F0" w:rsidP="007359B0">
            <w:pPr>
              <w:spacing w:after="0" w:line="240" w:lineRule="auto"/>
              <w:rPr>
                <w:sz w:val="16"/>
                <w:szCs w:val="16"/>
              </w:rPr>
            </w:pPr>
            <w:r w:rsidRPr="00787AB5">
              <w:rPr>
                <w:sz w:val="16"/>
                <w:szCs w:val="16"/>
              </w:rPr>
              <w:t>Eaux usées</w:t>
            </w:r>
          </w:p>
        </w:tc>
        <w:tc>
          <w:tcPr>
            <w:tcW w:w="7160" w:type="dxa"/>
            <w:tcBorders>
              <w:top w:val="nil"/>
              <w:left w:val="nil"/>
              <w:bottom w:val="single" w:sz="4" w:space="0" w:color="auto"/>
              <w:right w:val="single" w:sz="4" w:space="0" w:color="auto"/>
            </w:tcBorders>
            <w:shd w:val="clear" w:color="auto" w:fill="auto"/>
            <w:hideMark/>
          </w:tcPr>
          <w:p w14:paraId="76CF901E" w14:textId="27DEE3E1" w:rsidR="008871F0" w:rsidRPr="00787AB5" w:rsidRDefault="008871F0" w:rsidP="007359B0">
            <w:pPr>
              <w:spacing w:after="0" w:line="240" w:lineRule="auto"/>
              <w:rPr>
                <w:sz w:val="16"/>
                <w:szCs w:val="16"/>
              </w:rPr>
            </w:pPr>
            <w:r w:rsidRPr="00787AB5">
              <w:rPr>
                <w:sz w:val="16"/>
                <w:szCs w:val="16"/>
              </w:rPr>
              <w:t>Eaux qui ont été affectées à un usage domestique ou industriel et qui sont généralement chargées d’impuretés liées à leur usage au sein d’un immeuble.</w:t>
            </w:r>
          </w:p>
        </w:tc>
      </w:tr>
      <w:tr w:rsidR="008871F0" w:rsidRPr="00787AB5" w14:paraId="72DACE4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6A2AF1D5" w14:textId="77777777" w:rsidR="008871F0" w:rsidRPr="00787AB5" w:rsidRDefault="008871F0" w:rsidP="007359B0">
            <w:pPr>
              <w:spacing w:after="0" w:line="240" w:lineRule="auto"/>
              <w:rPr>
                <w:sz w:val="16"/>
                <w:szCs w:val="16"/>
              </w:rPr>
            </w:pPr>
            <w:r w:rsidRPr="00787AB5">
              <w:rPr>
                <w:sz w:val="16"/>
                <w:szCs w:val="16"/>
              </w:rPr>
              <w:t>Emplacement de parçage</w:t>
            </w:r>
          </w:p>
        </w:tc>
        <w:tc>
          <w:tcPr>
            <w:tcW w:w="7160" w:type="dxa"/>
            <w:tcBorders>
              <w:top w:val="nil"/>
              <w:left w:val="nil"/>
              <w:bottom w:val="single" w:sz="4" w:space="0" w:color="auto"/>
              <w:right w:val="single" w:sz="4" w:space="0" w:color="auto"/>
            </w:tcBorders>
            <w:shd w:val="clear" w:color="auto" w:fill="auto"/>
            <w:hideMark/>
          </w:tcPr>
          <w:p w14:paraId="7EA83B19" w14:textId="2CD8EF54" w:rsidR="008871F0" w:rsidRPr="00787AB5" w:rsidRDefault="008871F0" w:rsidP="007359B0">
            <w:pPr>
              <w:spacing w:after="0" w:line="240" w:lineRule="auto"/>
              <w:rPr>
                <w:sz w:val="16"/>
                <w:szCs w:val="16"/>
              </w:rPr>
            </w:pPr>
            <w:r w:rsidRPr="00787AB5">
              <w:rPr>
                <w:sz w:val="16"/>
                <w:szCs w:val="16"/>
              </w:rPr>
              <w:t>Espace de stationnement hors voirie pour un véhicule automobile de deux à quatre roues dont l'accès est réservé à certains utilisateurs, par opposition au parking public.</w:t>
            </w:r>
          </w:p>
        </w:tc>
      </w:tr>
      <w:tr w:rsidR="008871F0" w:rsidRPr="00787AB5" w14:paraId="30CEC63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5"/>
        </w:trPr>
        <w:tc>
          <w:tcPr>
            <w:tcW w:w="2333" w:type="dxa"/>
            <w:tcBorders>
              <w:top w:val="nil"/>
              <w:left w:val="single" w:sz="4" w:space="0" w:color="auto"/>
              <w:bottom w:val="single" w:sz="4" w:space="0" w:color="auto"/>
              <w:right w:val="single" w:sz="4" w:space="0" w:color="auto"/>
            </w:tcBorders>
            <w:shd w:val="clear" w:color="auto" w:fill="auto"/>
            <w:hideMark/>
          </w:tcPr>
          <w:p w14:paraId="4F298B2F" w14:textId="77777777" w:rsidR="008871F0" w:rsidRPr="00787AB5" w:rsidRDefault="008871F0" w:rsidP="007359B0">
            <w:pPr>
              <w:spacing w:after="0" w:line="240" w:lineRule="auto"/>
              <w:rPr>
                <w:sz w:val="16"/>
                <w:szCs w:val="16"/>
              </w:rPr>
            </w:pPr>
            <w:r w:rsidRPr="00787AB5">
              <w:rPr>
                <w:sz w:val="16"/>
                <w:szCs w:val="16"/>
              </w:rPr>
              <w:t xml:space="preserve">Emplacement de parcage mutualisé </w:t>
            </w:r>
          </w:p>
        </w:tc>
        <w:tc>
          <w:tcPr>
            <w:tcW w:w="7160" w:type="dxa"/>
            <w:tcBorders>
              <w:top w:val="nil"/>
              <w:left w:val="nil"/>
              <w:bottom w:val="single" w:sz="4" w:space="0" w:color="auto"/>
              <w:right w:val="single" w:sz="4" w:space="0" w:color="auto"/>
            </w:tcBorders>
            <w:shd w:val="clear" w:color="auto" w:fill="auto"/>
            <w:hideMark/>
          </w:tcPr>
          <w:p w14:paraId="6DC99651" w14:textId="6FA47228" w:rsidR="008871F0" w:rsidRPr="00787AB5" w:rsidRDefault="008871F0" w:rsidP="007359B0">
            <w:pPr>
              <w:spacing w:after="0" w:line="240" w:lineRule="auto"/>
              <w:rPr>
                <w:sz w:val="16"/>
                <w:szCs w:val="16"/>
              </w:rPr>
            </w:pPr>
            <w:r w:rsidRPr="00787AB5">
              <w:rPr>
                <w:sz w:val="16"/>
                <w:szCs w:val="16"/>
              </w:rPr>
              <w:t>Emplacement de parcage non exclusivement réservé à un seul occupant ou à un seul type usage.</w:t>
            </w:r>
          </w:p>
        </w:tc>
      </w:tr>
      <w:tr w:rsidR="008871F0" w:rsidRPr="00787AB5" w14:paraId="6D0C4EF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20775DDF" w14:textId="77777777" w:rsidR="008871F0" w:rsidRPr="00787AB5" w:rsidRDefault="008871F0" w:rsidP="007359B0">
            <w:pPr>
              <w:spacing w:after="0" w:line="240" w:lineRule="auto"/>
              <w:rPr>
                <w:sz w:val="16"/>
                <w:szCs w:val="16"/>
              </w:rPr>
            </w:pPr>
            <w:r w:rsidRPr="00787AB5">
              <w:rPr>
                <w:sz w:val="16"/>
                <w:szCs w:val="16"/>
              </w:rPr>
              <w:lastRenderedPageBreak/>
              <w:t>Enseigne</w:t>
            </w:r>
          </w:p>
        </w:tc>
        <w:tc>
          <w:tcPr>
            <w:tcW w:w="7160" w:type="dxa"/>
            <w:tcBorders>
              <w:top w:val="nil"/>
              <w:left w:val="nil"/>
              <w:bottom w:val="single" w:sz="4" w:space="0" w:color="auto"/>
              <w:right w:val="single" w:sz="4" w:space="0" w:color="auto"/>
            </w:tcBorders>
            <w:shd w:val="clear" w:color="auto" w:fill="auto"/>
            <w:hideMark/>
          </w:tcPr>
          <w:p w14:paraId="578C8BDA" w14:textId="12BC582D" w:rsidR="008871F0" w:rsidRPr="00787AB5" w:rsidRDefault="008871F0" w:rsidP="007359B0">
            <w:pPr>
              <w:spacing w:after="0" w:line="240" w:lineRule="auto"/>
              <w:rPr>
                <w:sz w:val="16"/>
                <w:szCs w:val="16"/>
              </w:rPr>
            </w:pPr>
            <w:r w:rsidRPr="00787AB5">
              <w:rPr>
                <w:sz w:val="16"/>
                <w:szCs w:val="16"/>
              </w:rPr>
              <w:t>Inscription, forme, image ou ensemble de celles-ci apposé sur un immeuble et relatif à une activité qui s’y exerce. Ne peut être assimilée à une enseigne une mention profitant à des tiers, telle que l’indication d’une marque ou de leurs produits.</w:t>
            </w:r>
          </w:p>
        </w:tc>
      </w:tr>
      <w:tr w:rsidR="008871F0" w:rsidRPr="00787AB5" w14:paraId="591AB36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715D42DD" w14:textId="063151BD" w:rsidR="008871F0" w:rsidRPr="00787AB5" w:rsidRDefault="008871F0" w:rsidP="007359B0">
            <w:pPr>
              <w:spacing w:after="0" w:line="240" w:lineRule="auto"/>
              <w:rPr>
                <w:sz w:val="16"/>
                <w:szCs w:val="16"/>
              </w:rPr>
            </w:pPr>
            <w:r w:rsidRPr="00787AB5">
              <w:rPr>
                <w:sz w:val="16"/>
                <w:szCs w:val="16"/>
              </w:rPr>
              <w:t>Enseigne éclairée</w:t>
            </w:r>
          </w:p>
        </w:tc>
        <w:tc>
          <w:tcPr>
            <w:tcW w:w="7160" w:type="dxa"/>
            <w:tcBorders>
              <w:top w:val="nil"/>
              <w:left w:val="nil"/>
              <w:bottom w:val="single" w:sz="4" w:space="0" w:color="auto"/>
              <w:right w:val="single" w:sz="4" w:space="0" w:color="auto"/>
            </w:tcBorders>
            <w:shd w:val="clear" w:color="auto" w:fill="auto"/>
          </w:tcPr>
          <w:p w14:paraId="6BEE54AC" w14:textId="6F8ED301" w:rsidR="008871F0" w:rsidRPr="00787AB5" w:rsidDel="0092020B" w:rsidRDefault="008871F0" w:rsidP="007359B0">
            <w:pPr>
              <w:spacing w:after="0" w:line="240" w:lineRule="auto"/>
              <w:rPr>
                <w:sz w:val="16"/>
                <w:szCs w:val="16"/>
              </w:rPr>
            </w:pPr>
            <w:r w:rsidRPr="00787AB5">
              <w:rPr>
                <w:sz w:val="16"/>
                <w:szCs w:val="16"/>
              </w:rPr>
              <w:t>Enseigne dont le message reçoit un éclairage qu’elle ne produit pas elle-même, notamment les enseignes éclairées par projection ou transparence.</w:t>
            </w:r>
          </w:p>
        </w:tc>
      </w:tr>
      <w:tr w:rsidR="008871F0" w:rsidRPr="00787AB5" w14:paraId="2DADE67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0C3D71CF" w14:textId="77777777" w:rsidR="008871F0" w:rsidRPr="00787AB5" w:rsidRDefault="008871F0" w:rsidP="007359B0">
            <w:pPr>
              <w:spacing w:after="0" w:line="240" w:lineRule="auto"/>
              <w:rPr>
                <w:sz w:val="16"/>
                <w:szCs w:val="16"/>
              </w:rPr>
            </w:pPr>
            <w:r w:rsidRPr="00787AB5">
              <w:rPr>
                <w:sz w:val="16"/>
                <w:szCs w:val="16"/>
              </w:rPr>
              <w:t>Enseigne événementielle</w:t>
            </w:r>
          </w:p>
        </w:tc>
        <w:tc>
          <w:tcPr>
            <w:tcW w:w="7160" w:type="dxa"/>
            <w:tcBorders>
              <w:top w:val="nil"/>
              <w:left w:val="nil"/>
              <w:bottom w:val="single" w:sz="4" w:space="0" w:color="auto"/>
              <w:right w:val="single" w:sz="4" w:space="0" w:color="auto"/>
            </w:tcBorders>
            <w:shd w:val="clear" w:color="auto" w:fill="auto"/>
            <w:hideMark/>
          </w:tcPr>
          <w:p w14:paraId="3F650B1F" w14:textId="4295EA63" w:rsidR="008871F0" w:rsidRPr="00787AB5" w:rsidRDefault="008871F0" w:rsidP="007359B0">
            <w:pPr>
              <w:spacing w:after="0" w:line="240" w:lineRule="auto"/>
              <w:rPr>
                <w:sz w:val="16"/>
                <w:szCs w:val="16"/>
              </w:rPr>
            </w:pPr>
            <w:r w:rsidRPr="00787AB5">
              <w:rPr>
                <w:sz w:val="16"/>
                <w:szCs w:val="16"/>
              </w:rPr>
              <w:t>Enseigne à caractère éphémère liée à un événement tel qu’un événement à caractère culturel, sportif ou social, une foire ou un salon.</w:t>
            </w:r>
          </w:p>
        </w:tc>
      </w:tr>
      <w:tr w:rsidR="008871F0" w:rsidRPr="00787AB5" w14:paraId="74293BC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036FE4FD" w14:textId="77777777" w:rsidR="008871F0" w:rsidRPr="00787AB5" w:rsidRDefault="008871F0" w:rsidP="007359B0">
            <w:pPr>
              <w:spacing w:after="0" w:line="240" w:lineRule="auto"/>
              <w:rPr>
                <w:sz w:val="16"/>
                <w:szCs w:val="16"/>
              </w:rPr>
            </w:pPr>
            <w:r w:rsidRPr="00787AB5">
              <w:rPr>
                <w:sz w:val="16"/>
                <w:szCs w:val="16"/>
              </w:rPr>
              <w:t xml:space="preserve">Enseigne lumineuse </w:t>
            </w:r>
          </w:p>
        </w:tc>
        <w:tc>
          <w:tcPr>
            <w:tcW w:w="7160" w:type="dxa"/>
            <w:tcBorders>
              <w:top w:val="nil"/>
              <w:left w:val="nil"/>
              <w:bottom w:val="single" w:sz="4" w:space="0" w:color="auto"/>
              <w:right w:val="single" w:sz="4" w:space="0" w:color="auto"/>
            </w:tcBorders>
            <w:shd w:val="clear" w:color="auto" w:fill="auto"/>
            <w:hideMark/>
          </w:tcPr>
          <w:p w14:paraId="6914BEFB" w14:textId="1D88280B" w:rsidR="008871F0" w:rsidRPr="00787AB5" w:rsidRDefault="008871F0" w:rsidP="007359B0">
            <w:pPr>
              <w:spacing w:after="0" w:line="240" w:lineRule="auto"/>
              <w:rPr>
                <w:sz w:val="16"/>
                <w:szCs w:val="16"/>
              </w:rPr>
            </w:pPr>
            <w:r w:rsidRPr="00787AB5">
              <w:rPr>
                <w:sz w:val="16"/>
                <w:szCs w:val="16"/>
              </w:rPr>
              <w:t>Enseigne constituée ou tout ou en partie par une ou plusieurs sources lumineuses.</w:t>
            </w:r>
          </w:p>
        </w:tc>
      </w:tr>
      <w:tr w:rsidR="008871F0" w:rsidRPr="00787AB5" w14:paraId="30752A9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08B16309" w14:textId="0B74E778" w:rsidR="008871F0" w:rsidRPr="00787AB5" w:rsidRDefault="008871F0" w:rsidP="007359B0">
            <w:pPr>
              <w:spacing w:after="0" w:line="240" w:lineRule="auto"/>
              <w:rPr>
                <w:sz w:val="16"/>
                <w:szCs w:val="16"/>
              </w:rPr>
            </w:pPr>
            <w:r w:rsidRPr="00787AB5">
              <w:rPr>
                <w:sz w:val="16"/>
                <w:szCs w:val="16"/>
              </w:rPr>
              <w:t>Espace ouvert</w:t>
            </w:r>
          </w:p>
        </w:tc>
        <w:tc>
          <w:tcPr>
            <w:tcW w:w="7160" w:type="dxa"/>
            <w:tcBorders>
              <w:top w:val="nil"/>
              <w:left w:val="nil"/>
              <w:bottom w:val="single" w:sz="4" w:space="0" w:color="auto"/>
              <w:right w:val="single" w:sz="4" w:space="0" w:color="auto"/>
            </w:tcBorders>
            <w:shd w:val="clear" w:color="auto" w:fill="auto"/>
            <w:hideMark/>
          </w:tcPr>
          <w:p w14:paraId="2B5848D6" w14:textId="77777777" w:rsidR="008871F0" w:rsidRPr="00787AB5" w:rsidRDefault="008871F0" w:rsidP="007359B0">
            <w:pPr>
              <w:spacing w:after="0" w:line="240" w:lineRule="auto"/>
              <w:rPr>
                <w:sz w:val="16"/>
                <w:szCs w:val="16"/>
              </w:rPr>
            </w:pPr>
            <w:r w:rsidRPr="00787AB5">
              <w:rPr>
                <w:sz w:val="16"/>
                <w:szCs w:val="16"/>
              </w:rPr>
              <w:t xml:space="preserve">Espace non bâti hors-sol. </w:t>
            </w:r>
          </w:p>
        </w:tc>
      </w:tr>
      <w:tr w:rsidR="008871F0" w:rsidRPr="00787AB5" w14:paraId="1CA98B7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19EEDF22" w14:textId="1EE0A649" w:rsidR="008871F0" w:rsidRPr="00787AB5" w:rsidRDefault="008871F0" w:rsidP="007359B0">
            <w:pPr>
              <w:spacing w:after="0" w:line="240" w:lineRule="auto"/>
              <w:rPr>
                <w:sz w:val="16"/>
                <w:szCs w:val="16"/>
              </w:rPr>
            </w:pPr>
            <w:r w:rsidRPr="00787AB5">
              <w:rPr>
                <w:sz w:val="16"/>
                <w:szCs w:val="16"/>
              </w:rPr>
              <w:t>Espace ouvert privé</w:t>
            </w:r>
          </w:p>
        </w:tc>
        <w:tc>
          <w:tcPr>
            <w:tcW w:w="7160" w:type="dxa"/>
            <w:tcBorders>
              <w:top w:val="nil"/>
              <w:left w:val="nil"/>
              <w:bottom w:val="single" w:sz="4" w:space="0" w:color="auto"/>
              <w:right w:val="single" w:sz="4" w:space="0" w:color="auto"/>
            </w:tcBorders>
            <w:shd w:val="clear" w:color="auto" w:fill="auto"/>
            <w:hideMark/>
          </w:tcPr>
          <w:p w14:paraId="30D7FFF1" w14:textId="77777777" w:rsidR="008871F0" w:rsidRPr="00787AB5" w:rsidRDefault="008871F0" w:rsidP="007359B0">
            <w:pPr>
              <w:spacing w:after="0" w:line="240" w:lineRule="auto"/>
              <w:rPr>
                <w:sz w:val="16"/>
                <w:szCs w:val="16"/>
              </w:rPr>
            </w:pPr>
            <w:r w:rsidRPr="00787AB5">
              <w:rPr>
                <w:sz w:val="16"/>
                <w:szCs w:val="16"/>
              </w:rPr>
              <w:t>Espace ouvert qui n’appartient pas à l’espace ouvert public.</w:t>
            </w:r>
          </w:p>
        </w:tc>
      </w:tr>
      <w:tr w:rsidR="008871F0" w:rsidRPr="00787AB5" w14:paraId="02D3A7E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F578CE6" w14:textId="2B580122" w:rsidR="008871F0" w:rsidRPr="00787AB5" w:rsidRDefault="008871F0" w:rsidP="007359B0">
            <w:pPr>
              <w:spacing w:after="0" w:line="240" w:lineRule="auto"/>
              <w:rPr>
                <w:sz w:val="16"/>
                <w:szCs w:val="16"/>
              </w:rPr>
            </w:pPr>
            <w:r w:rsidRPr="00787AB5">
              <w:rPr>
                <w:sz w:val="16"/>
                <w:szCs w:val="16"/>
              </w:rPr>
              <w:t>Espace ouvert public</w:t>
            </w:r>
          </w:p>
        </w:tc>
        <w:tc>
          <w:tcPr>
            <w:tcW w:w="7160" w:type="dxa"/>
            <w:tcBorders>
              <w:top w:val="nil"/>
              <w:left w:val="nil"/>
              <w:bottom w:val="single" w:sz="4" w:space="0" w:color="auto"/>
              <w:right w:val="single" w:sz="4" w:space="0" w:color="auto"/>
            </w:tcBorders>
            <w:shd w:val="clear" w:color="auto" w:fill="auto"/>
            <w:hideMark/>
          </w:tcPr>
          <w:p w14:paraId="43DE4831" w14:textId="575B5F00" w:rsidR="008871F0" w:rsidRPr="00787AB5" w:rsidRDefault="008871F0" w:rsidP="007359B0">
            <w:pPr>
              <w:spacing w:after="0" w:line="240" w:lineRule="auto"/>
              <w:rPr>
                <w:sz w:val="16"/>
                <w:szCs w:val="16"/>
              </w:rPr>
            </w:pPr>
            <w:r w:rsidRPr="00787AB5">
              <w:rPr>
                <w:sz w:val="16"/>
                <w:szCs w:val="16"/>
              </w:rPr>
              <w:t>Espace ouvert constitué des voiries publiques et des parcs accessibles au public.</w:t>
            </w:r>
          </w:p>
        </w:tc>
      </w:tr>
      <w:tr w:rsidR="008871F0" w:rsidRPr="00787AB5" w14:paraId="7C7B21E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6"/>
        </w:trPr>
        <w:tc>
          <w:tcPr>
            <w:tcW w:w="2333" w:type="dxa"/>
            <w:tcBorders>
              <w:top w:val="nil"/>
              <w:left w:val="single" w:sz="4" w:space="0" w:color="auto"/>
              <w:bottom w:val="single" w:sz="4" w:space="0" w:color="auto"/>
              <w:right w:val="single" w:sz="4" w:space="0" w:color="auto"/>
            </w:tcBorders>
            <w:shd w:val="clear" w:color="auto" w:fill="auto"/>
            <w:hideMark/>
          </w:tcPr>
          <w:p w14:paraId="0CDD9BC5" w14:textId="6758768A" w:rsidR="008871F0" w:rsidRPr="00787AB5" w:rsidRDefault="008871F0" w:rsidP="007359B0">
            <w:pPr>
              <w:spacing w:after="0" w:line="240" w:lineRule="auto"/>
              <w:rPr>
                <w:sz w:val="16"/>
                <w:szCs w:val="16"/>
              </w:rPr>
            </w:pPr>
            <w:r w:rsidRPr="00787AB5">
              <w:rPr>
                <w:sz w:val="16"/>
                <w:szCs w:val="16"/>
              </w:rPr>
              <w:t>Espace vert accessible au public</w:t>
            </w:r>
          </w:p>
        </w:tc>
        <w:tc>
          <w:tcPr>
            <w:tcW w:w="7160" w:type="dxa"/>
            <w:tcBorders>
              <w:top w:val="nil"/>
              <w:left w:val="nil"/>
              <w:bottom w:val="single" w:sz="4" w:space="0" w:color="auto"/>
              <w:right w:val="single" w:sz="4" w:space="0" w:color="auto"/>
            </w:tcBorders>
            <w:shd w:val="clear" w:color="auto" w:fill="auto"/>
            <w:hideMark/>
          </w:tcPr>
          <w:p w14:paraId="19122D9D" w14:textId="47C8696B" w:rsidR="008871F0" w:rsidRPr="00787AB5" w:rsidRDefault="008871F0" w:rsidP="007359B0">
            <w:pPr>
              <w:spacing w:after="0" w:line="240" w:lineRule="auto"/>
              <w:rPr>
                <w:sz w:val="16"/>
                <w:szCs w:val="16"/>
              </w:rPr>
            </w:pPr>
            <w:r w:rsidRPr="00787AB5">
              <w:rPr>
                <w:sz w:val="16"/>
                <w:szCs w:val="16"/>
              </w:rPr>
              <w:t xml:space="preserve">Espace ouvert majoritairement verdurisé et accessible au public. </w:t>
            </w:r>
          </w:p>
        </w:tc>
      </w:tr>
      <w:tr w:rsidR="008871F0" w:rsidRPr="00787AB5" w14:paraId="670EE19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57BD6E13" w14:textId="6E810D2D" w:rsidR="008871F0" w:rsidRPr="00787AB5" w:rsidRDefault="008871F0" w:rsidP="007359B0">
            <w:pPr>
              <w:spacing w:after="0" w:line="240" w:lineRule="auto"/>
              <w:rPr>
                <w:sz w:val="16"/>
                <w:szCs w:val="16"/>
              </w:rPr>
            </w:pPr>
            <w:r w:rsidRPr="00787AB5">
              <w:rPr>
                <w:sz w:val="16"/>
                <w:szCs w:val="16"/>
              </w:rPr>
              <w:t>Etablissement d’hébergement collectif</w:t>
            </w:r>
          </w:p>
        </w:tc>
        <w:tc>
          <w:tcPr>
            <w:tcW w:w="7160" w:type="dxa"/>
            <w:tcBorders>
              <w:top w:val="nil"/>
              <w:left w:val="nil"/>
              <w:bottom w:val="single" w:sz="4" w:space="0" w:color="auto"/>
              <w:right w:val="single" w:sz="4" w:space="0" w:color="auto"/>
            </w:tcBorders>
            <w:shd w:val="clear" w:color="auto" w:fill="auto"/>
          </w:tcPr>
          <w:p w14:paraId="14FAEA09" w14:textId="67E37959" w:rsidR="008871F0" w:rsidRPr="00787AB5" w:rsidRDefault="008871F0" w:rsidP="007359B0">
            <w:pPr>
              <w:spacing w:after="0" w:line="240" w:lineRule="auto"/>
              <w:rPr>
                <w:sz w:val="16"/>
                <w:szCs w:val="16"/>
              </w:rPr>
            </w:pPr>
            <w:r w:rsidRPr="00787AB5">
              <w:rPr>
                <w:sz w:val="16"/>
                <w:szCs w:val="16"/>
              </w:rPr>
              <w:t>Locaux appartenant à une personne morale de droit public ou d’intérêt public et offrant des possibilités de séjour collectif, tels que pensionnats et hébergement d’urgence, à l’exception du logement étudiant.</w:t>
            </w:r>
          </w:p>
        </w:tc>
      </w:tr>
      <w:tr w:rsidR="008871F0" w:rsidRPr="00787AB5" w14:paraId="1ED39FD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7033DD3" w14:textId="1CB32ADE" w:rsidR="008871F0" w:rsidRPr="00787AB5" w:rsidRDefault="008871F0" w:rsidP="007359B0">
            <w:pPr>
              <w:spacing w:after="0" w:line="240" w:lineRule="auto"/>
              <w:rPr>
                <w:sz w:val="16"/>
                <w:szCs w:val="16"/>
              </w:rPr>
            </w:pPr>
            <w:r w:rsidRPr="00787AB5">
              <w:rPr>
                <w:sz w:val="16"/>
                <w:szCs w:val="16"/>
              </w:rPr>
              <w:t>Façade calme</w:t>
            </w:r>
          </w:p>
        </w:tc>
        <w:tc>
          <w:tcPr>
            <w:tcW w:w="7160" w:type="dxa"/>
            <w:tcBorders>
              <w:top w:val="nil"/>
              <w:left w:val="nil"/>
              <w:bottom w:val="single" w:sz="4" w:space="0" w:color="auto"/>
              <w:right w:val="single" w:sz="4" w:space="0" w:color="auto"/>
            </w:tcBorders>
            <w:shd w:val="clear" w:color="auto" w:fill="auto"/>
            <w:hideMark/>
          </w:tcPr>
          <w:p w14:paraId="070101B2" w14:textId="208050D4" w:rsidR="008871F0" w:rsidRPr="00787AB5" w:rsidRDefault="008871F0" w:rsidP="007359B0">
            <w:pPr>
              <w:spacing w:after="0" w:line="240" w:lineRule="auto"/>
              <w:rPr>
                <w:sz w:val="16"/>
                <w:szCs w:val="16"/>
              </w:rPr>
            </w:pPr>
            <w:r w:rsidRPr="00787AB5">
              <w:rPr>
                <w:sz w:val="16"/>
                <w:szCs w:val="16"/>
              </w:rPr>
              <w:t xml:space="preserve">Façade dont la valeur </w:t>
            </w:r>
            <w:proofErr w:type="spellStart"/>
            <w:r w:rsidRPr="00787AB5">
              <w:rPr>
                <w:sz w:val="16"/>
                <w:szCs w:val="16"/>
              </w:rPr>
              <w:t>Lden</w:t>
            </w:r>
            <w:proofErr w:type="spellEnd"/>
            <w:r w:rsidRPr="00787AB5">
              <w:rPr>
                <w:sz w:val="16"/>
                <w:szCs w:val="16"/>
              </w:rPr>
              <w:t xml:space="preserve"> à 4 m au-dessus du sol et 2 m à l'avant de la façade est, pour le bruit émis par une source spécifique, inférieur de plus de 20 dB à la valeur </w:t>
            </w:r>
            <w:proofErr w:type="spellStart"/>
            <w:r w:rsidRPr="00787AB5">
              <w:rPr>
                <w:sz w:val="16"/>
                <w:szCs w:val="16"/>
              </w:rPr>
              <w:t>Lden</w:t>
            </w:r>
            <w:proofErr w:type="spellEnd"/>
            <w:r w:rsidRPr="00787AB5">
              <w:rPr>
                <w:sz w:val="16"/>
                <w:szCs w:val="16"/>
              </w:rPr>
              <w:t xml:space="preserve"> la plus élevée mesurée en façade. </w:t>
            </w:r>
          </w:p>
        </w:tc>
      </w:tr>
      <w:tr w:rsidR="008871F0" w:rsidRPr="00787AB5" w14:paraId="67BCACF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7A84C75" w14:textId="77777777" w:rsidR="008871F0" w:rsidRPr="00787AB5" w:rsidRDefault="008871F0" w:rsidP="007359B0">
            <w:pPr>
              <w:spacing w:after="0" w:line="240" w:lineRule="auto"/>
              <w:rPr>
                <w:sz w:val="16"/>
                <w:szCs w:val="16"/>
              </w:rPr>
            </w:pPr>
            <w:r w:rsidRPr="00787AB5">
              <w:rPr>
                <w:sz w:val="16"/>
                <w:szCs w:val="16"/>
              </w:rPr>
              <w:t>Front de bâtisse</w:t>
            </w:r>
          </w:p>
        </w:tc>
        <w:tc>
          <w:tcPr>
            <w:tcW w:w="7160" w:type="dxa"/>
            <w:tcBorders>
              <w:top w:val="nil"/>
              <w:left w:val="nil"/>
              <w:bottom w:val="single" w:sz="4" w:space="0" w:color="auto"/>
              <w:right w:val="single" w:sz="4" w:space="0" w:color="auto"/>
            </w:tcBorders>
            <w:shd w:val="clear" w:color="auto" w:fill="auto"/>
            <w:hideMark/>
          </w:tcPr>
          <w:p w14:paraId="1C15287E" w14:textId="08A324E0" w:rsidR="008871F0" w:rsidRPr="00787AB5" w:rsidRDefault="008871F0" w:rsidP="007359B0">
            <w:pPr>
              <w:spacing w:after="0" w:line="240" w:lineRule="auto"/>
              <w:rPr>
                <w:sz w:val="16"/>
                <w:szCs w:val="16"/>
              </w:rPr>
            </w:pPr>
            <w:r w:rsidRPr="00787AB5">
              <w:rPr>
                <w:sz w:val="16"/>
                <w:szCs w:val="16"/>
              </w:rPr>
              <w:t>Plan principal formé par l’ensemble des façades avant des constructions, qui peut être dressé en recul par rapport à l’alignement.</w:t>
            </w:r>
          </w:p>
        </w:tc>
      </w:tr>
      <w:tr w:rsidR="008871F0" w:rsidRPr="00787AB5" w14:paraId="0D2155A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C4469FA" w14:textId="75CA4BA9" w:rsidR="008871F0" w:rsidRPr="00787AB5" w:rsidRDefault="008871F0" w:rsidP="007359B0">
            <w:pPr>
              <w:spacing w:after="0" w:line="240" w:lineRule="auto"/>
              <w:rPr>
                <w:sz w:val="16"/>
                <w:szCs w:val="16"/>
              </w:rPr>
            </w:pPr>
            <w:r w:rsidRPr="00787AB5">
              <w:rPr>
                <w:sz w:val="16"/>
                <w:szCs w:val="16"/>
              </w:rPr>
              <w:t>Garde-corps</w:t>
            </w:r>
          </w:p>
        </w:tc>
        <w:tc>
          <w:tcPr>
            <w:tcW w:w="7160" w:type="dxa"/>
            <w:tcBorders>
              <w:top w:val="nil"/>
              <w:left w:val="nil"/>
              <w:bottom w:val="single" w:sz="4" w:space="0" w:color="auto"/>
              <w:right w:val="single" w:sz="4" w:space="0" w:color="auto"/>
            </w:tcBorders>
            <w:shd w:val="clear" w:color="auto" w:fill="auto"/>
            <w:hideMark/>
          </w:tcPr>
          <w:p w14:paraId="31CA4090" w14:textId="77777777" w:rsidR="008871F0" w:rsidRPr="00787AB5" w:rsidRDefault="008871F0" w:rsidP="007359B0">
            <w:pPr>
              <w:spacing w:after="0" w:line="240" w:lineRule="auto"/>
              <w:rPr>
                <w:sz w:val="16"/>
                <w:szCs w:val="16"/>
              </w:rPr>
            </w:pPr>
            <w:r w:rsidRPr="00787AB5">
              <w:rPr>
                <w:sz w:val="16"/>
                <w:szCs w:val="16"/>
              </w:rPr>
              <w:t xml:space="preserve">Elément de construction placé sur une toiture, une terrasse, un balcon ou tout autre surface en hauteur et ayant pour objectif d'éviter toute chute accidentelle. </w:t>
            </w:r>
          </w:p>
        </w:tc>
      </w:tr>
      <w:tr w:rsidR="008871F0" w:rsidRPr="00787AB5" w14:paraId="3777CBE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52E0C954" w14:textId="6CC58BA0" w:rsidR="008871F0" w:rsidRPr="00787AB5" w:rsidRDefault="008871F0" w:rsidP="007359B0">
            <w:pPr>
              <w:spacing w:after="0" w:line="240" w:lineRule="auto"/>
              <w:rPr>
                <w:sz w:val="16"/>
                <w:szCs w:val="16"/>
              </w:rPr>
            </w:pPr>
            <w:r w:rsidRPr="00787AB5">
              <w:rPr>
                <w:sz w:val="16"/>
                <w:szCs w:val="16"/>
              </w:rPr>
              <w:t>Garde-corps légers</w:t>
            </w:r>
          </w:p>
        </w:tc>
        <w:tc>
          <w:tcPr>
            <w:tcW w:w="7160" w:type="dxa"/>
            <w:tcBorders>
              <w:top w:val="nil"/>
              <w:left w:val="nil"/>
              <w:bottom w:val="single" w:sz="4" w:space="0" w:color="auto"/>
              <w:right w:val="single" w:sz="4" w:space="0" w:color="auto"/>
            </w:tcBorders>
            <w:shd w:val="clear" w:color="auto" w:fill="auto"/>
            <w:hideMark/>
          </w:tcPr>
          <w:p w14:paraId="39D4DEF8" w14:textId="67C7E3FC" w:rsidR="008871F0" w:rsidRPr="00787AB5" w:rsidRDefault="008871F0" w:rsidP="007359B0">
            <w:pPr>
              <w:spacing w:after="0" w:line="240" w:lineRule="auto"/>
              <w:rPr>
                <w:sz w:val="16"/>
                <w:szCs w:val="16"/>
              </w:rPr>
            </w:pPr>
            <w:r w:rsidRPr="00787AB5">
              <w:rPr>
                <w:sz w:val="16"/>
                <w:szCs w:val="16"/>
              </w:rPr>
              <w:t>Garde-corps fixés sur la construction et composé d’éléments fins et de matériaux totalement ou partiellement transparents ou ajourés.</w:t>
            </w:r>
          </w:p>
        </w:tc>
      </w:tr>
      <w:tr w:rsidR="008871F0" w:rsidRPr="00787AB5" w14:paraId="34E8DF1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09D76DCA" w14:textId="7A823174" w:rsidR="008871F0" w:rsidRPr="00787AB5" w:rsidRDefault="008871F0" w:rsidP="007359B0">
            <w:pPr>
              <w:spacing w:after="0" w:line="240" w:lineRule="auto"/>
              <w:rPr>
                <w:sz w:val="16"/>
                <w:szCs w:val="16"/>
              </w:rPr>
            </w:pPr>
            <w:r w:rsidRPr="00787AB5">
              <w:rPr>
                <w:sz w:val="16"/>
                <w:szCs w:val="16"/>
              </w:rPr>
              <w:t>Gestion intégrée des eaux pluviales</w:t>
            </w:r>
          </w:p>
        </w:tc>
        <w:tc>
          <w:tcPr>
            <w:tcW w:w="7160" w:type="dxa"/>
            <w:tcBorders>
              <w:top w:val="nil"/>
              <w:left w:val="nil"/>
              <w:bottom w:val="single" w:sz="4" w:space="0" w:color="auto"/>
              <w:right w:val="single" w:sz="4" w:space="0" w:color="auto"/>
            </w:tcBorders>
            <w:shd w:val="clear" w:color="auto" w:fill="auto"/>
            <w:hideMark/>
          </w:tcPr>
          <w:p w14:paraId="71EFC556" w14:textId="5C4D65C7" w:rsidR="008871F0" w:rsidRPr="00787AB5" w:rsidRDefault="008871F0" w:rsidP="007359B0">
            <w:pPr>
              <w:spacing w:after="0" w:line="240" w:lineRule="auto"/>
              <w:rPr>
                <w:sz w:val="16"/>
                <w:szCs w:val="16"/>
              </w:rPr>
            </w:pPr>
            <w:r w:rsidRPr="00787AB5">
              <w:rPr>
                <w:sz w:val="16"/>
                <w:szCs w:val="16"/>
              </w:rPr>
              <w:t>Ensemble des dispositifs de gestion des eaux pluviales assurant la temporisation de ces eaux, afin de permettre localement leur infiltration, évaporation, évapotranspiration et/ou récupération.</w:t>
            </w:r>
          </w:p>
        </w:tc>
      </w:tr>
      <w:tr w:rsidR="008871F0" w:rsidRPr="00787AB5" w14:paraId="5C90586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5BEC6D00" w14:textId="20467004" w:rsidR="008871F0" w:rsidRPr="00787AB5" w:rsidRDefault="008871F0" w:rsidP="007359B0">
            <w:pPr>
              <w:spacing w:after="0" w:line="240" w:lineRule="auto"/>
              <w:rPr>
                <w:sz w:val="16"/>
                <w:szCs w:val="16"/>
              </w:rPr>
            </w:pPr>
            <w:r w:rsidRPr="00787AB5">
              <w:rPr>
                <w:sz w:val="16"/>
                <w:szCs w:val="16"/>
              </w:rPr>
              <w:t>Ilot de chaleur</w:t>
            </w:r>
          </w:p>
        </w:tc>
        <w:tc>
          <w:tcPr>
            <w:tcW w:w="7160" w:type="dxa"/>
            <w:tcBorders>
              <w:top w:val="nil"/>
              <w:left w:val="nil"/>
              <w:bottom w:val="single" w:sz="4" w:space="0" w:color="auto"/>
              <w:right w:val="single" w:sz="4" w:space="0" w:color="auto"/>
            </w:tcBorders>
            <w:shd w:val="clear" w:color="auto" w:fill="auto"/>
            <w:hideMark/>
          </w:tcPr>
          <w:p w14:paraId="6350B1F7" w14:textId="53840304" w:rsidR="008871F0" w:rsidRPr="00787AB5" w:rsidRDefault="008871F0" w:rsidP="007359B0">
            <w:pPr>
              <w:spacing w:after="0" w:line="240" w:lineRule="auto"/>
              <w:rPr>
                <w:sz w:val="16"/>
                <w:szCs w:val="16"/>
              </w:rPr>
            </w:pPr>
            <w:r w:rsidRPr="00787AB5">
              <w:rPr>
                <w:sz w:val="16"/>
                <w:szCs w:val="16"/>
              </w:rPr>
              <w:t xml:space="preserve">effet de dôme thermique propre aux situation urbaines denses et causé notamment par l’accumulation de chaleur sur les constructions et les espaces minéralisés, créant un microclimat dans lequel les températures sont significativement plus élevées qu’ailleurs. </w:t>
            </w:r>
          </w:p>
        </w:tc>
      </w:tr>
      <w:tr w:rsidR="008871F0" w:rsidRPr="00787AB5" w14:paraId="690C639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noWrap/>
            <w:vAlign w:val="bottom"/>
            <w:hideMark/>
          </w:tcPr>
          <w:p w14:paraId="44C47059" w14:textId="77777777" w:rsidR="008871F0" w:rsidRPr="00787AB5" w:rsidRDefault="008871F0" w:rsidP="007359B0">
            <w:pPr>
              <w:spacing w:after="0" w:line="240" w:lineRule="auto"/>
              <w:rPr>
                <w:sz w:val="16"/>
                <w:szCs w:val="16"/>
              </w:rPr>
            </w:pPr>
            <w:r w:rsidRPr="00787AB5">
              <w:rPr>
                <w:sz w:val="16"/>
                <w:szCs w:val="16"/>
              </w:rPr>
              <w:t xml:space="preserve">Inclusion  </w:t>
            </w:r>
          </w:p>
        </w:tc>
        <w:tc>
          <w:tcPr>
            <w:tcW w:w="7160" w:type="dxa"/>
            <w:tcBorders>
              <w:top w:val="nil"/>
              <w:left w:val="nil"/>
              <w:bottom w:val="single" w:sz="4" w:space="0" w:color="auto"/>
              <w:right w:val="single" w:sz="4" w:space="0" w:color="auto"/>
            </w:tcBorders>
            <w:shd w:val="clear" w:color="auto" w:fill="auto"/>
            <w:hideMark/>
          </w:tcPr>
          <w:p w14:paraId="6A44196F" w14:textId="34D30672" w:rsidR="008871F0" w:rsidRPr="00787AB5" w:rsidRDefault="008871F0" w:rsidP="007359B0">
            <w:pPr>
              <w:spacing w:after="0" w:line="240" w:lineRule="auto"/>
              <w:rPr>
                <w:sz w:val="16"/>
                <w:szCs w:val="16"/>
              </w:rPr>
            </w:pPr>
            <w:r w:rsidRPr="00787AB5">
              <w:rPr>
                <w:sz w:val="16"/>
                <w:szCs w:val="16"/>
              </w:rPr>
              <w:t>processus visant, par l’adaptation techniques d’aménagement et de construction, à permettre à l’ensemble des personnes de la société de participer pleinement à la vie sociale dans le respect du principe d’égalité et indépendamment de sa situation (âge, handicap, origine, situation socio-économique, genre…).</w:t>
            </w:r>
          </w:p>
        </w:tc>
      </w:tr>
      <w:tr w:rsidR="008871F0" w:rsidRPr="00787AB5" w14:paraId="0A11A5D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65"/>
        </w:trPr>
        <w:tc>
          <w:tcPr>
            <w:tcW w:w="2333" w:type="dxa"/>
            <w:tcBorders>
              <w:top w:val="nil"/>
              <w:left w:val="single" w:sz="4" w:space="0" w:color="auto"/>
              <w:bottom w:val="single" w:sz="4" w:space="0" w:color="auto"/>
              <w:right w:val="single" w:sz="4" w:space="0" w:color="auto"/>
            </w:tcBorders>
            <w:shd w:val="clear" w:color="auto" w:fill="auto"/>
            <w:noWrap/>
            <w:vAlign w:val="bottom"/>
          </w:tcPr>
          <w:p w14:paraId="1C27112D" w14:textId="50EA7278" w:rsidR="008871F0" w:rsidRPr="00787AB5" w:rsidRDefault="008871F0" w:rsidP="007359B0">
            <w:pPr>
              <w:spacing w:after="0" w:line="240" w:lineRule="auto"/>
              <w:rPr>
                <w:sz w:val="16"/>
                <w:szCs w:val="16"/>
              </w:rPr>
            </w:pPr>
            <w:r w:rsidRPr="00787AB5">
              <w:rPr>
                <w:sz w:val="16"/>
                <w:szCs w:val="16"/>
              </w:rPr>
              <w:t>Immeuble à logements multiples</w:t>
            </w:r>
          </w:p>
        </w:tc>
        <w:tc>
          <w:tcPr>
            <w:tcW w:w="7160" w:type="dxa"/>
            <w:tcBorders>
              <w:top w:val="nil"/>
              <w:left w:val="nil"/>
              <w:bottom w:val="single" w:sz="4" w:space="0" w:color="auto"/>
              <w:right w:val="single" w:sz="4" w:space="0" w:color="auto"/>
            </w:tcBorders>
            <w:shd w:val="clear" w:color="auto" w:fill="auto"/>
          </w:tcPr>
          <w:p w14:paraId="77835C11" w14:textId="37435992" w:rsidR="008871F0" w:rsidRPr="00787AB5" w:rsidRDefault="008871F0" w:rsidP="007359B0">
            <w:pPr>
              <w:spacing w:after="0" w:line="240" w:lineRule="auto"/>
              <w:rPr>
                <w:sz w:val="16"/>
                <w:szCs w:val="16"/>
              </w:rPr>
            </w:pPr>
            <w:r w:rsidRPr="00787AB5">
              <w:rPr>
                <w:sz w:val="16"/>
                <w:szCs w:val="16"/>
              </w:rPr>
              <w:t>Immeuble accueillant plusieurs unités d’occupation affectées au logement.</w:t>
            </w:r>
          </w:p>
        </w:tc>
      </w:tr>
      <w:tr w:rsidR="008871F0" w:rsidRPr="00787AB5" w14:paraId="458ECCB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75B0E6E4" w14:textId="1CE187D2" w:rsidR="008871F0" w:rsidRPr="00787AB5" w:rsidRDefault="008871F0" w:rsidP="007359B0">
            <w:pPr>
              <w:spacing w:after="0" w:line="240" w:lineRule="auto"/>
              <w:rPr>
                <w:sz w:val="16"/>
                <w:szCs w:val="16"/>
              </w:rPr>
            </w:pPr>
            <w:r w:rsidRPr="00787AB5">
              <w:rPr>
                <w:sz w:val="16"/>
                <w:szCs w:val="16"/>
              </w:rPr>
              <w:t>Infrastructure physique adaptée au haut débit située à l'intérieur d'un immeuble</w:t>
            </w:r>
          </w:p>
        </w:tc>
        <w:tc>
          <w:tcPr>
            <w:tcW w:w="7160" w:type="dxa"/>
            <w:tcBorders>
              <w:top w:val="nil"/>
              <w:left w:val="nil"/>
              <w:bottom w:val="single" w:sz="4" w:space="0" w:color="auto"/>
              <w:right w:val="single" w:sz="4" w:space="0" w:color="auto"/>
            </w:tcBorders>
            <w:shd w:val="clear" w:color="auto" w:fill="auto"/>
            <w:hideMark/>
          </w:tcPr>
          <w:p w14:paraId="1673632C" w14:textId="0520F9D4" w:rsidR="008871F0" w:rsidRPr="00787AB5" w:rsidRDefault="008871F0" w:rsidP="007359B0">
            <w:pPr>
              <w:spacing w:after="0" w:line="240" w:lineRule="auto"/>
              <w:rPr>
                <w:sz w:val="16"/>
                <w:szCs w:val="16"/>
              </w:rPr>
            </w:pPr>
            <w:r w:rsidRPr="00787AB5">
              <w:rPr>
                <w:sz w:val="16"/>
                <w:szCs w:val="16"/>
              </w:rPr>
              <w:t>Infrastructure physique ou les installations situées au niveau des locaux de l'utilisateur final, y compris dans les éléments en copropriété, destinées à accueillir des réseaux d'accès filaires ou sans fil, lorsque ces réseaux permettent de fournir des services de communications électroniques à haut débit et de raccorder le point d'accès de l'immeuble au point de terminaison du réseau.</w:t>
            </w:r>
          </w:p>
        </w:tc>
      </w:tr>
      <w:tr w:rsidR="008871F0" w:rsidRPr="00787AB5" w14:paraId="25ADE01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D0E2A9D" w14:textId="347CBB4B" w:rsidR="008871F0" w:rsidRPr="00787AB5" w:rsidRDefault="008871F0" w:rsidP="007359B0">
            <w:pPr>
              <w:spacing w:after="0" w:line="240" w:lineRule="auto"/>
              <w:rPr>
                <w:sz w:val="16"/>
                <w:szCs w:val="16"/>
              </w:rPr>
            </w:pPr>
            <w:r w:rsidRPr="00787AB5">
              <w:rPr>
                <w:sz w:val="16"/>
                <w:szCs w:val="16"/>
              </w:rPr>
              <w:t>Isolation thermique</w:t>
            </w:r>
          </w:p>
        </w:tc>
        <w:tc>
          <w:tcPr>
            <w:tcW w:w="7160" w:type="dxa"/>
            <w:tcBorders>
              <w:top w:val="nil"/>
              <w:left w:val="nil"/>
              <w:bottom w:val="single" w:sz="4" w:space="0" w:color="auto"/>
              <w:right w:val="single" w:sz="4" w:space="0" w:color="auto"/>
            </w:tcBorders>
            <w:shd w:val="clear" w:color="auto" w:fill="auto"/>
            <w:hideMark/>
          </w:tcPr>
          <w:p w14:paraId="737F39D4" w14:textId="4F7EFC17" w:rsidR="008871F0" w:rsidRPr="00787AB5" w:rsidRDefault="008871F0" w:rsidP="007359B0">
            <w:pPr>
              <w:spacing w:after="0" w:line="240" w:lineRule="auto"/>
              <w:rPr>
                <w:sz w:val="16"/>
                <w:szCs w:val="16"/>
              </w:rPr>
            </w:pPr>
            <w:r w:rsidRPr="00787AB5">
              <w:rPr>
                <w:sz w:val="16"/>
                <w:szCs w:val="16"/>
              </w:rPr>
              <w:t xml:space="preserve">Ensemble des procédés mis en œuvre pour réduire les échanges thermiques entre l'intérieur d'un bâtiment et le milieu extérieur. L’isolation comprend le matériau isolant ainsi que l’ensemble des matériaux de parachèvement indiqués par les règles de l’art. </w:t>
            </w:r>
          </w:p>
        </w:tc>
      </w:tr>
      <w:tr w:rsidR="008871F0" w:rsidRPr="00787AB5" w14:paraId="5463400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371D8526" w14:textId="5599ED9F" w:rsidR="008871F0" w:rsidRPr="00787AB5" w:rsidRDefault="008871F0" w:rsidP="007359B0">
            <w:pPr>
              <w:spacing w:after="0" w:line="240" w:lineRule="auto"/>
              <w:rPr>
                <w:sz w:val="16"/>
                <w:szCs w:val="16"/>
              </w:rPr>
            </w:pPr>
            <w:r w:rsidRPr="00787AB5">
              <w:rPr>
                <w:sz w:val="16"/>
                <w:szCs w:val="16"/>
              </w:rPr>
              <w:t>Ligne de guidage</w:t>
            </w:r>
          </w:p>
        </w:tc>
        <w:tc>
          <w:tcPr>
            <w:tcW w:w="7160" w:type="dxa"/>
            <w:tcBorders>
              <w:top w:val="nil"/>
              <w:left w:val="nil"/>
              <w:bottom w:val="single" w:sz="4" w:space="0" w:color="auto"/>
              <w:right w:val="single" w:sz="4" w:space="0" w:color="auto"/>
            </w:tcBorders>
            <w:shd w:val="clear" w:color="auto" w:fill="auto"/>
            <w:hideMark/>
          </w:tcPr>
          <w:p w14:paraId="7B673431" w14:textId="1A3482DD" w:rsidR="008871F0" w:rsidRPr="00787AB5" w:rsidRDefault="008871F0" w:rsidP="007359B0">
            <w:pPr>
              <w:spacing w:after="0" w:line="240" w:lineRule="auto"/>
              <w:rPr>
                <w:sz w:val="16"/>
                <w:szCs w:val="16"/>
              </w:rPr>
            </w:pPr>
            <w:r w:rsidRPr="00787AB5">
              <w:rPr>
                <w:sz w:val="16"/>
                <w:szCs w:val="16"/>
              </w:rPr>
              <w:t>Ligne de guidage constituée de revêtements striés de couleur contrastée par rapport au revêtement environnant et libre de tout obstacle.</w:t>
            </w:r>
          </w:p>
        </w:tc>
      </w:tr>
      <w:tr w:rsidR="008871F0" w:rsidRPr="00787AB5" w14:paraId="301F9F7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7E9C09C2" w14:textId="77777777" w:rsidR="008871F0" w:rsidRPr="00787AB5" w:rsidRDefault="008871F0" w:rsidP="007359B0">
            <w:pPr>
              <w:spacing w:after="0" w:line="240" w:lineRule="auto"/>
              <w:rPr>
                <w:sz w:val="16"/>
                <w:szCs w:val="16"/>
              </w:rPr>
            </w:pPr>
            <w:r w:rsidRPr="00787AB5">
              <w:rPr>
                <w:sz w:val="16"/>
                <w:szCs w:val="16"/>
              </w:rPr>
              <w:t>Limite mitoyenne</w:t>
            </w:r>
          </w:p>
        </w:tc>
        <w:tc>
          <w:tcPr>
            <w:tcW w:w="7160" w:type="dxa"/>
            <w:tcBorders>
              <w:top w:val="nil"/>
              <w:left w:val="nil"/>
              <w:bottom w:val="single" w:sz="4" w:space="0" w:color="auto"/>
              <w:right w:val="single" w:sz="4" w:space="0" w:color="auto"/>
            </w:tcBorders>
            <w:shd w:val="clear" w:color="auto" w:fill="auto"/>
            <w:hideMark/>
          </w:tcPr>
          <w:p w14:paraId="06D10797" w14:textId="6B8D1E91" w:rsidR="008871F0" w:rsidRPr="00787AB5" w:rsidRDefault="008871F0" w:rsidP="007359B0">
            <w:pPr>
              <w:spacing w:after="0" w:line="240" w:lineRule="auto"/>
              <w:rPr>
                <w:sz w:val="16"/>
                <w:szCs w:val="16"/>
              </w:rPr>
            </w:pPr>
            <w:r w:rsidRPr="00787AB5">
              <w:rPr>
                <w:sz w:val="16"/>
                <w:szCs w:val="16"/>
              </w:rPr>
              <w:t>Limite constituée par le plan vertical, ou, occasionnellement, par les plans verticaux, et les plans horizontaux qui les joignent, séparant deux propriétés.</w:t>
            </w:r>
          </w:p>
        </w:tc>
      </w:tr>
      <w:tr w:rsidR="008871F0" w:rsidRPr="00787AB5" w14:paraId="4A04AE6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835ACD0" w14:textId="77777777" w:rsidR="008871F0" w:rsidRPr="00787AB5" w:rsidRDefault="008871F0" w:rsidP="007359B0">
            <w:pPr>
              <w:spacing w:after="0" w:line="240" w:lineRule="auto"/>
              <w:rPr>
                <w:sz w:val="16"/>
                <w:szCs w:val="16"/>
              </w:rPr>
            </w:pPr>
            <w:r w:rsidRPr="00787AB5">
              <w:rPr>
                <w:sz w:val="16"/>
                <w:szCs w:val="16"/>
              </w:rPr>
              <w:lastRenderedPageBreak/>
              <w:t>Local habitable</w:t>
            </w:r>
          </w:p>
        </w:tc>
        <w:tc>
          <w:tcPr>
            <w:tcW w:w="7160" w:type="dxa"/>
            <w:tcBorders>
              <w:top w:val="nil"/>
              <w:left w:val="nil"/>
              <w:bottom w:val="single" w:sz="4" w:space="0" w:color="auto"/>
              <w:right w:val="single" w:sz="4" w:space="0" w:color="auto"/>
            </w:tcBorders>
            <w:shd w:val="clear" w:color="auto" w:fill="auto"/>
            <w:hideMark/>
          </w:tcPr>
          <w:p w14:paraId="2A14B14A" w14:textId="30682002" w:rsidR="008871F0" w:rsidRPr="00787AB5" w:rsidRDefault="008871F0" w:rsidP="007359B0">
            <w:pPr>
              <w:spacing w:after="0" w:line="240" w:lineRule="auto"/>
              <w:rPr>
                <w:sz w:val="16"/>
                <w:szCs w:val="16"/>
              </w:rPr>
            </w:pPr>
            <w:r w:rsidRPr="00787AB5">
              <w:rPr>
                <w:sz w:val="16"/>
                <w:szCs w:val="16"/>
              </w:rPr>
              <w:t>Local d’un immeuble destiné au séjour prolongé des personnes, indépendamment de l’affectation de cet immeuble, tel que le salon, la salle à manger, la chambre ou la cuisine d’un logement, un espace de bureau ou un atelier.</w:t>
            </w:r>
          </w:p>
        </w:tc>
      </w:tr>
      <w:tr w:rsidR="008871F0" w:rsidRPr="00787AB5" w14:paraId="45814E2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99"/>
        </w:trPr>
        <w:tc>
          <w:tcPr>
            <w:tcW w:w="2333" w:type="dxa"/>
            <w:tcBorders>
              <w:top w:val="nil"/>
              <w:left w:val="single" w:sz="4" w:space="0" w:color="auto"/>
              <w:bottom w:val="single" w:sz="4" w:space="0" w:color="auto"/>
              <w:right w:val="single" w:sz="4" w:space="0" w:color="auto"/>
            </w:tcBorders>
            <w:shd w:val="clear" w:color="auto" w:fill="auto"/>
          </w:tcPr>
          <w:p w14:paraId="2802E7E3" w14:textId="2E46FE40" w:rsidR="008871F0" w:rsidRPr="00787AB5" w:rsidRDefault="008871F0" w:rsidP="007359B0">
            <w:pPr>
              <w:spacing w:after="0" w:line="240" w:lineRule="auto"/>
              <w:rPr>
                <w:sz w:val="16"/>
                <w:szCs w:val="16"/>
              </w:rPr>
            </w:pPr>
            <w:r w:rsidRPr="00787AB5">
              <w:rPr>
                <w:sz w:val="16"/>
                <w:szCs w:val="16"/>
              </w:rPr>
              <w:t>Local non habitable</w:t>
            </w:r>
          </w:p>
        </w:tc>
        <w:tc>
          <w:tcPr>
            <w:tcW w:w="7160" w:type="dxa"/>
            <w:tcBorders>
              <w:top w:val="nil"/>
              <w:left w:val="nil"/>
              <w:bottom w:val="single" w:sz="4" w:space="0" w:color="auto"/>
              <w:right w:val="single" w:sz="4" w:space="0" w:color="auto"/>
            </w:tcBorders>
            <w:shd w:val="clear" w:color="auto" w:fill="auto"/>
          </w:tcPr>
          <w:p w14:paraId="57197030" w14:textId="5F2C6FE8" w:rsidR="008871F0" w:rsidRPr="00787AB5" w:rsidDel="007026DD" w:rsidRDefault="008871F0" w:rsidP="007359B0">
            <w:pPr>
              <w:spacing w:after="0" w:line="240" w:lineRule="auto"/>
              <w:rPr>
                <w:sz w:val="16"/>
                <w:szCs w:val="16"/>
              </w:rPr>
            </w:pPr>
            <w:r w:rsidRPr="00787AB5">
              <w:rPr>
                <w:sz w:val="16"/>
                <w:szCs w:val="16"/>
              </w:rPr>
              <w:t>Local d’un immeuble destiné au séjour temporaire des personnes, indépendamment de l’affectation de cet immeuble, tel que les couloirs, toilettes, sanitaires ou garages.</w:t>
            </w:r>
          </w:p>
        </w:tc>
      </w:tr>
      <w:tr w:rsidR="008871F0" w:rsidRPr="00787AB5" w14:paraId="6DB04EF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1"/>
        </w:trPr>
        <w:tc>
          <w:tcPr>
            <w:tcW w:w="2333" w:type="dxa"/>
            <w:tcBorders>
              <w:top w:val="nil"/>
              <w:left w:val="single" w:sz="4" w:space="0" w:color="auto"/>
              <w:bottom w:val="single" w:sz="4" w:space="0" w:color="auto"/>
              <w:right w:val="single" w:sz="4" w:space="0" w:color="auto"/>
            </w:tcBorders>
            <w:shd w:val="clear" w:color="auto" w:fill="auto"/>
            <w:hideMark/>
          </w:tcPr>
          <w:p w14:paraId="30A324F8" w14:textId="77777777" w:rsidR="008871F0" w:rsidRPr="00787AB5" w:rsidRDefault="008871F0" w:rsidP="007359B0">
            <w:pPr>
              <w:spacing w:after="0" w:line="240" w:lineRule="auto"/>
              <w:rPr>
                <w:sz w:val="16"/>
                <w:szCs w:val="16"/>
              </w:rPr>
            </w:pPr>
            <w:r w:rsidRPr="00787AB5">
              <w:rPr>
                <w:sz w:val="16"/>
                <w:szCs w:val="16"/>
              </w:rPr>
              <w:t>Logement</w:t>
            </w:r>
          </w:p>
        </w:tc>
        <w:tc>
          <w:tcPr>
            <w:tcW w:w="7160" w:type="dxa"/>
            <w:tcBorders>
              <w:top w:val="nil"/>
              <w:left w:val="nil"/>
              <w:bottom w:val="single" w:sz="4" w:space="0" w:color="auto"/>
              <w:right w:val="single" w:sz="4" w:space="0" w:color="auto"/>
            </w:tcBorders>
            <w:shd w:val="clear" w:color="auto" w:fill="auto"/>
            <w:hideMark/>
          </w:tcPr>
          <w:p w14:paraId="65F4C371" w14:textId="232B0325" w:rsidR="008871F0" w:rsidRPr="00787AB5" w:rsidRDefault="008871F0" w:rsidP="007359B0">
            <w:pPr>
              <w:spacing w:after="0" w:line="240" w:lineRule="auto"/>
              <w:rPr>
                <w:sz w:val="16"/>
                <w:szCs w:val="16"/>
              </w:rPr>
            </w:pPr>
            <w:r w:rsidRPr="00787AB5">
              <w:rPr>
                <w:sz w:val="16"/>
                <w:szCs w:val="16"/>
              </w:rPr>
              <w:t>Ensemble de locaux destinés à l’habitation, réunissant les fonctions de sommeil, de séjour, de préparation et de prise des repas et d’hygiène, non interrompue par les éventuelles parties communes de l’immeuble et formant une unité d’occupation.</w:t>
            </w:r>
          </w:p>
        </w:tc>
      </w:tr>
      <w:tr w:rsidR="008871F0" w:rsidRPr="00787AB5" w14:paraId="1DFC29A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1FD35B50" w14:textId="77777777" w:rsidR="008871F0" w:rsidRPr="00787AB5" w:rsidRDefault="008871F0" w:rsidP="007359B0">
            <w:pPr>
              <w:spacing w:after="0" w:line="240" w:lineRule="auto"/>
              <w:rPr>
                <w:sz w:val="16"/>
                <w:szCs w:val="16"/>
              </w:rPr>
            </w:pPr>
            <w:r w:rsidRPr="00787AB5">
              <w:rPr>
                <w:sz w:val="16"/>
                <w:szCs w:val="16"/>
              </w:rPr>
              <w:t>Logement adaptable</w:t>
            </w:r>
          </w:p>
        </w:tc>
        <w:tc>
          <w:tcPr>
            <w:tcW w:w="7160" w:type="dxa"/>
            <w:tcBorders>
              <w:top w:val="nil"/>
              <w:left w:val="nil"/>
              <w:bottom w:val="single" w:sz="4" w:space="0" w:color="auto"/>
              <w:right w:val="single" w:sz="4" w:space="0" w:color="auto"/>
            </w:tcBorders>
            <w:shd w:val="clear" w:color="auto" w:fill="auto"/>
            <w:hideMark/>
          </w:tcPr>
          <w:p w14:paraId="0D8832B3" w14:textId="44246128" w:rsidR="008871F0" w:rsidRPr="00787AB5" w:rsidRDefault="008871F0" w:rsidP="007359B0">
            <w:pPr>
              <w:spacing w:after="0" w:line="240" w:lineRule="auto"/>
              <w:rPr>
                <w:sz w:val="16"/>
                <w:szCs w:val="16"/>
              </w:rPr>
            </w:pPr>
            <w:r w:rsidRPr="00787AB5">
              <w:rPr>
                <w:sz w:val="16"/>
                <w:szCs w:val="16"/>
              </w:rPr>
              <w:t>Logement qui peut être aisément transformé en logement adapté aux besoins spécifiques d’une personne à mobilité réduite de manière à lui permettre d’y circuler et d’en utiliser toutes les fonctions de manière autonome.</w:t>
            </w:r>
          </w:p>
        </w:tc>
      </w:tr>
      <w:tr w:rsidR="008871F0" w:rsidRPr="00787AB5" w14:paraId="34CD7F0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6DD5D8F5" w14:textId="42B016A5" w:rsidR="008871F0" w:rsidRPr="00787AB5" w:rsidRDefault="008871F0" w:rsidP="007359B0">
            <w:pPr>
              <w:spacing w:after="0" w:line="240" w:lineRule="auto"/>
              <w:rPr>
                <w:sz w:val="16"/>
                <w:szCs w:val="16"/>
              </w:rPr>
            </w:pPr>
            <w:r w:rsidRPr="00787AB5">
              <w:rPr>
                <w:sz w:val="16"/>
                <w:szCs w:val="16"/>
              </w:rPr>
              <w:t>Logement adapté</w:t>
            </w:r>
          </w:p>
        </w:tc>
        <w:tc>
          <w:tcPr>
            <w:tcW w:w="7160" w:type="dxa"/>
            <w:tcBorders>
              <w:top w:val="nil"/>
              <w:left w:val="nil"/>
              <w:bottom w:val="single" w:sz="4" w:space="0" w:color="auto"/>
              <w:right w:val="single" w:sz="4" w:space="0" w:color="auto"/>
            </w:tcBorders>
            <w:shd w:val="clear" w:color="auto" w:fill="auto"/>
            <w:hideMark/>
          </w:tcPr>
          <w:p w14:paraId="1EECC133" w14:textId="78618CFB" w:rsidR="008871F0" w:rsidRPr="00787AB5" w:rsidRDefault="008871F0" w:rsidP="007359B0">
            <w:pPr>
              <w:spacing w:after="0" w:line="240" w:lineRule="auto"/>
              <w:rPr>
                <w:sz w:val="16"/>
                <w:szCs w:val="16"/>
              </w:rPr>
            </w:pPr>
            <w:r w:rsidRPr="00787AB5">
              <w:rPr>
                <w:sz w:val="16"/>
                <w:szCs w:val="16"/>
              </w:rPr>
              <w:t>Logement adapté aux besoins spécifiques d’une personne à mobilité réduite de manière à lui permettre d’y circuler et d’en utiliser toutes les fonctions de manière autonome.</w:t>
            </w:r>
          </w:p>
        </w:tc>
      </w:tr>
      <w:tr w:rsidR="008871F0" w:rsidRPr="00787AB5" w14:paraId="6AC9632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4A8E018F" w14:textId="77777777" w:rsidR="008871F0" w:rsidRPr="00787AB5" w:rsidRDefault="008871F0" w:rsidP="007359B0">
            <w:pPr>
              <w:spacing w:after="0" w:line="240" w:lineRule="auto"/>
              <w:rPr>
                <w:sz w:val="16"/>
                <w:szCs w:val="16"/>
              </w:rPr>
            </w:pPr>
            <w:r w:rsidRPr="00787AB5">
              <w:rPr>
                <w:sz w:val="16"/>
                <w:szCs w:val="16"/>
              </w:rPr>
              <w:t>Logement étudiant</w:t>
            </w:r>
          </w:p>
        </w:tc>
        <w:tc>
          <w:tcPr>
            <w:tcW w:w="7160" w:type="dxa"/>
            <w:tcBorders>
              <w:top w:val="nil"/>
              <w:left w:val="nil"/>
              <w:bottom w:val="single" w:sz="4" w:space="0" w:color="auto"/>
              <w:right w:val="single" w:sz="4" w:space="0" w:color="auto"/>
            </w:tcBorders>
            <w:shd w:val="clear" w:color="auto" w:fill="auto"/>
            <w:hideMark/>
          </w:tcPr>
          <w:p w14:paraId="3B17D56F" w14:textId="1F1FA3E8" w:rsidR="008871F0" w:rsidRPr="00787AB5" w:rsidRDefault="008871F0" w:rsidP="007359B0">
            <w:pPr>
              <w:pStyle w:val="CommentText"/>
              <w:rPr>
                <w:sz w:val="16"/>
                <w:szCs w:val="16"/>
              </w:rPr>
            </w:pPr>
            <w:r w:rsidRPr="00787AB5">
              <w:rPr>
                <w:sz w:val="16"/>
                <w:szCs w:val="16"/>
              </w:rPr>
              <w:t>Logement destiné à l’habitation d’un ou plusieurs étudiants et qui répond à l’une et/ou l’autre de ces deux hypothèses :</w:t>
            </w:r>
          </w:p>
          <w:p w14:paraId="1C63E45C" w14:textId="77777777" w:rsidR="008871F0" w:rsidRPr="00787AB5" w:rsidRDefault="008871F0" w:rsidP="007359B0">
            <w:pPr>
              <w:pStyle w:val="CommentText"/>
              <w:rPr>
                <w:sz w:val="16"/>
                <w:szCs w:val="16"/>
              </w:rPr>
            </w:pPr>
            <w:r w:rsidRPr="00787AB5">
              <w:rPr>
                <w:sz w:val="16"/>
                <w:szCs w:val="16"/>
              </w:rPr>
              <w:t>1° il appartient soit à une personne morale de droit public, soit un établissement organisant l'enseignement supérieur, soit une Agence Immobilière Sociale Etudiant , soit à une personne privée ayant conclu une convention à cet effet avec un établissement organisant l'enseignement supérieur ou avec l’Agence Immobilière Sociale Etudiante ;</w:t>
            </w:r>
          </w:p>
          <w:p w14:paraId="2DB7DBCC" w14:textId="3AFAC74C" w:rsidR="008871F0" w:rsidRPr="00787AB5" w:rsidRDefault="008871F0" w:rsidP="007359B0">
            <w:pPr>
              <w:spacing w:after="0" w:line="240" w:lineRule="auto"/>
              <w:rPr>
                <w:sz w:val="16"/>
                <w:szCs w:val="16"/>
              </w:rPr>
            </w:pPr>
            <w:r w:rsidRPr="00787AB5">
              <w:rPr>
                <w:sz w:val="16"/>
                <w:szCs w:val="16"/>
              </w:rPr>
              <w:t>2° il est labellisé comme logement étudiant par la Région.</w:t>
            </w:r>
          </w:p>
        </w:tc>
      </w:tr>
      <w:tr w:rsidR="008871F0" w:rsidRPr="00787AB5" w14:paraId="1E87004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4AEDBE96" w14:textId="77777777" w:rsidR="008871F0" w:rsidRPr="00787AB5" w:rsidRDefault="008871F0" w:rsidP="007359B0">
            <w:pPr>
              <w:spacing w:after="0" w:line="240" w:lineRule="auto"/>
              <w:rPr>
                <w:sz w:val="16"/>
                <w:szCs w:val="16"/>
              </w:rPr>
            </w:pPr>
            <w:r w:rsidRPr="00787AB5">
              <w:rPr>
                <w:sz w:val="16"/>
                <w:szCs w:val="16"/>
              </w:rPr>
              <w:t>Logement étudiant collectif</w:t>
            </w:r>
          </w:p>
        </w:tc>
        <w:tc>
          <w:tcPr>
            <w:tcW w:w="7160" w:type="dxa"/>
            <w:tcBorders>
              <w:top w:val="nil"/>
              <w:left w:val="nil"/>
              <w:bottom w:val="single" w:sz="4" w:space="0" w:color="auto"/>
              <w:right w:val="single" w:sz="4" w:space="0" w:color="auto"/>
            </w:tcBorders>
            <w:shd w:val="clear" w:color="auto" w:fill="auto"/>
            <w:hideMark/>
          </w:tcPr>
          <w:p w14:paraId="51ECB9D3" w14:textId="41BC714C" w:rsidR="008871F0" w:rsidRPr="00787AB5" w:rsidRDefault="008871F0" w:rsidP="007359B0">
            <w:pPr>
              <w:spacing w:after="0" w:line="240" w:lineRule="auto"/>
              <w:rPr>
                <w:sz w:val="16"/>
                <w:szCs w:val="16"/>
              </w:rPr>
            </w:pPr>
            <w:r w:rsidRPr="00787AB5">
              <w:rPr>
                <w:sz w:val="16"/>
                <w:szCs w:val="16"/>
              </w:rPr>
              <w:t>Logement étudiant dans lequel l’étudiant dispose d’une chambre privative et partage tout ou partie des autres éléments constitutifs du logement (séjour, cuisine, salle d’eau et toilette).</w:t>
            </w:r>
          </w:p>
        </w:tc>
      </w:tr>
      <w:tr w:rsidR="008871F0" w:rsidRPr="00787AB5" w14:paraId="37A1614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3C22A455" w14:textId="77777777" w:rsidR="008871F0" w:rsidRPr="00787AB5" w:rsidRDefault="008871F0" w:rsidP="007359B0">
            <w:pPr>
              <w:spacing w:after="0" w:line="240" w:lineRule="auto"/>
              <w:rPr>
                <w:sz w:val="16"/>
                <w:szCs w:val="16"/>
              </w:rPr>
            </w:pPr>
            <w:r w:rsidRPr="00787AB5">
              <w:rPr>
                <w:sz w:val="16"/>
                <w:szCs w:val="16"/>
              </w:rPr>
              <w:t>Logement étudiant individuel</w:t>
            </w:r>
          </w:p>
        </w:tc>
        <w:tc>
          <w:tcPr>
            <w:tcW w:w="7160" w:type="dxa"/>
            <w:tcBorders>
              <w:top w:val="nil"/>
              <w:left w:val="nil"/>
              <w:bottom w:val="single" w:sz="4" w:space="0" w:color="auto"/>
              <w:right w:val="single" w:sz="4" w:space="0" w:color="auto"/>
            </w:tcBorders>
            <w:shd w:val="clear" w:color="auto" w:fill="auto"/>
            <w:hideMark/>
          </w:tcPr>
          <w:p w14:paraId="66986FA2" w14:textId="75533D68" w:rsidR="008871F0" w:rsidRPr="00787AB5" w:rsidRDefault="008871F0" w:rsidP="007359B0">
            <w:pPr>
              <w:spacing w:after="0" w:line="240" w:lineRule="auto"/>
              <w:rPr>
                <w:sz w:val="16"/>
                <w:szCs w:val="16"/>
              </w:rPr>
            </w:pPr>
            <w:r w:rsidRPr="00787AB5">
              <w:rPr>
                <w:sz w:val="16"/>
                <w:szCs w:val="16"/>
              </w:rPr>
              <w:t>Logement étudiant dans lequel l’étudiant dispose de tous les éléments constitutifs du logement (chambre, séjour, cuisine, salle d’eau et toilette) dans un espace privatif.</w:t>
            </w:r>
          </w:p>
        </w:tc>
      </w:tr>
      <w:tr w:rsidR="008871F0" w:rsidRPr="00787AB5" w14:paraId="32A7750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89"/>
        </w:trPr>
        <w:tc>
          <w:tcPr>
            <w:tcW w:w="2333" w:type="dxa"/>
            <w:tcBorders>
              <w:top w:val="nil"/>
              <w:left w:val="single" w:sz="4" w:space="0" w:color="auto"/>
              <w:bottom w:val="single" w:sz="4" w:space="0" w:color="auto"/>
              <w:right w:val="single" w:sz="4" w:space="0" w:color="auto"/>
            </w:tcBorders>
            <w:shd w:val="clear" w:color="auto" w:fill="auto"/>
            <w:hideMark/>
          </w:tcPr>
          <w:p w14:paraId="451D13FE" w14:textId="77777777" w:rsidR="008871F0" w:rsidRPr="00787AB5" w:rsidRDefault="008871F0" w:rsidP="007359B0">
            <w:pPr>
              <w:spacing w:after="0" w:line="240" w:lineRule="auto"/>
              <w:rPr>
                <w:sz w:val="16"/>
                <w:szCs w:val="16"/>
              </w:rPr>
            </w:pPr>
            <w:r w:rsidRPr="00787AB5">
              <w:rPr>
                <w:sz w:val="16"/>
                <w:szCs w:val="16"/>
              </w:rPr>
              <w:t>Loggia</w:t>
            </w:r>
          </w:p>
        </w:tc>
        <w:tc>
          <w:tcPr>
            <w:tcW w:w="7160" w:type="dxa"/>
            <w:tcBorders>
              <w:top w:val="nil"/>
              <w:left w:val="nil"/>
              <w:bottom w:val="single" w:sz="4" w:space="0" w:color="auto"/>
              <w:right w:val="single" w:sz="4" w:space="0" w:color="auto"/>
            </w:tcBorders>
            <w:shd w:val="clear" w:color="auto" w:fill="auto"/>
            <w:hideMark/>
          </w:tcPr>
          <w:p w14:paraId="721BC33B" w14:textId="1567C5F4" w:rsidR="008871F0" w:rsidRPr="00787AB5" w:rsidRDefault="008871F0" w:rsidP="007359B0">
            <w:pPr>
              <w:spacing w:after="0" w:line="240" w:lineRule="auto"/>
              <w:rPr>
                <w:sz w:val="16"/>
                <w:szCs w:val="16"/>
              </w:rPr>
            </w:pPr>
            <w:r w:rsidRPr="00787AB5">
              <w:rPr>
                <w:sz w:val="16"/>
                <w:szCs w:val="16"/>
              </w:rPr>
              <w:t>Balcon couvert et fermé, en retrait ou en saillie par rapport à la façade.</w:t>
            </w:r>
          </w:p>
        </w:tc>
      </w:tr>
      <w:tr w:rsidR="008871F0" w:rsidRPr="00787AB5" w14:paraId="61BC412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5D428A8D" w14:textId="77777777" w:rsidR="008871F0" w:rsidRPr="00787AB5" w:rsidRDefault="008871F0" w:rsidP="007359B0">
            <w:pPr>
              <w:spacing w:after="0" w:line="240" w:lineRule="auto"/>
              <w:rPr>
                <w:sz w:val="16"/>
                <w:szCs w:val="16"/>
              </w:rPr>
            </w:pPr>
            <w:r w:rsidRPr="00787AB5">
              <w:rPr>
                <w:sz w:val="16"/>
                <w:szCs w:val="16"/>
              </w:rPr>
              <w:t xml:space="preserve">Lucarne </w:t>
            </w:r>
          </w:p>
        </w:tc>
        <w:tc>
          <w:tcPr>
            <w:tcW w:w="7160" w:type="dxa"/>
            <w:tcBorders>
              <w:top w:val="nil"/>
              <w:left w:val="nil"/>
              <w:bottom w:val="single" w:sz="4" w:space="0" w:color="auto"/>
              <w:right w:val="single" w:sz="4" w:space="0" w:color="auto"/>
            </w:tcBorders>
            <w:shd w:val="clear" w:color="auto" w:fill="auto"/>
            <w:hideMark/>
          </w:tcPr>
          <w:p w14:paraId="547B75EF" w14:textId="4921EF31" w:rsidR="008871F0" w:rsidRPr="00787AB5" w:rsidRDefault="008871F0" w:rsidP="007359B0">
            <w:pPr>
              <w:spacing w:after="0" w:line="240" w:lineRule="auto"/>
              <w:rPr>
                <w:sz w:val="16"/>
                <w:szCs w:val="16"/>
              </w:rPr>
            </w:pPr>
            <w:r w:rsidRPr="00787AB5">
              <w:rPr>
                <w:sz w:val="16"/>
                <w:szCs w:val="16"/>
              </w:rPr>
              <w:t>Ouvrage construit en saillie sur le plan d’une toiture inclinée permettant la ventilation et l’éclairage par des ouvertures disposées dans un plan vertical.</w:t>
            </w:r>
          </w:p>
        </w:tc>
      </w:tr>
      <w:tr w:rsidR="008871F0" w:rsidRPr="00787AB5" w14:paraId="195CFFE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93"/>
        </w:trPr>
        <w:tc>
          <w:tcPr>
            <w:tcW w:w="2333" w:type="dxa"/>
            <w:tcBorders>
              <w:top w:val="nil"/>
              <w:left w:val="single" w:sz="4" w:space="0" w:color="auto"/>
              <w:bottom w:val="single" w:sz="4" w:space="0" w:color="auto"/>
              <w:right w:val="single" w:sz="4" w:space="0" w:color="auto"/>
            </w:tcBorders>
            <w:shd w:val="clear" w:color="auto" w:fill="auto"/>
            <w:hideMark/>
          </w:tcPr>
          <w:p w14:paraId="38344840" w14:textId="77777777" w:rsidR="008871F0" w:rsidRPr="00787AB5" w:rsidRDefault="008871F0" w:rsidP="007359B0">
            <w:pPr>
              <w:spacing w:after="0" w:line="240" w:lineRule="auto"/>
              <w:rPr>
                <w:sz w:val="16"/>
                <w:szCs w:val="16"/>
              </w:rPr>
            </w:pPr>
            <w:r w:rsidRPr="00787AB5">
              <w:rPr>
                <w:sz w:val="16"/>
                <w:szCs w:val="16"/>
              </w:rPr>
              <w:t>Mobilier urbain</w:t>
            </w:r>
          </w:p>
        </w:tc>
        <w:tc>
          <w:tcPr>
            <w:tcW w:w="7160" w:type="dxa"/>
            <w:tcBorders>
              <w:top w:val="nil"/>
              <w:left w:val="nil"/>
              <w:bottom w:val="single" w:sz="4" w:space="0" w:color="auto"/>
              <w:right w:val="single" w:sz="4" w:space="0" w:color="auto"/>
            </w:tcBorders>
            <w:shd w:val="clear" w:color="auto" w:fill="auto"/>
            <w:hideMark/>
          </w:tcPr>
          <w:p w14:paraId="352147D8" w14:textId="3AD5F961" w:rsidR="008871F0" w:rsidRPr="00787AB5" w:rsidRDefault="008871F0" w:rsidP="007359B0">
            <w:pPr>
              <w:spacing w:after="0" w:line="240" w:lineRule="auto"/>
              <w:rPr>
                <w:sz w:val="16"/>
                <w:szCs w:val="16"/>
              </w:rPr>
            </w:pPr>
            <w:r w:rsidRPr="00787AB5">
              <w:rPr>
                <w:sz w:val="16"/>
                <w:szCs w:val="16"/>
              </w:rPr>
              <w:t>Ensemble des objets ou dispositifs, posés ou ancrés dans l’espace public, fixes ou amovibles, et assurant une fonction d’utilité publique tels que le mobilier de repos (bancs, banquettes, sièges, tables), les objets contribuant à la propreté de la ville (poubelles, corbeilles, sanitaires publics), les matériels d’information et de communication (plaques de rues, affichage d’informations régionales, communales ou culturelles, tables d’orientation), les dispositifs d’éclairage, les jeux pour enfants, les objets utiles à la circulation des véhicules ou à la limitation de celle-ci (potelets, barrières, bornes, horodateurs, box et arceaux pour vélos), les grilles, tuteurs et corsets d’arbres ou les abris destinés aux usagers des transports en commun.</w:t>
            </w:r>
          </w:p>
        </w:tc>
      </w:tr>
      <w:tr w:rsidR="008871F0" w:rsidRPr="00787AB5" w14:paraId="030967F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37"/>
        </w:trPr>
        <w:tc>
          <w:tcPr>
            <w:tcW w:w="2333" w:type="dxa"/>
            <w:tcBorders>
              <w:top w:val="nil"/>
              <w:left w:val="single" w:sz="4" w:space="0" w:color="auto"/>
              <w:bottom w:val="single" w:sz="4" w:space="0" w:color="auto"/>
              <w:right w:val="single" w:sz="4" w:space="0" w:color="auto"/>
            </w:tcBorders>
            <w:shd w:val="clear" w:color="auto" w:fill="auto"/>
          </w:tcPr>
          <w:p w14:paraId="1FD1F73E" w14:textId="3DCCDBC0" w:rsidR="008871F0" w:rsidRPr="00787AB5" w:rsidRDefault="008871F0" w:rsidP="007359B0">
            <w:pPr>
              <w:spacing w:after="0" w:line="240" w:lineRule="auto"/>
              <w:rPr>
                <w:sz w:val="16"/>
                <w:szCs w:val="16"/>
              </w:rPr>
            </w:pPr>
            <w:r w:rsidRPr="00787AB5">
              <w:rPr>
                <w:sz w:val="16"/>
                <w:szCs w:val="16"/>
              </w:rPr>
              <w:t>Modes de déplacement actifs</w:t>
            </w:r>
          </w:p>
        </w:tc>
        <w:tc>
          <w:tcPr>
            <w:tcW w:w="7160" w:type="dxa"/>
            <w:tcBorders>
              <w:top w:val="nil"/>
              <w:left w:val="nil"/>
              <w:bottom w:val="single" w:sz="4" w:space="0" w:color="auto"/>
              <w:right w:val="single" w:sz="4" w:space="0" w:color="auto"/>
            </w:tcBorders>
            <w:shd w:val="clear" w:color="auto" w:fill="auto"/>
          </w:tcPr>
          <w:p w14:paraId="01EAB906" w14:textId="4D973D38" w:rsidR="008871F0" w:rsidRPr="00787AB5" w:rsidRDefault="008871F0" w:rsidP="007359B0">
            <w:pPr>
              <w:spacing w:after="0" w:line="240" w:lineRule="auto"/>
              <w:rPr>
                <w:sz w:val="16"/>
                <w:szCs w:val="16"/>
              </w:rPr>
            </w:pPr>
            <w:r w:rsidRPr="00787AB5">
              <w:rPr>
                <w:sz w:val="16"/>
                <w:szCs w:val="16"/>
              </w:rPr>
              <w:t>Mode de déplacement qui utilise au moins partiellement la force physique.</w:t>
            </w:r>
          </w:p>
        </w:tc>
      </w:tr>
      <w:tr w:rsidR="008871F0" w:rsidRPr="00787AB5" w14:paraId="15A6FCF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1AE5F447" w14:textId="77777777" w:rsidR="008871F0" w:rsidRPr="00787AB5" w:rsidRDefault="008871F0" w:rsidP="007359B0">
            <w:pPr>
              <w:spacing w:after="0" w:line="240" w:lineRule="auto"/>
              <w:rPr>
                <w:sz w:val="16"/>
                <w:szCs w:val="16"/>
              </w:rPr>
            </w:pPr>
            <w:r w:rsidRPr="00787AB5">
              <w:rPr>
                <w:sz w:val="16"/>
                <w:szCs w:val="16"/>
              </w:rPr>
              <w:t>Mur acrotère</w:t>
            </w:r>
          </w:p>
        </w:tc>
        <w:tc>
          <w:tcPr>
            <w:tcW w:w="7160" w:type="dxa"/>
            <w:tcBorders>
              <w:top w:val="nil"/>
              <w:left w:val="nil"/>
              <w:bottom w:val="single" w:sz="4" w:space="0" w:color="auto"/>
              <w:right w:val="single" w:sz="4" w:space="0" w:color="auto"/>
            </w:tcBorders>
            <w:shd w:val="clear" w:color="auto" w:fill="auto"/>
            <w:hideMark/>
          </w:tcPr>
          <w:p w14:paraId="5BB61183" w14:textId="3E146E14" w:rsidR="008871F0" w:rsidRPr="00787AB5" w:rsidRDefault="008871F0" w:rsidP="007359B0">
            <w:pPr>
              <w:spacing w:after="0" w:line="240" w:lineRule="auto"/>
              <w:rPr>
                <w:sz w:val="16"/>
                <w:szCs w:val="16"/>
              </w:rPr>
            </w:pPr>
            <w:r w:rsidRPr="00787AB5">
              <w:rPr>
                <w:sz w:val="16"/>
                <w:szCs w:val="16"/>
              </w:rPr>
              <w:t>Mur situé au-dessus du niveau de la toiture plate accessible ou non et destiné à constituer des rebords ou des garde-corps.</w:t>
            </w:r>
          </w:p>
        </w:tc>
      </w:tr>
      <w:tr w:rsidR="008871F0" w:rsidRPr="00787AB5" w14:paraId="3021AB7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5"/>
        </w:trPr>
        <w:tc>
          <w:tcPr>
            <w:tcW w:w="2333" w:type="dxa"/>
            <w:tcBorders>
              <w:top w:val="nil"/>
              <w:left w:val="single" w:sz="4" w:space="0" w:color="auto"/>
              <w:bottom w:val="single" w:sz="4" w:space="0" w:color="auto"/>
              <w:right w:val="single" w:sz="4" w:space="0" w:color="auto"/>
            </w:tcBorders>
            <w:shd w:val="clear" w:color="auto" w:fill="auto"/>
          </w:tcPr>
          <w:p w14:paraId="51502169" w14:textId="0C756098" w:rsidR="008871F0" w:rsidRPr="00787AB5" w:rsidRDefault="008871F0" w:rsidP="007359B0">
            <w:pPr>
              <w:spacing w:after="0" w:line="240" w:lineRule="auto"/>
              <w:rPr>
                <w:sz w:val="16"/>
                <w:szCs w:val="16"/>
              </w:rPr>
            </w:pPr>
            <w:r w:rsidRPr="00787AB5">
              <w:rPr>
                <w:sz w:val="16"/>
                <w:szCs w:val="16"/>
              </w:rPr>
              <w:t>Mur pignon</w:t>
            </w:r>
          </w:p>
        </w:tc>
        <w:tc>
          <w:tcPr>
            <w:tcW w:w="7160" w:type="dxa"/>
            <w:tcBorders>
              <w:top w:val="nil"/>
              <w:left w:val="nil"/>
              <w:bottom w:val="single" w:sz="4" w:space="0" w:color="auto"/>
              <w:right w:val="single" w:sz="4" w:space="0" w:color="auto"/>
            </w:tcBorders>
            <w:shd w:val="clear" w:color="auto" w:fill="auto"/>
          </w:tcPr>
          <w:p w14:paraId="553B39B7" w14:textId="2FF63C49" w:rsidR="008871F0" w:rsidRPr="00787AB5" w:rsidRDefault="008871F0" w:rsidP="007359B0">
            <w:pPr>
              <w:spacing w:after="0" w:line="240" w:lineRule="auto"/>
              <w:rPr>
                <w:sz w:val="16"/>
                <w:szCs w:val="16"/>
              </w:rPr>
            </w:pPr>
            <w:r w:rsidRPr="00787AB5">
              <w:rPr>
                <w:sz w:val="16"/>
                <w:szCs w:val="16"/>
              </w:rPr>
              <w:t>Mur latéral d’une construction.</w:t>
            </w:r>
          </w:p>
        </w:tc>
      </w:tr>
      <w:tr w:rsidR="008871F0" w:rsidRPr="00787AB5" w14:paraId="21D401D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42439374" w14:textId="77777777" w:rsidR="008871F0" w:rsidRPr="00787AB5" w:rsidRDefault="008871F0" w:rsidP="007359B0">
            <w:pPr>
              <w:spacing w:after="0" w:line="240" w:lineRule="auto"/>
              <w:rPr>
                <w:sz w:val="16"/>
                <w:szCs w:val="16"/>
              </w:rPr>
            </w:pPr>
            <w:r w:rsidRPr="00787AB5">
              <w:rPr>
                <w:sz w:val="16"/>
                <w:szCs w:val="16"/>
              </w:rPr>
              <w:t>Oriel</w:t>
            </w:r>
          </w:p>
        </w:tc>
        <w:tc>
          <w:tcPr>
            <w:tcW w:w="7160" w:type="dxa"/>
            <w:tcBorders>
              <w:top w:val="nil"/>
              <w:left w:val="nil"/>
              <w:bottom w:val="single" w:sz="4" w:space="0" w:color="auto"/>
              <w:right w:val="single" w:sz="4" w:space="0" w:color="auto"/>
            </w:tcBorders>
            <w:shd w:val="clear" w:color="auto" w:fill="auto"/>
            <w:hideMark/>
          </w:tcPr>
          <w:p w14:paraId="0B627364" w14:textId="30CFBBD9" w:rsidR="008871F0" w:rsidRPr="00787AB5" w:rsidRDefault="008871F0" w:rsidP="007359B0">
            <w:pPr>
              <w:spacing w:after="0" w:line="240" w:lineRule="auto"/>
              <w:rPr>
                <w:sz w:val="16"/>
                <w:szCs w:val="16"/>
              </w:rPr>
            </w:pPr>
            <w:r w:rsidRPr="00787AB5">
              <w:rPr>
                <w:sz w:val="16"/>
                <w:szCs w:val="16"/>
              </w:rPr>
              <w:t>Avant-corps fermé formant saillie sur la façade et en surplomb sur la hauteur d’un ou de plusieurs niveaux.</w:t>
            </w:r>
          </w:p>
        </w:tc>
      </w:tr>
      <w:tr w:rsidR="008871F0" w:rsidRPr="00787AB5" w14:paraId="01361E7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41"/>
        </w:trPr>
        <w:tc>
          <w:tcPr>
            <w:tcW w:w="2333" w:type="dxa"/>
            <w:tcBorders>
              <w:top w:val="nil"/>
              <w:left w:val="single" w:sz="4" w:space="0" w:color="auto"/>
              <w:bottom w:val="single" w:sz="4" w:space="0" w:color="auto"/>
              <w:right w:val="single" w:sz="4" w:space="0" w:color="auto"/>
            </w:tcBorders>
            <w:shd w:val="clear" w:color="auto" w:fill="auto"/>
            <w:hideMark/>
          </w:tcPr>
          <w:p w14:paraId="5D588DEB" w14:textId="77777777" w:rsidR="008871F0" w:rsidRPr="00787AB5" w:rsidRDefault="008871F0" w:rsidP="007359B0">
            <w:pPr>
              <w:spacing w:after="0" w:line="240" w:lineRule="auto"/>
              <w:rPr>
                <w:sz w:val="16"/>
                <w:szCs w:val="16"/>
              </w:rPr>
            </w:pPr>
            <w:r w:rsidRPr="00787AB5">
              <w:rPr>
                <w:sz w:val="16"/>
                <w:szCs w:val="16"/>
              </w:rPr>
              <w:t xml:space="preserve">Panneau de chantier </w:t>
            </w:r>
          </w:p>
        </w:tc>
        <w:tc>
          <w:tcPr>
            <w:tcW w:w="7160" w:type="dxa"/>
            <w:tcBorders>
              <w:top w:val="nil"/>
              <w:left w:val="nil"/>
              <w:bottom w:val="single" w:sz="4" w:space="0" w:color="auto"/>
              <w:right w:val="single" w:sz="4" w:space="0" w:color="auto"/>
            </w:tcBorders>
            <w:shd w:val="clear" w:color="auto" w:fill="auto"/>
            <w:hideMark/>
          </w:tcPr>
          <w:p w14:paraId="7E658C1E" w14:textId="6C59CA2C" w:rsidR="008871F0" w:rsidRPr="00787AB5" w:rsidRDefault="008871F0" w:rsidP="007359B0">
            <w:pPr>
              <w:spacing w:after="0" w:line="240" w:lineRule="auto"/>
              <w:rPr>
                <w:sz w:val="16"/>
                <w:szCs w:val="16"/>
              </w:rPr>
            </w:pPr>
            <w:r w:rsidRPr="00787AB5">
              <w:rPr>
                <w:sz w:val="16"/>
                <w:szCs w:val="16"/>
              </w:rPr>
              <w:t>Panneau érigé dans l’emprise du chantier donnant des informations relatives au maître de l’ouvrage, à l’architecte et à l’ensemble des corps de métier ou sous-traitants employés à cette construction.</w:t>
            </w:r>
          </w:p>
        </w:tc>
      </w:tr>
      <w:tr w:rsidR="008871F0" w:rsidRPr="00787AB5" w14:paraId="760F6D6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143B213C" w14:textId="77777777" w:rsidR="008871F0" w:rsidRPr="00787AB5" w:rsidRDefault="008871F0" w:rsidP="007359B0">
            <w:pPr>
              <w:spacing w:after="0" w:line="240" w:lineRule="auto"/>
              <w:rPr>
                <w:sz w:val="16"/>
                <w:szCs w:val="16"/>
              </w:rPr>
            </w:pPr>
            <w:r w:rsidRPr="00787AB5">
              <w:rPr>
                <w:sz w:val="16"/>
                <w:szCs w:val="16"/>
              </w:rPr>
              <w:t>Panneau immobilier</w:t>
            </w:r>
          </w:p>
        </w:tc>
        <w:tc>
          <w:tcPr>
            <w:tcW w:w="7160" w:type="dxa"/>
            <w:tcBorders>
              <w:top w:val="nil"/>
              <w:left w:val="nil"/>
              <w:bottom w:val="single" w:sz="4" w:space="0" w:color="auto"/>
              <w:right w:val="single" w:sz="4" w:space="0" w:color="auto"/>
            </w:tcBorders>
            <w:shd w:val="clear" w:color="auto" w:fill="auto"/>
            <w:hideMark/>
          </w:tcPr>
          <w:p w14:paraId="52DD728B" w14:textId="4BADDB04" w:rsidR="008871F0" w:rsidRPr="00787AB5" w:rsidRDefault="008871F0" w:rsidP="007359B0">
            <w:pPr>
              <w:spacing w:after="0" w:line="240" w:lineRule="auto"/>
              <w:rPr>
                <w:sz w:val="16"/>
                <w:szCs w:val="16"/>
              </w:rPr>
            </w:pPr>
            <w:r w:rsidRPr="00787AB5">
              <w:rPr>
                <w:sz w:val="16"/>
                <w:szCs w:val="16"/>
              </w:rPr>
              <w:t>Panneau destiné à annoncer des opérations immobilières (lotissements, ventes, locations, constructions) concernant le bien sur lequel il se trouve.</w:t>
            </w:r>
          </w:p>
        </w:tc>
      </w:tr>
      <w:tr w:rsidR="008871F0" w:rsidRPr="00787AB5" w14:paraId="54CD919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3D93F9B4" w14:textId="77777777" w:rsidR="008871F0" w:rsidRPr="00787AB5" w:rsidRDefault="008871F0" w:rsidP="007359B0">
            <w:pPr>
              <w:spacing w:after="0" w:line="240" w:lineRule="auto"/>
              <w:rPr>
                <w:sz w:val="16"/>
                <w:szCs w:val="16"/>
              </w:rPr>
            </w:pPr>
            <w:r w:rsidRPr="00787AB5">
              <w:rPr>
                <w:sz w:val="16"/>
                <w:szCs w:val="16"/>
              </w:rPr>
              <w:t>Parking</w:t>
            </w:r>
          </w:p>
        </w:tc>
        <w:tc>
          <w:tcPr>
            <w:tcW w:w="7160" w:type="dxa"/>
            <w:tcBorders>
              <w:top w:val="nil"/>
              <w:left w:val="nil"/>
              <w:bottom w:val="single" w:sz="4" w:space="0" w:color="auto"/>
              <w:right w:val="single" w:sz="4" w:space="0" w:color="auto"/>
            </w:tcBorders>
            <w:shd w:val="clear" w:color="auto" w:fill="auto"/>
            <w:hideMark/>
          </w:tcPr>
          <w:p w14:paraId="3E2570A9" w14:textId="67B80AFB" w:rsidR="008871F0" w:rsidRPr="00787AB5" w:rsidRDefault="008871F0" w:rsidP="007359B0">
            <w:pPr>
              <w:spacing w:after="0" w:line="240" w:lineRule="auto"/>
              <w:rPr>
                <w:sz w:val="16"/>
                <w:szCs w:val="16"/>
              </w:rPr>
            </w:pPr>
            <w:r w:rsidRPr="00787AB5">
              <w:rPr>
                <w:sz w:val="16"/>
                <w:szCs w:val="16"/>
              </w:rPr>
              <w:t>Installation destinée à recevoir des emplacements de parcage.</w:t>
            </w:r>
          </w:p>
        </w:tc>
      </w:tr>
      <w:tr w:rsidR="008871F0" w:rsidRPr="00787AB5" w14:paraId="00E5325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6D5802DB" w14:textId="77777777" w:rsidR="008871F0" w:rsidRPr="00787AB5" w:rsidRDefault="008871F0" w:rsidP="007359B0">
            <w:pPr>
              <w:spacing w:after="0" w:line="240" w:lineRule="auto"/>
              <w:rPr>
                <w:sz w:val="16"/>
                <w:szCs w:val="16"/>
              </w:rPr>
            </w:pPr>
            <w:r w:rsidRPr="00787AB5">
              <w:rPr>
                <w:sz w:val="16"/>
                <w:szCs w:val="16"/>
              </w:rPr>
              <w:t>Parking de transit</w:t>
            </w:r>
          </w:p>
        </w:tc>
        <w:tc>
          <w:tcPr>
            <w:tcW w:w="7160" w:type="dxa"/>
            <w:tcBorders>
              <w:top w:val="nil"/>
              <w:left w:val="nil"/>
              <w:bottom w:val="single" w:sz="4" w:space="0" w:color="auto"/>
              <w:right w:val="single" w:sz="4" w:space="0" w:color="auto"/>
            </w:tcBorders>
            <w:shd w:val="clear" w:color="auto" w:fill="auto"/>
            <w:hideMark/>
          </w:tcPr>
          <w:p w14:paraId="19E703E6" w14:textId="77777777" w:rsidR="008871F0" w:rsidRPr="00787AB5" w:rsidRDefault="008871F0" w:rsidP="007359B0">
            <w:pPr>
              <w:spacing w:after="0" w:line="240" w:lineRule="auto"/>
              <w:rPr>
                <w:sz w:val="16"/>
                <w:szCs w:val="16"/>
              </w:rPr>
            </w:pPr>
            <w:r w:rsidRPr="00787AB5">
              <w:rPr>
                <w:sz w:val="16"/>
                <w:szCs w:val="16"/>
              </w:rPr>
              <w:t xml:space="preserve">Parking public destiné à permettre le transfert modal de la voiture individuelle vers les transports en commun. </w:t>
            </w:r>
          </w:p>
        </w:tc>
      </w:tr>
      <w:tr w:rsidR="008871F0" w:rsidRPr="00787AB5" w14:paraId="75F1589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73C8E3C8" w14:textId="77777777" w:rsidR="008871F0" w:rsidRPr="00787AB5" w:rsidRDefault="008871F0" w:rsidP="007359B0">
            <w:pPr>
              <w:spacing w:after="0" w:line="240" w:lineRule="auto"/>
              <w:rPr>
                <w:sz w:val="16"/>
                <w:szCs w:val="16"/>
              </w:rPr>
            </w:pPr>
            <w:r w:rsidRPr="00787AB5">
              <w:rPr>
                <w:sz w:val="16"/>
                <w:szCs w:val="16"/>
              </w:rPr>
              <w:lastRenderedPageBreak/>
              <w:t>Personne à mobilité réduite</w:t>
            </w:r>
          </w:p>
        </w:tc>
        <w:tc>
          <w:tcPr>
            <w:tcW w:w="7160" w:type="dxa"/>
            <w:tcBorders>
              <w:top w:val="nil"/>
              <w:left w:val="nil"/>
              <w:bottom w:val="single" w:sz="4" w:space="0" w:color="auto"/>
              <w:right w:val="single" w:sz="4" w:space="0" w:color="auto"/>
            </w:tcBorders>
            <w:shd w:val="clear" w:color="auto" w:fill="auto"/>
            <w:hideMark/>
          </w:tcPr>
          <w:p w14:paraId="6EBD55B6" w14:textId="1A8A39EB" w:rsidR="008871F0" w:rsidRPr="00787AB5" w:rsidRDefault="008871F0" w:rsidP="007359B0">
            <w:pPr>
              <w:spacing w:after="0" w:line="240" w:lineRule="auto"/>
              <w:rPr>
                <w:sz w:val="16"/>
                <w:szCs w:val="16"/>
              </w:rPr>
            </w:pPr>
            <w:r w:rsidRPr="00787AB5">
              <w:rPr>
                <w:sz w:val="16"/>
                <w:szCs w:val="16"/>
              </w:rPr>
              <w:t>Personne gênée dans ses mouvements en raison de sa taille, de son état, de son handicap permanent ou temporaire ainsi qu’en raison des appareils ou instruments auxquels elle doit recourir pour se déplacer.</w:t>
            </w:r>
          </w:p>
        </w:tc>
      </w:tr>
      <w:tr w:rsidR="008871F0" w:rsidRPr="00787AB5" w14:paraId="29DBC93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15FD67CB" w14:textId="43DCB414" w:rsidR="008871F0" w:rsidRPr="00787AB5" w:rsidRDefault="008871F0" w:rsidP="007359B0">
            <w:pPr>
              <w:spacing w:after="0" w:line="240" w:lineRule="auto"/>
              <w:rPr>
                <w:sz w:val="16"/>
                <w:szCs w:val="16"/>
              </w:rPr>
            </w:pPr>
            <w:r w:rsidRPr="00787AB5">
              <w:rPr>
                <w:sz w:val="16"/>
                <w:szCs w:val="16"/>
              </w:rPr>
              <w:t>Pleine terre</w:t>
            </w:r>
          </w:p>
        </w:tc>
        <w:tc>
          <w:tcPr>
            <w:tcW w:w="7160" w:type="dxa"/>
            <w:tcBorders>
              <w:top w:val="nil"/>
              <w:left w:val="nil"/>
              <w:bottom w:val="single" w:sz="4" w:space="0" w:color="auto"/>
              <w:right w:val="single" w:sz="4" w:space="0" w:color="auto"/>
            </w:tcBorders>
            <w:shd w:val="clear" w:color="auto" w:fill="auto"/>
            <w:hideMark/>
          </w:tcPr>
          <w:p w14:paraId="12DEB86F" w14:textId="04F53697" w:rsidR="008871F0" w:rsidRPr="00787AB5" w:rsidRDefault="008871F0" w:rsidP="007359B0">
            <w:pPr>
              <w:spacing w:after="0" w:line="240" w:lineRule="auto"/>
              <w:rPr>
                <w:sz w:val="16"/>
                <w:szCs w:val="16"/>
              </w:rPr>
            </w:pPr>
            <w:r w:rsidRPr="00787AB5">
              <w:rPr>
                <w:sz w:val="16"/>
                <w:szCs w:val="16"/>
              </w:rPr>
              <w:t>Zone libre de toute construction, y compris en sous-sol, ainsi que de tout revêtement.</w:t>
            </w:r>
          </w:p>
        </w:tc>
      </w:tr>
      <w:tr w:rsidR="008871F0" w:rsidRPr="00787AB5" w14:paraId="4494F1C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tcPr>
          <w:p w14:paraId="4E404CFC" w14:textId="15A4AA77" w:rsidR="008871F0" w:rsidRPr="00787AB5" w:rsidDel="000F2259" w:rsidRDefault="008871F0" w:rsidP="007359B0">
            <w:pPr>
              <w:spacing w:after="0" w:line="240" w:lineRule="auto"/>
              <w:rPr>
                <w:sz w:val="16"/>
                <w:szCs w:val="16"/>
              </w:rPr>
            </w:pPr>
            <w:r w:rsidRPr="00787AB5">
              <w:rPr>
                <w:sz w:val="16"/>
                <w:szCs w:val="16"/>
              </w:rPr>
              <w:t>Pluie centennale</w:t>
            </w:r>
          </w:p>
        </w:tc>
        <w:tc>
          <w:tcPr>
            <w:tcW w:w="7160" w:type="dxa"/>
            <w:tcBorders>
              <w:top w:val="nil"/>
              <w:left w:val="nil"/>
              <w:bottom w:val="single" w:sz="4" w:space="0" w:color="auto"/>
              <w:right w:val="single" w:sz="4" w:space="0" w:color="auto"/>
            </w:tcBorders>
            <w:shd w:val="clear" w:color="auto" w:fill="auto"/>
          </w:tcPr>
          <w:p w14:paraId="1DBD4D1F" w14:textId="6102909B" w:rsidR="008871F0" w:rsidRPr="00787AB5" w:rsidDel="000F2259" w:rsidRDefault="00DC4732" w:rsidP="007359B0">
            <w:pPr>
              <w:spacing w:after="0" w:line="240" w:lineRule="auto"/>
              <w:rPr>
                <w:sz w:val="16"/>
                <w:szCs w:val="16"/>
              </w:rPr>
            </w:pPr>
            <w:r w:rsidRPr="00DC4732">
              <w:rPr>
                <w:sz w:val="16"/>
                <w:szCs w:val="16"/>
              </w:rPr>
              <w:t>évènement pluvieux qui a une chance sur cent de se produire chaque année ou qui se produit statistiquement en moyenne 1 fois tous les cent ans.</w:t>
            </w:r>
          </w:p>
        </w:tc>
      </w:tr>
      <w:tr w:rsidR="008871F0" w:rsidRPr="00787AB5" w14:paraId="0B2965B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75"/>
        </w:trPr>
        <w:tc>
          <w:tcPr>
            <w:tcW w:w="2333" w:type="dxa"/>
            <w:tcBorders>
              <w:top w:val="nil"/>
              <w:left w:val="single" w:sz="4" w:space="0" w:color="auto"/>
              <w:bottom w:val="single" w:sz="4" w:space="0" w:color="auto"/>
              <w:right w:val="single" w:sz="4" w:space="0" w:color="auto"/>
            </w:tcBorders>
            <w:shd w:val="clear" w:color="auto" w:fill="auto"/>
            <w:hideMark/>
          </w:tcPr>
          <w:p w14:paraId="6FC2CD78" w14:textId="77777777" w:rsidR="008871F0" w:rsidRPr="00787AB5" w:rsidRDefault="008871F0" w:rsidP="007359B0">
            <w:pPr>
              <w:spacing w:after="0" w:line="240" w:lineRule="auto"/>
              <w:rPr>
                <w:sz w:val="16"/>
                <w:szCs w:val="16"/>
              </w:rPr>
            </w:pPr>
            <w:r w:rsidRPr="00787AB5">
              <w:rPr>
                <w:sz w:val="16"/>
                <w:szCs w:val="16"/>
              </w:rPr>
              <w:t xml:space="preserve">Point d'accès  </w:t>
            </w:r>
          </w:p>
        </w:tc>
        <w:tc>
          <w:tcPr>
            <w:tcW w:w="7160" w:type="dxa"/>
            <w:tcBorders>
              <w:top w:val="nil"/>
              <w:left w:val="nil"/>
              <w:bottom w:val="single" w:sz="4" w:space="0" w:color="auto"/>
              <w:right w:val="single" w:sz="4" w:space="0" w:color="auto"/>
            </w:tcBorders>
            <w:shd w:val="clear" w:color="auto" w:fill="auto"/>
            <w:hideMark/>
          </w:tcPr>
          <w:p w14:paraId="0FB32D9F" w14:textId="4E3BF1BB" w:rsidR="008871F0" w:rsidRPr="00787AB5" w:rsidRDefault="008871F0" w:rsidP="007359B0">
            <w:pPr>
              <w:spacing w:after="0" w:line="240" w:lineRule="auto"/>
              <w:rPr>
                <w:sz w:val="16"/>
                <w:szCs w:val="16"/>
              </w:rPr>
            </w:pPr>
            <w:r w:rsidRPr="00787AB5">
              <w:rPr>
                <w:sz w:val="16"/>
                <w:szCs w:val="16"/>
              </w:rPr>
              <w:t>Point physique, situé à l'intérieur ou à l'extérieur de l'immeuble, accessible aux entreprises fournissant ou autorisées à fournir des réseaux de communications publics, qui permet le raccordement à l'infrastructure physique adaptée au haut débit à l'intérieur de l'immeuble</w:t>
            </w:r>
          </w:p>
        </w:tc>
      </w:tr>
      <w:tr w:rsidR="008871F0" w:rsidRPr="00787AB5" w14:paraId="21541D31"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tcPr>
          <w:p w14:paraId="4E2F6C8D" w14:textId="6CB57995" w:rsidR="008871F0" w:rsidRPr="00787AB5" w:rsidRDefault="008871F0" w:rsidP="007359B0">
            <w:pPr>
              <w:spacing w:after="0" w:line="240" w:lineRule="auto"/>
              <w:rPr>
                <w:sz w:val="16"/>
                <w:szCs w:val="16"/>
              </w:rPr>
            </w:pPr>
            <w:r w:rsidRPr="00787AB5">
              <w:rPr>
                <w:sz w:val="16"/>
                <w:szCs w:val="16"/>
              </w:rPr>
              <w:t>Politique conçue de manière globale par la commune ou la Région</w:t>
            </w:r>
          </w:p>
        </w:tc>
        <w:tc>
          <w:tcPr>
            <w:tcW w:w="7160" w:type="dxa"/>
            <w:tcBorders>
              <w:top w:val="nil"/>
              <w:left w:val="nil"/>
              <w:bottom w:val="single" w:sz="4" w:space="0" w:color="auto"/>
              <w:right w:val="single" w:sz="4" w:space="0" w:color="auto"/>
            </w:tcBorders>
            <w:shd w:val="clear" w:color="auto" w:fill="auto"/>
          </w:tcPr>
          <w:p w14:paraId="7DDD38BF" w14:textId="5CB0EBA4" w:rsidR="008871F0" w:rsidRPr="00787AB5" w:rsidRDefault="008871F0" w:rsidP="007359B0">
            <w:pPr>
              <w:spacing w:after="0" w:line="240" w:lineRule="auto"/>
              <w:rPr>
                <w:sz w:val="16"/>
                <w:szCs w:val="16"/>
              </w:rPr>
            </w:pPr>
            <w:r w:rsidRPr="00787AB5">
              <w:rPr>
                <w:sz w:val="16"/>
                <w:szCs w:val="16"/>
              </w:rPr>
              <w:t xml:space="preserve">Politique adoptée ou approuvée par la Région de Bruxelles-Capitale, et qui s’applique sur l’ensemble du territoire d’une ou plusieurs communes et définissant notamment le nombre, le type et la localisation de publicités autorisées sur ce territoire. </w:t>
            </w:r>
          </w:p>
        </w:tc>
      </w:tr>
      <w:tr w:rsidR="008871F0" w:rsidRPr="00787AB5" w14:paraId="2C6C409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32F0B133" w14:textId="77777777" w:rsidR="008871F0" w:rsidRPr="00787AB5" w:rsidRDefault="008871F0" w:rsidP="007359B0">
            <w:pPr>
              <w:spacing w:after="0" w:line="240" w:lineRule="auto"/>
              <w:rPr>
                <w:sz w:val="16"/>
                <w:szCs w:val="16"/>
              </w:rPr>
            </w:pPr>
            <w:r w:rsidRPr="00787AB5">
              <w:rPr>
                <w:sz w:val="16"/>
                <w:szCs w:val="16"/>
              </w:rPr>
              <w:t>Profil mitoyen</w:t>
            </w:r>
          </w:p>
        </w:tc>
        <w:tc>
          <w:tcPr>
            <w:tcW w:w="7160" w:type="dxa"/>
            <w:tcBorders>
              <w:top w:val="nil"/>
              <w:left w:val="nil"/>
              <w:bottom w:val="single" w:sz="4" w:space="0" w:color="auto"/>
              <w:right w:val="single" w:sz="4" w:space="0" w:color="auto"/>
            </w:tcBorders>
            <w:shd w:val="clear" w:color="auto" w:fill="auto"/>
            <w:hideMark/>
          </w:tcPr>
          <w:p w14:paraId="3C560D6B" w14:textId="0A4CDDA7" w:rsidR="008871F0" w:rsidRPr="00787AB5" w:rsidRDefault="008871F0" w:rsidP="007359B0">
            <w:pPr>
              <w:spacing w:after="0" w:line="240" w:lineRule="auto"/>
              <w:rPr>
                <w:sz w:val="16"/>
                <w:szCs w:val="16"/>
              </w:rPr>
            </w:pPr>
            <w:r w:rsidRPr="00787AB5">
              <w:rPr>
                <w:sz w:val="16"/>
                <w:szCs w:val="16"/>
              </w:rPr>
              <w:t>Profil du volume construit fermé mitoyen érigé au niveau de la limite mitoyenne.</w:t>
            </w:r>
          </w:p>
        </w:tc>
      </w:tr>
      <w:tr w:rsidR="008871F0" w:rsidRPr="00787AB5" w14:paraId="05B69CF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56"/>
        </w:trPr>
        <w:tc>
          <w:tcPr>
            <w:tcW w:w="2333" w:type="dxa"/>
            <w:tcBorders>
              <w:top w:val="nil"/>
              <w:left w:val="single" w:sz="4" w:space="0" w:color="auto"/>
              <w:bottom w:val="single" w:sz="4" w:space="0" w:color="auto"/>
              <w:right w:val="single" w:sz="4" w:space="0" w:color="auto"/>
            </w:tcBorders>
            <w:shd w:val="clear" w:color="auto" w:fill="auto"/>
            <w:hideMark/>
          </w:tcPr>
          <w:p w14:paraId="4FF7EECD" w14:textId="77777777" w:rsidR="008871F0" w:rsidRPr="00787AB5" w:rsidRDefault="008871F0" w:rsidP="007359B0">
            <w:pPr>
              <w:spacing w:after="0" w:line="240" w:lineRule="auto"/>
              <w:rPr>
                <w:sz w:val="16"/>
                <w:szCs w:val="16"/>
              </w:rPr>
            </w:pPr>
            <w:r w:rsidRPr="00787AB5">
              <w:rPr>
                <w:sz w:val="16"/>
                <w:szCs w:val="16"/>
              </w:rPr>
              <w:t>Publicité</w:t>
            </w:r>
          </w:p>
        </w:tc>
        <w:tc>
          <w:tcPr>
            <w:tcW w:w="7160" w:type="dxa"/>
            <w:tcBorders>
              <w:top w:val="nil"/>
              <w:left w:val="nil"/>
              <w:bottom w:val="single" w:sz="4" w:space="0" w:color="auto"/>
              <w:right w:val="single" w:sz="4" w:space="0" w:color="auto"/>
            </w:tcBorders>
            <w:shd w:val="clear" w:color="auto" w:fill="auto"/>
            <w:hideMark/>
          </w:tcPr>
          <w:p w14:paraId="56356B0A" w14:textId="300F3ABE" w:rsidR="008871F0" w:rsidRPr="00787AB5" w:rsidRDefault="008871F0" w:rsidP="007359B0">
            <w:pPr>
              <w:spacing w:after="0" w:line="240" w:lineRule="auto"/>
              <w:rPr>
                <w:sz w:val="16"/>
                <w:szCs w:val="16"/>
              </w:rPr>
            </w:pPr>
            <w:r w:rsidRPr="00787AB5">
              <w:rPr>
                <w:sz w:val="16"/>
                <w:szCs w:val="16"/>
              </w:rPr>
              <w:t>Inscription, forme ou image destinée à informer le public ou à attirer son attention, quel que soit le type de format ou de technologie utilisé, à l’exclusion des enseignes et de la signalisation des voiries, lieux et établissements d’intérêt général ou à vocation touristique.</w:t>
            </w:r>
          </w:p>
        </w:tc>
      </w:tr>
      <w:tr w:rsidR="008871F0" w:rsidRPr="00787AB5" w14:paraId="3C4E6C7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9"/>
        </w:trPr>
        <w:tc>
          <w:tcPr>
            <w:tcW w:w="2333" w:type="dxa"/>
            <w:tcBorders>
              <w:top w:val="nil"/>
              <w:left w:val="single" w:sz="4" w:space="0" w:color="auto"/>
              <w:bottom w:val="single" w:sz="4" w:space="0" w:color="auto"/>
              <w:right w:val="single" w:sz="4" w:space="0" w:color="auto"/>
            </w:tcBorders>
            <w:shd w:val="clear" w:color="auto" w:fill="auto"/>
          </w:tcPr>
          <w:p w14:paraId="69109C91" w14:textId="23CE8F2E" w:rsidR="008871F0" w:rsidRPr="00787AB5" w:rsidRDefault="008871F0" w:rsidP="007359B0">
            <w:pPr>
              <w:spacing w:after="0" w:line="240" w:lineRule="auto"/>
              <w:rPr>
                <w:sz w:val="16"/>
                <w:szCs w:val="16"/>
              </w:rPr>
            </w:pPr>
            <w:r w:rsidRPr="00787AB5">
              <w:rPr>
                <w:sz w:val="16"/>
                <w:szCs w:val="16"/>
              </w:rPr>
              <w:t>Publicité éclairée</w:t>
            </w:r>
          </w:p>
        </w:tc>
        <w:tc>
          <w:tcPr>
            <w:tcW w:w="7160" w:type="dxa"/>
            <w:tcBorders>
              <w:top w:val="nil"/>
              <w:left w:val="nil"/>
              <w:bottom w:val="single" w:sz="4" w:space="0" w:color="auto"/>
              <w:right w:val="single" w:sz="4" w:space="0" w:color="auto"/>
            </w:tcBorders>
            <w:shd w:val="clear" w:color="auto" w:fill="auto"/>
          </w:tcPr>
          <w:p w14:paraId="3FC1C3E6" w14:textId="304211D1" w:rsidR="008871F0" w:rsidRPr="00787AB5" w:rsidRDefault="008871F0" w:rsidP="007359B0">
            <w:pPr>
              <w:spacing w:after="0" w:line="240" w:lineRule="auto"/>
              <w:rPr>
                <w:sz w:val="16"/>
                <w:szCs w:val="16"/>
              </w:rPr>
            </w:pPr>
            <w:r w:rsidRPr="00787AB5">
              <w:rPr>
                <w:sz w:val="16"/>
                <w:szCs w:val="16"/>
              </w:rPr>
              <w:t>Publicité dont le message reçoit un éclairage qu’elle ne produit pas elle-même, notamment les publicités éclairées par projection ou par transparence.</w:t>
            </w:r>
          </w:p>
        </w:tc>
      </w:tr>
      <w:tr w:rsidR="008871F0" w:rsidRPr="00787AB5" w14:paraId="6D65D35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9"/>
        </w:trPr>
        <w:tc>
          <w:tcPr>
            <w:tcW w:w="2333" w:type="dxa"/>
            <w:tcBorders>
              <w:top w:val="nil"/>
              <w:left w:val="single" w:sz="4" w:space="0" w:color="auto"/>
              <w:bottom w:val="single" w:sz="4" w:space="0" w:color="auto"/>
              <w:right w:val="single" w:sz="4" w:space="0" w:color="auto"/>
            </w:tcBorders>
            <w:shd w:val="clear" w:color="auto" w:fill="auto"/>
            <w:hideMark/>
          </w:tcPr>
          <w:p w14:paraId="49B0AEF5" w14:textId="77777777" w:rsidR="008871F0" w:rsidRPr="00787AB5" w:rsidRDefault="008871F0" w:rsidP="007359B0">
            <w:pPr>
              <w:spacing w:after="0" w:line="240" w:lineRule="auto"/>
              <w:rPr>
                <w:sz w:val="16"/>
                <w:szCs w:val="16"/>
              </w:rPr>
            </w:pPr>
            <w:r w:rsidRPr="00787AB5">
              <w:rPr>
                <w:sz w:val="16"/>
                <w:szCs w:val="16"/>
              </w:rPr>
              <w:t xml:space="preserve">Publicité événementielle </w:t>
            </w:r>
          </w:p>
        </w:tc>
        <w:tc>
          <w:tcPr>
            <w:tcW w:w="7160" w:type="dxa"/>
            <w:tcBorders>
              <w:top w:val="nil"/>
              <w:left w:val="nil"/>
              <w:bottom w:val="single" w:sz="4" w:space="0" w:color="auto"/>
              <w:right w:val="single" w:sz="4" w:space="0" w:color="auto"/>
            </w:tcBorders>
            <w:shd w:val="clear" w:color="auto" w:fill="auto"/>
            <w:hideMark/>
          </w:tcPr>
          <w:p w14:paraId="782FC1F2" w14:textId="534D5C18" w:rsidR="008871F0" w:rsidRPr="00787AB5" w:rsidRDefault="008871F0" w:rsidP="007359B0">
            <w:pPr>
              <w:spacing w:after="0" w:line="240" w:lineRule="auto"/>
              <w:rPr>
                <w:sz w:val="16"/>
                <w:szCs w:val="16"/>
              </w:rPr>
            </w:pPr>
            <w:r w:rsidRPr="00787AB5">
              <w:rPr>
                <w:sz w:val="16"/>
                <w:szCs w:val="16"/>
              </w:rPr>
              <w:t>Publicité à caractère éphémère liée à un événement à caractère culturel, sportif ou social, à une foire ou à un salon et dont au maximum 1/7 de la surface est réservée aux annonceurs parrainant cet événement.</w:t>
            </w:r>
          </w:p>
        </w:tc>
      </w:tr>
      <w:tr w:rsidR="008871F0" w:rsidRPr="00787AB5" w14:paraId="63FE814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766A0E77" w14:textId="77777777" w:rsidR="008871F0" w:rsidRPr="00787AB5" w:rsidRDefault="008871F0" w:rsidP="007359B0">
            <w:pPr>
              <w:spacing w:after="0" w:line="240" w:lineRule="auto"/>
              <w:rPr>
                <w:sz w:val="16"/>
                <w:szCs w:val="16"/>
              </w:rPr>
            </w:pPr>
            <w:r w:rsidRPr="00787AB5">
              <w:rPr>
                <w:sz w:val="16"/>
                <w:szCs w:val="16"/>
              </w:rPr>
              <w:t>Publicité lumineuse</w:t>
            </w:r>
          </w:p>
        </w:tc>
        <w:tc>
          <w:tcPr>
            <w:tcW w:w="7160" w:type="dxa"/>
            <w:tcBorders>
              <w:top w:val="nil"/>
              <w:left w:val="nil"/>
              <w:bottom w:val="single" w:sz="4" w:space="0" w:color="auto"/>
              <w:right w:val="single" w:sz="4" w:space="0" w:color="auto"/>
            </w:tcBorders>
            <w:shd w:val="clear" w:color="auto" w:fill="auto"/>
            <w:hideMark/>
          </w:tcPr>
          <w:p w14:paraId="3F9E1DAD" w14:textId="0CC48230" w:rsidR="008871F0" w:rsidRPr="00787AB5" w:rsidRDefault="008871F0" w:rsidP="007359B0">
            <w:pPr>
              <w:spacing w:after="0" w:line="240" w:lineRule="auto"/>
              <w:rPr>
                <w:sz w:val="16"/>
                <w:szCs w:val="16"/>
              </w:rPr>
            </w:pPr>
            <w:r w:rsidRPr="00787AB5">
              <w:rPr>
                <w:sz w:val="16"/>
                <w:szCs w:val="16"/>
              </w:rPr>
              <w:t>Publicité constituée en tout ou en partie par une ou plusieurs sources lumineuses.</w:t>
            </w:r>
          </w:p>
        </w:tc>
      </w:tr>
      <w:tr w:rsidR="008871F0" w:rsidRPr="00787AB5" w14:paraId="0422FAA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5B1D7CF" w14:textId="69C33431" w:rsidR="008871F0" w:rsidRPr="00787AB5" w:rsidRDefault="008871F0" w:rsidP="007359B0">
            <w:pPr>
              <w:spacing w:after="0" w:line="240" w:lineRule="auto"/>
              <w:rPr>
                <w:sz w:val="16"/>
                <w:szCs w:val="16"/>
              </w:rPr>
            </w:pPr>
            <w:r w:rsidRPr="00787AB5">
              <w:rPr>
                <w:sz w:val="16"/>
                <w:szCs w:val="16"/>
              </w:rPr>
              <w:t>Qualité du sol</w:t>
            </w:r>
          </w:p>
        </w:tc>
        <w:tc>
          <w:tcPr>
            <w:tcW w:w="7160" w:type="dxa"/>
            <w:tcBorders>
              <w:top w:val="nil"/>
              <w:left w:val="nil"/>
              <w:bottom w:val="single" w:sz="4" w:space="0" w:color="auto"/>
              <w:right w:val="single" w:sz="4" w:space="0" w:color="auto"/>
            </w:tcBorders>
            <w:shd w:val="clear" w:color="auto" w:fill="auto"/>
            <w:hideMark/>
          </w:tcPr>
          <w:p w14:paraId="58671AF8" w14:textId="00B623F5" w:rsidR="008871F0" w:rsidRPr="00787AB5" w:rsidRDefault="008871F0" w:rsidP="007359B0">
            <w:pPr>
              <w:spacing w:after="0" w:line="240" w:lineRule="auto"/>
              <w:rPr>
                <w:sz w:val="16"/>
                <w:szCs w:val="16"/>
              </w:rPr>
            </w:pPr>
            <w:r w:rsidRPr="00787AB5">
              <w:rPr>
                <w:sz w:val="16"/>
                <w:szCs w:val="16"/>
              </w:rPr>
              <w:t>Ensemble des caractéristiques physico-chimiques et biologiques de la couche supérieure du sol.</w:t>
            </w:r>
          </w:p>
        </w:tc>
      </w:tr>
      <w:tr w:rsidR="008871F0" w:rsidRPr="00787AB5" w14:paraId="0E99165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4CF5F0D1" w14:textId="668E0D8C" w:rsidR="008871F0" w:rsidRPr="00787AB5" w:rsidRDefault="008871F0" w:rsidP="007359B0">
            <w:pPr>
              <w:spacing w:after="0" w:line="240" w:lineRule="auto"/>
              <w:rPr>
                <w:sz w:val="16"/>
                <w:szCs w:val="16"/>
              </w:rPr>
            </w:pPr>
            <w:r w:rsidRPr="00787AB5">
              <w:rPr>
                <w:sz w:val="16"/>
                <w:szCs w:val="16"/>
              </w:rPr>
              <w:t>Reconvertible</w:t>
            </w:r>
          </w:p>
        </w:tc>
        <w:tc>
          <w:tcPr>
            <w:tcW w:w="7160" w:type="dxa"/>
            <w:tcBorders>
              <w:top w:val="nil"/>
              <w:left w:val="nil"/>
              <w:bottom w:val="single" w:sz="4" w:space="0" w:color="auto"/>
              <w:right w:val="single" w:sz="4" w:space="0" w:color="auto"/>
            </w:tcBorders>
            <w:shd w:val="clear" w:color="auto" w:fill="auto"/>
            <w:hideMark/>
          </w:tcPr>
          <w:p w14:paraId="194B6F95" w14:textId="77777777" w:rsidR="008871F0" w:rsidRPr="00787AB5" w:rsidRDefault="008871F0" w:rsidP="007359B0">
            <w:pPr>
              <w:spacing w:after="0" w:line="240" w:lineRule="auto"/>
              <w:rPr>
                <w:sz w:val="16"/>
                <w:szCs w:val="16"/>
              </w:rPr>
            </w:pPr>
            <w:r w:rsidRPr="00787AB5">
              <w:rPr>
                <w:sz w:val="16"/>
                <w:szCs w:val="16"/>
              </w:rPr>
              <w:t>Capacité technique, pour une construction, de recevoir une autre destination ou utilisation que sa destination ou utilisation actuelle.</w:t>
            </w:r>
          </w:p>
        </w:tc>
      </w:tr>
      <w:tr w:rsidR="008871F0" w:rsidRPr="00787AB5" w14:paraId="6449C83A"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20"/>
        </w:trPr>
        <w:tc>
          <w:tcPr>
            <w:tcW w:w="2333" w:type="dxa"/>
            <w:tcBorders>
              <w:top w:val="nil"/>
              <w:left w:val="single" w:sz="4" w:space="0" w:color="auto"/>
              <w:bottom w:val="single" w:sz="4" w:space="0" w:color="auto"/>
              <w:right w:val="single" w:sz="4" w:space="0" w:color="auto"/>
            </w:tcBorders>
            <w:shd w:val="clear" w:color="auto" w:fill="auto"/>
            <w:hideMark/>
          </w:tcPr>
          <w:p w14:paraId="3D444280" w14:textId="2150AC31" w:rsidR="008871F0" w:rsidRPr="00787AB5" w:rsidRDefault="008871F0" w:rsidP="007359B0">
            <w:pPr>
              <w:spacing w:after="0" w:line="240" w:lineRule="auto"/>
              <w:rPr>
                <w:sz w:val="16"/>
                <w:szCs w:val="16"/>
              </w:rPr>
            </w:pPr>
            <w:r w:rsidRPr="00787AB5">
              <w:rPr>
                <w:sz w:val="16"/>
                <w:szCs w:val="16"/>
              </w:rPr>
              <w:t>Réseau de fraîcheur</w:t>
            </w:r>
          </w:p>
        </w:tc>
        <w:tc>
          <w:tcPr>
            <w:tcW w:w="7160" w:type="dxa"/>
            <w:tcBorders>
              <w:top w:val="nil"/>
              <w:left w:val="nil"/>
              <w:bottom w:val="single" w:sz="4" w:space="0" w:color="auto"/>
              <w:right w:val="single" w:sz="4" w:space="0" w:color="auto"/>
            </w:tcBorders>
            <w:shd w:val="clear" w:color="auto" w:fill="auto"/>
            <w:hideMark/>
          </w:tcPr>
          <w:p w14:paraId="7575074F" w14:textId="2EEA9883" w:rsidR="008871F0" w:rsidRPr="00787AB5" w:rsidRDefault="008871F0" w:rsidP="007359B0">
            <w:pPr>
              <w:spacing w:after="0" w:line="240" w:lineRule="auto"/>
              <w:rPr>
                <w:sz w:val="16"/>
                <w:szCs w:val="16"/>
              </w:rPr>
            </w:pPr>
            <w:r w:rsidRPr="00787AB5">
              <w:rPr>
                <w:sz w:val="16"/>
                <w:szCs w:val="16"/>
              </w:rPr>
              <w:t xml:space="preserve">Ensemble des strates végétales et zones d'eau d'un espace ouvert qui, lorsqu'elles sont </w:t>
            </w:r>
            <w:proofErr w:type="spellStart"/>
            <w:r w:rsidRPr="00787AB5">
              <w:rPr>
                <w:sz w:val="16"/>
                <w:szCs w:val="16"/>
              </w:rPr>
              <w:t>continues</w:t>
            </w:r>
            <w:proofErr w:type="spellEnd"/>
            <w:r w:rsidRPr="00787AB5">
              <w:rPr>
                <w:sz w:val="16"/>
                <w:szCs w:val="16"/>
              </w:rPr>
              <w:t xml:space="preserve"> et d'une ampleur significative, permettent de créer un ombrage et une </w:t>
            </w:r>
            <w:proofErr w:type="spellStart"/>
            <w:r w:rsidRPr="00787AB5">
              <w:rPr>
                <w:sz w:val="16"/>
                <w:szCs w:val="16"/>
              </w:rPr>
              <w:t>évapo-transpiration</w:t>
            </w:r>
            <w:proofErr w:type="spellEnd"/>
            <w:r w:rsidRPr="00787AB5">
              <w:rPr>
                <w:sz w:val="16"/>
                <w:szCs w:val="16"/>
              </w:rPr>
              <w:t xml:space="preserve"> qui contribuent au rafraichissement du climat local.  </w:t>
            </w:r>
          </w:p>
        </w:tc>
      </w:tr>
      <w:tr w:rsidR="008871F0" w:rsidRPr="00787AB5" w14:paraId="31D500E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16"/>
        </w:trPr>
        <w:tc>
          <w:tcPr>
            <w:tcW w:w="2333" w:type="dxa"/>
            <w:tcBorders>
              <w:top w:val="nil"/>
              <w:left w:val="single" w:sz="4" w:space="0" w:color="auto"/>
              <w:bottom w:val="single" w:sz="4" w:space="0" w:color="auto"/>
              <w:right w:val="single" w:sz="4" w:space="0" w:color="auto"/>
            </w:tcBorders>
            <w:shd w:val="clear" w:color="auto" w:fill="auto"/>
            <w:hideMark/>
          </w:tcPr>
          <w:p w14:paraId="7D9347E3" w14:textId="77777777" w:rsidR="008871F0" w:rsidRPr="00787AB5" w:rsidRDefault="008871F0" w:rsidP="007359B0">
            <w:pPr>
              <w:spacing w:after="0" w:line="240" w:lineRule="auto"/>
              <w:rPr>
                <w:sz w:val="16"/>
                <w:szCs w:val="16"/>
              </w:rPr>
            </w:pPr>
            <w:r w:rsidRPr="00787AB5">
              <w:rPr>
                <w:sz w:val="16"/>
                <w:szCs w:val="16"/>
              </w:rPr>
              <w:t>Revêtement perméable</w:t>
            </w:r>
          </w:p>
        </w:tc>
        <w:tc>
          <w:tcPr>
            <w:tcW w:w="7160" w:type="dxa"/>
            <w:tcBorders>
              <w:top w:val="nil"/>
              <w:left w:val="nil"/>
              <w:bottom w:val="single" w:sz="4" w:space="0" w:color="auto"/>
              <w:right w:val="single" w:sz="4" w:space="0" w:color="auto"/>
            </w:tcBorders>
            <w:shd w:val="clear" w:color="auto" w:fill="auto"/>
            <w:hideMark/>
          </w:tcPr>
          <w:p w14:paraId="40D85C5A" w14:textId="78E9A2B7" w:rsidR="008871F0" w:rsidRPr="00787AB5" w:rsidRDefault="008871F0" w:rsidP="007359B0">
            <w:pPr>
              <w:spacing w:after="0" w:line="240" w:lineRule="auto"/>
              <w:rPr>
                <w:sz w:val="16"/>
                <w:szCs w:val="16"/>
              </w:rPr>
            </w:pPr>
            <w:r w:rsidRPr="00787AB5">
              <w:rPr>
                <w:sz w:val="16"/>
                <w:szCs w:val="16"/>
              </w:rPr>
              <w:t xml:space="preserve">Revêtement constitué de matériaux formant une couche poreuse, soit par leur structure propre, soit par leur mode d'assemblage, qui permettent l’infiltration des eaux pluviales et le ralentissement de l'eau de ruissellement. </w:t>
            </w:r>
          </w:p>
        </w:tc>
      </w:tr>
      <w:tr w:rsidR="008871F0" w:rsidRPr="00787AB5" w14:paraId="78DCEC4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53912AFC" w14:textId="77777777" w:rsidR="008871F0" w:rsidRPr="00787AB5" w:rsidRDefault="008871F0" w:rsidP="007359B0">
            <w:pPr>
              <w:spacing w:after="0" w:line="240" w:lineRule="auto"/>
              <w:rPr>
                <w:sz w:val="16"/>
                <w:szCs w:val="16"/>
              </w:rPr>
            </w:pPr>
            <w:r w:rsidRPr="00787AB5">
              <w:rPr>
                <w:sz w:val="16"/>
                <w:szCs w:val="16"/>
              </w:rPr>
              <w:t>Revêtement plane</w:t>
            </w:r>
          </w:p>
        </w:tc>
        <w:tc>
          <w:tcPr>
            <w:tcW w:w="7160" w:type="dxa"/>
            <w:tcBorders>
              <w:top w:val="nil"/>
              <w:left w:val="nil"/>
              <w:bottom w:val="single" w:sz="4" w:space="0" w:color="auto"/>
              <w:right w:val="single" w:sz="4" w:space="0" w:color="auto"/>
            </w:tcBorders>
            <w:shd w:val="clear" w:color="auto" w:fill="auto"/>
            <w:hideMark/>
          </w:tcPr>
          <w:p w14:paraId="205838AA" w14:textId="7B3BDC1B" w:rsidR="008871F0" w:rsidRPr="00787AB5" w:rsidRDefault="008871F0" w:rsidP="007359B0">
            <w:pPr>
              <w:spacing w:after="0" w:line="240" w:lineRule="auto"/>
              <w:rPr>
                <w:sz w:val="16"/>
                <w:szCs w:val="16"/>
              </w:rPr>
            </w:pPr>
            <w:r w:rsidRPr="00787AB5">
              <w:rPr>
                <w:sz w:val="16"/>
                <w:szCs w:val="16"/>
              </w:rPr>
              <w:t xml:space="preserve">Revêtement continu dont les différences de niveaux sont inférieures à 5 </w:t>
            </w:r>
            <w:proofErr w:type="spellStart"/>
            <w:r w:rsidRPr="00787AB5">
              <w:rPr>
                <w:sz w:val="16"/>
                <w:szCs w:val="16"/>
              </w:rPr>
              <w:t>mm.</w:t>
            </w:r>
            <w:proofErr w:type="spellEnd"/>
            <w:r w:rsidRPr="00787AB5">
              <w:rPr>
                <w:sz w:val="16"/>
                <w:szCs w:val="16"/>
              </w:rPr>
              <w:t xml:space="preserve"> </w:t>
            </w:r>
          </w:p>
        </w:tc>
      </w:tr>
      <w:tr w:rsidR="008871F0" w:rsidRPr="00787AB5" w14:paraId="1FC8C948"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tcPr>
          <w:p w14:paraId="449B07D2" w14:textId="1A6F6B9A" w:rsidR="008871F0" w:rsidRPr="00787AB5" w:rsidRDefault="008871F0" w:rsidP="007359B0">
            <w:pPr>
              <w:spacing w:after="0" w:line="240" w:lineRule="auto"/>
              <w:rPr>
                <w:sz w:val="16"/>
                <w:szCs w:val="16"/>
              </w:rPr>
            </w:pPr>
            <w:r w:rsidRPr="00787AB5">
              <w:rPr>
                <w:sz w:val="16"/>
                <w:szCs w:val="16"/>
              </w:rPr>
              <w:t>Scénographie urbaine</w:t>
            </w:r>
          </w:p>
        </w:tc>
        <w:tc>
          <w:tcPr>
            <w:tcW w:w="7160" w:type="dxa"/>
            <w:tcBorders>
              <w:top w:val="nil"/>
              <w:left w:val="nil"/>
              <w:bottom w:val="single" w:sz="4" w:space="0" w:color="auto"/>
              <w:right w:val="single" w:sz="4" w:space="0" w:color="auto"/>
            </w:tcBorders>
            <w:shd w:val="clear" w:color="auto" w:fill="auto"/>
          </w:tcPr>
          <w:p w14:paraId="1B96B181" w14:textId="4EB5F41D" w:rsidR="008871F0" w:rsidRPr="00787AB5" w:rsidDel="008E13AC" w:rsidRDefault="00787AB5" w:rsidP="007359B0">
            <w:pPr>
              <w:spacing w:after="0" w:line="240" w:lineRule="auto"/>
              <w:rPr>
                <w:sz w:val="16"/>
                <w:szCs w:val="16"/>
              </w:rPr>
            </w:pPr>
            <w:r w:rsidRPr="00787AB5">
              <w:rPr>
                <w:sz w:val="16"/>
                <w:szCs w:val="16"/>
              </w:rPr>
              <w:t>Ensemble des éléments bâtis et non bâtis qui structurent et constituent par leur ensemble un paysage urbain et ce depuis les vues courtes à l’échelle locale de la rue et du quartier jusqu’aux vues longues à l’échelle urbaine.</w:t>
            </w:r>
          </w:p>
        </w:tc>
      </w:tr>
      <w:tr w:rsidR="008871F0" w:rsidRPr="00787AB5" w14:paraId="54EA314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4E6087E7" w14:textId="77777777" w:rsidR="008871F0" w:rsidRPr="00787AB5" w:rsidRDefault="008871F0" w:rsidP="007359B0">
            <w:pPr>
              <w:spacing w:after="0" w:line="240" w:lineRule="auto"/>
              <w:rPr>
                <w:sz w:val="16"/>
                <w:szCs w:val="16"/>
              </w:rPr>
            </w:pPr>
            <w:r w:rsidRPr="00787AB5">
              <w:rPr>
                <w:sz w:val="16"/>
                <w:szCs w:val="16"/>
              </w:rPr>
              <w:t>Site propre</w:t>
            </w:r>
          </w:p>
        </w:tc>
        <w:tc>
          <w:tcPr>
            <w:tcW w:w="7160" w:type="dxa"/>
            <w:tcBorders>
              <w:top w:val="nil"/>
              <w:left w:val="nil"/>
              <w:bottom w:val="single" w:sz="4" w:space="0" w:color="auto"/>
              <w:right w:val="single" w:sz="4" w:space="0" w:color="auto"/>
            </w:tcBorders>
            <w:shd w:val="clear" w:color="auto" w:fill="auto"/>
            <w:hideMark/>
          </w:tcPr>
          <w:p w14:paraId="0D2B224A" w14:textId="4277E1FB" w:rsidR="008871F0" w:rsidRPr="00787AB5" w:rsidRDefault="008871F0" w:rsidP="007359B0">
            <w:pPr>
              <w:spacing w:after="0" w:line="240" w:lineRule="auto"/>
              <w:rPr>
                <w:sz w:val="16"/>
                <w:szCs w:val="16"/>
              </w:rPr>
            </w:pPr>
            <w:r w:rsidRPr="00787AB5">
              <w:rPr>
                <w:sz w:val="16"/>
                <w:szCs w:val="16"/>
              </w:rPr>
              <w:t>Espace faisant partie de la voirie, exclusivement dédié à la circulation des trams et/ou des bus, protégé des voies automobiles par une séparation physique le rendant inaccessible aux autres véhicules.</w:t>
            </w:r>
          </w:p>
        </w:tc>
      </w:tr>
      <w:tr w:rsidR="008871F0" w:rsidRPr="00787AB5" w14:paraId="4818D21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65"/>
        </w:trPr>
        <w:tc>
          <w:tcPr>
            <w:tcW w:w="2333" w:type="dxa"/>
            <w:tcBorders>
              <w:top w:val="nil"/>
              <w:left w:val="single" w:sz="4" w:space="0" w:color="auto"/>
              <w:bottom w:val="single" w:sz="4" w:space="0" w:color="auto"/>
              <w:right w:val="single" w:sz="4" w:space="0" w:color="auto"/>
            </w:tcBorders>
            <w:shd w:val="clear" w:color="auto" w:fill="auto"/>
            <w:hideMark/>
          </w:tcPr>
          <w:p w14:paraId="37711D9A" w14:textId="77777777" w:rsidR="008871F0" w:rsidRPr="00787AB5" w:rsidRDefault="008871F0" w:rsidP="007359B0">
            <w:pPr>
              <w:spacing w:after="0" w:line="240" w:lineRule="auto"/>
              <w:rPr>
                <w:sz w:val="16"/>
                <w:szCs w:val="16"/>
              </w:rPr>
            </w:pPr>
            <w:r w:rsidRPr="00787AB5">
              <w:rPr>
                <w:sz w:val="16"/>
                <w:szCs w:val="16"/>
              </w:rPr>
              <w:t>Sol de qualité</w:t>
            </w:r>
          </w:p>
        </w:tc>
        <w:tc>
          <w:tcPr>
            <w:tcW w:w="7160" w:type="dxa"/>
            <w:tcBorders>
              <w:top w:val="nil"/>
              <w:left w:val="nil"/>
              <w:bottom w:val="single" w:sz="4" w:space="0" w:color="auto"/>
              <w:right w:val="single" w:sz="4" w:space="0" w:color="auto"/>
            </w:tcBorders>
            <w:shd w:val="clear" w:color="auto" w:fill="auto"/>
            <w:hideMark/>
          </w:tcPr>
          <w:p w14:paraId="777127C7" w14:textId="16E49B6B" w:rsidR="008871F0" w:rsidRPr="00787AB5" w:rsidRDefault="008871F0" w:rsidP="007359B0">
            <w:pPr>
              <w:spacing w:after="0" w:line="240" w:lineRule="auto"/>
              <w:rPr>
                <w:sz w:val="16"/>
                <w:szCs w:val="16"/>
              </w:rPr>
            </w:pPr>
            <w:r w:rsidRPr="00787AB5">
              <w:rPr>
                <w:sz w:val="16"/>
                <w:szCs w:val="16"/>
              </w:rPr>
              <w:t xml:space="preserve">Sol qui présente des qualités pédologiques et écologiques permettant le développement de la faune et de la flore, des qualités agronomiques pour la culture maraîchère et/ou des qualités hydrogéologiques pour l’infiltration des eaux. </w:t>
            </w:r>
          </w:p>
        </w:tc>
      </w:tr>
      <w:tr w:rsidR="008871F0" w:rsidRPr="00787AB5" w14:paraId="18F7E0DB"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41634AC0" w14:textId="0EB1FD3E" w:rsidR="008871F0" w:rsidRPr="00787AB5" w:rsidDel="0082461C" w:rsidRDefault="008871F0" w:rsidP="007359B0">
            <w:pPr>
              <w:spacing w:after="0" w:line="240" w:lineRule="auto"/>
              <w:rPr>
                <w:sz w:val="16"/>
                <w:szCs w:val="16"/>
              </w:rPr>
            </w:pPr>
            <w:r w:rsidRPr="00787AB5">
              <w:rPr>
                <w:sz w:val="16"/>
                <w:szCs w:val="16"/>
              </w:rPr>
              <w:t>Structuration du tissu urbain</w:t>
            </w:r>
          </w:p>
        </w:tc>
        <w:tc>
          <w:tcPr>
            <w:tcW w:w="7160" w:type="dxa"/>
            <w:tcBorders>
              <w:top w:val="nil"/>
              <w:left w:val="nil"/>
              <w:bottom w:val="single" w:sz="4" w:space="0" w:color="auto"/>
              <w:right w:val="single" w:sz="4" w:space="0" w:color="auto"/>
            </w:tcBorders>
            <w:shd w:val="clear" w:color="auto" w:fill="auto"/>
          </w:tcPr>
          <w:p w14:paraId="035BF98C" w14:textId="4EE8EE9A" w:rsidR="008871F0" w:rsidRPr="00787AB5" w:rsidDel="0082461C" w:rsidRDefault="008871F0" w:rsidP="007359B0">
            <w:pPr>
              <w:spacing w:after="0" w:line="240" w:lineRule="auto"/>
              <w:rPr>
                <w:sz w:val="16"/>
                <w:szCs w:val="16"/>
              </w:rPr>
            </w:pPr>
            <w:r w:rsidRPr="00787AB5">
              <w:rPr>
                <w:sz w:val="16"/>
                <w:szCs w:val="16"/>
              </w:rPr>
              <w:t xml:space="preserve">capacité d’une construction par son implantation et sa morphologie à organiser et donner une structure claire et lisible au tissu urbain. </w:t>
            </w:r>
          </w:p>
        </w:tc>
      </w:tr>
      <w:tr w:rsidR="008871F0" w:rsidRPr="00787AB5" w14:paraId="66A183E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62F41FA6" w14:textId="05EE71BE" w:rsidR="008871F0" w:rsidRPr="00787AB5" w:rsidRDefault="008871F0" w:rsidP="007359B0">
            <w:pPr>
              <w:spacing w:after="0" w:line="240" w:lineRule="auto"/>
              <w:rPr>
                <w:sz w:val="16"/>
                <w:szCs w:val="16"/>
              </w:rPr>
            </w:pPr>
            <w:r w:rsidRPr="00787AB5">
              <w:rPr>
                <w:sz w:val="16"/>
                <w:szCs w:val="16"/>
              </w:rPr>
              <w:t>Studio</w:t>
            </w:r>
          </w:p>
        </w:tc>
        <w:tc>
          <w:tcPr>
            <w:tcW w:w="7160" w:type="dxa"/>
            <w:tcBorders>
              <w:top w:val="nil"/>
              <w:left w:val="nil"/>
              <w:bottom w:val="single" w:sz="4" w:space="0" w:color="auto"/>
              <w:right w:val="single" w:sz="4" w:space="0" w:color="auto"/>
            </w:tcBorders>
            <w:shd w:val="clear" w:color="auto" w:fill="auto"/>
            <w:hideMark/>
          </w:tcPr>
          <w:p w14:paraId="201A58CC" w14:textId="278E2A84" w:rsidR="008871F0" w:rsidRPr="00787AB5" w:rsidRDefault="008871F0" w:rsidP="007359B0">
            <w:pPr>
              <w:spacing w:after="0" w:line="240" w:lineRule="auto"/>
              <w:rPr>
                <w:sz w:val="16"/>
                <w:szCs w:val="16"/>
              </w:rPr>
            </w:pPr>
            <w:r w:rsidRPr="00787AB5">
              <w:rPr>
                <w:sz w:val="16"/>
                <w:szCs w:val="16"/>
              </w:rPr>
              <w:t xml:space="preserve">Logement qui ne dispose pas d'un espace séparé pour la chambre à coucher. </w:t>
            </w:r>
          </w:p>
        </w:tc>
      </w:tr>
      <w:tr w:rsidR="008871F0" w:rsidRPr="00787AB5" w14:paraId="0D452E9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1C5A2825" w14:textId="5F8F46D0" w:rsidR="008871F0" w:rsidRPr="00787AB5" w:rsidDel="0082461C" w:rsidRDefault="008871F0" w:rsidP="007359B0">
            <w:pPr>
              <w:spacing w:after="0" w:line="240" w:lineRule="auto"/>
              <w:rPr>
                <w:sz w:val="16"/>
                <w:szCs w:val="16"/>
              </w:rPr>
            </w:pPr>
            <w:r w:rsidRPr="00787AB5">
              <w:rPr>
                <w:sz w:val="16"/>
                <w:szCs w:val="16"/>
              </w:rPr>
              <w:t>Substrat végétalisé</w:t>
            </w:r>
          </w:p>
        </w:tc>
        <w:tc>
          <w:tcPr>
            <w:tcW w:w="7160" w:type="dxa"/>
            <w:tcBorders>
              <w:top w:val="nil"/>
              <w:left w:val="nil"/>
              <w:bottom w:val="single" w:sz="4" w:space="0" w:color="auto"/>
              <w:right w:val="single" w:sz="4" w:space="0" w:color="auto"/>
            </w:tcBorders>
            <w:shd w:val="clear" w:color="auto" w:fill="auto"/>
          </w:tcPr>
          <w:p w14:paraId="543B6A2A" w14:textId="4FA1232A" w:rsidR="008871F0" w:rsidRPr="00787AB5" w:rsidDel="0082461C" w:rsidRDefault="008871F0" w:rsidP="007359B0">
            <w:pPr>
              <w:spacing w:after="0" w:line="240" w:lineRule="auto"/>
              <w:rPr>
                <w:sz w:val="16"/>
                <w:szCs w:val="16"/>
              </w:rPr>
            </w:pPr>
            <w:r w:rsidRPr="00787AB5">
              <w:rPr>
                <w:sz w:val="16"/>
                <w:szCs w:val="16"/>
              </w:rPr>
              <w:t xml:space="preserve">Couche de matière minérale et organique permettant le développement de la végétation. </w:t>
            </w:r>
          </w:p>
        </w:tc>
      </w:tr>
      <w:tr w:rsidR="008871F0" w:rsidRPr="00787AB5" w14:paraId="45140DA5"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47"/>
        </w:trPr>
        <w:tc>
          <w:tcPr>
            <w:tcW w:w="2333" w:type="dxa"/>
            <w:tcBorders>
              <w:top w:val="nil"/>
              <w:left w:val="single" w:sz="4" w:space="0" w:color="auto"/>
              <w:bottom w:val="single" w:sz="4" w:space="0" w:color="auto"/>
              <w:right w:val="single" w:sz="4" w:space="0" w:color="auto"/>
            </w:tcBorders>
            <w:shd w:val="clear" w:color="auto" w:fill="auto"/>
            <w:hideMark/>
          </w:tcPr>
          <w:p w14:paraId="5D4E679F" w14:textId="77777777" w:rsidR="008871F0" w:rsidRPr="00787AB5" w:rsidRDefault="008871F0" w:rsidP="007359B0">
            <w:pPr>
              <w:spacing w:after="0" w:line="240" w:lineRule="auto"/>
              <w:rPr>
                <w:sz w:val="16"/>
                <w:szCs w:val="16"/>
              </w:rPr>
            </w:pPr>
            <w:r w:rsidRPr="00787AB5">
              <w:rPr>
                <w:sz w:val="16"/>
                <w:szCs w:val="16"/>
              </w:rPr>
              <w:lastRenderedPageBreak/>
              <w:t>Superficie de plancher brute</w:t>
            </w:r>
          </w:p>
        </w:tc>
        <w:tc>
          <w:tcPr>
            <w:tcW w:w="7160" w:type="dxa"/>
            <w:tcBorders>
              <w:top w:val="nil"/>
              <w:left w:val="nil"/>
              <w:bottom w:val="single" w:sz="4" w:space="0" w:color="auto"/>
              <w:right w:val="single" w:sz="4" w:space="0" w:color="auto"/>
            </w:tcBorders>
            <w:shd w:val="clear" w:color="auto" w:fill="auto"/>
            <w:hideMark/>
          </w:tcPr>
          <w:p w14:paraId="67F7EF85" w14:textId="2470783E" w:rsidR="008871F0" w:rsidRPr="00787AB5" w:rsidRDefault="008871F0" w:rsidP="007359B0">
            <w:pPr>
              <w:spacing w:after="0" w:line="240" w:lineRule="auto"/>
              <w:rPr>
                <w:sz w:val="16"/>
                <w:szCs w:val="16"/>
              </w:rPr>
            </w:pPr>
            <w:r w:rsidRPr="00787AB5">
              <w:rPr>
                <w:sz w:val="16"/>
                <w:szCs w:val="16"/>
              </w:rPr>
              <w:t>Totalité des planchers mis à couvert et offrant une hauteur libre d'au moins 2,20 m dans tous les locaux, à l'exclusion des locaux destinés au parcage et des locaux situés sous le niveau du sol qui sont destinés aux caves, aux équipements techniques et aux dépôts. Les dimensions des planchers sont mesurées au nu extérieur des murs des façades, les planchers étant supposés continus, sans tenir compte de leur interruption par les cloisons et murs intérieurs, les gaines, les cages d'escaliers et d'ascenseurs.</w:t>
            </w:r>
          </w:p>
        </w:tc>
      </w:tr>
      <w:tr w:rsidR="008871F0" w:rsidRPr="00787AB5" w14:paraId="2F4E75A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34"/>
        </w:trPr>
        <w:tc>
          <w:tcPr>
            <w:tcW w:w="2333" w:type="dxa"/>
            <w:tcBorders>
              <w:top w:val="nil"/>
              <w:left w:val="single" w:sz="4" w:space="0" w:color="auto"/>
              <w:bottom w:val="single" w:sz="4" w:space="0" w:color="auto"/>
              <w:right w:val="single" w:sz="4" w:space="0" w:color="auto"/>
            </w:tcBorders>
            <w:shd w:val="clear" w:color="auto" w:fill="auto"/>
            <w:hideMark/>
          </w:tcPr>
          <w:p w14:paraId="2D5C5061" w14:textId="77777777" w:rsidR="008871F0" w:rsidRPr="00787AB5" w:rsidRDefault="008871F0" w:rsidP="007359B0">
            <w:pPr>
              <w:spacing w:after="0" w:line="240" w:lineRule="auto"/>
              <w:rPr>
                <w:sz w:val="16"/>
                <w:szCs w:val="16"/>
              </w:rPr>
            </w:pPr>
            <w:r w:rsidRPr="00787AB5">
              <w:rPr>
                <w:sz w:val="16"/>
                <w:szCs w:val="16"/>
              </w:rPr>
              <w:t>Superficie de plancher nette</w:t>
            </w:r>
          </w:p>
        </w:tc>
        <w:tc>
          <w:tcPr>
            <w:tcW w:w="7160" w:type="dxa"/>
            <w:tcBorders>
              <w:top w:val="nil"/>
              <w:left w:val="nil"/>
              <w:bottom w:val="single" w:sz="4" w:space="0" w:color="auto"/>
              <w:right w:val="single" w:sz="4" w:space="0" w:color="auto"/>
            </w:tcBorders>
            <w:shd w:val="clear" w:color="auto" w:fill="auto"/>
            <w:hideMark/>
          </w:tcPr>
          <w:p w14:paraId="766858A7" w14:textId="09C1B28D" w:rsidR="008871F0" w:rsidRPr="00787AB5" w:rsidRDefault="008871F0" w:rsidP="007359B0">
            <w:pPr>
              <w:spacing w:after="0" w:line="240" w:lineRule="auto"/>
              <w:rPr>
                <w:sz w:val="16"/>
                <w:szCs w:val="16"/>
              </w:rPr>
            </w:pPr>
            <w:r w:rsidRPr="00787AB5">
              <w:rPr>
                <w:sz w:val="16"/>
                <w:szCs w:val="16"/>
              </w:rPr>
              <w:t>Totalité des planchers mis à couvert et offrant une hauteur libre d'au moins 1,50 m sous les combles et 2,20 m dans les autres pièces, à l'exclusion des locaux affectés au parcage et des locaux situés sous le niveau du sol et qui sont affectés aux caves, aux équipements techniques et aux dépôts. Les dimensions des planchers sont mesurées entre le nu des murs intérieurs.</w:t>
            </w:r>
          </w:p>
        </w:tc>
      </w:tr>
      <w:tr w:rsidR="008871F0" w:rsidRPr="00787AB5" w14:paraId="1F53837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6"/>
        </w:trPr>
        <w:tc>
          <w:tcPr>
            <w:tcW w:w="2333" w:type="dxa"/>
            <w:tcBorders>
              <w:top w:val="nil"/>
              <w:left w:val="single" w:sz="4" w:space="0" w:color="auto"/>
              <w:bottom w:val="single" w:sz="4" w:space="0" w:color="auto"/>
              <w:right w:val="single" w:sz="4" w:space="0" w:color="auto"/>
            </w:tcBorders>
            <w:shd w:val="clear" w:color="auto" w:fill="auto"/>
            <w:hideMark/>
          </w:tcPr>
          <w:p w14:paraId="70050F30" w14:textId="66EB7E66" w:rsidR="008871F0" w:rsidRPr="00787AB5" w:rsidRDefault="008871F0" w:rsidP="007359B0">
            <w:pPr>
              <w:spacing w:after="0" w:line="240" w:lineRule="auto"/>
              <w:rPr>
                <w:sz w:val="16"/>
                <w:szCs w:val="16"/>
              </w:rPr>
            </w:pPr>
            <w:r w:rsidRPr="00787AB5">
              <w:rPr>
                <w:sz w:val="16"/>
                <w:szCs w:val="16"/>
              </w:rPr>
              <w:t>Superficie nette éclairante</w:t>
            </w:r>
          </w:p>
        </w:tc>
        <w:tc>
          <w:tcPr>
            <w:tcW w:w="7160" w:type="dxa"/>
            <w:tcBorders>
              <w:top w:val="nil"/>
              <w:left w:val="nil"/>
              <w:bottom w:val="single" w:sz="4" w:space="0" w:color="auto"/>
              <w:right w:val="single" w:sz="4" w:space="0" w:color="auto"/>
            </w:tcBorders>
            <w:shd w:val="clear" w:color="auto" w:fill="auto"/>
            <w:hideMark/>
          </w:tcPr>
          <w:p w14:paraId="50D2E480" w14:textId="181A4C5D" w:rsidR="008871F0" w:rsidRPr="00787AB5" w:rsidRDefault="008871F0" w:rsidP="007359B0">
            <w:pPr>
              <w:spacing w:after="0" w:line="240" w:lineRule="auto"/>
              <w:rPr>
                <w:sz w:val="16"/>
                <w:szCs w:val="16"/>
              </w:rPr>
            </w:pPr>
            <w:r w:rsidRPr="00787AB5">
              <w:rPr>
                <w:sz w:val="16"/>
                <w:szCs w:val="16"/>
              </w:rPr>
              <w:t xml:space="preserve">Somme des superficies des vitrages laissant pénétrer la lumière extérieure, non comptées les parties non éclairantes de la baie telles que châssis ou parties pleines. </w:t>
            </w:r>
          </w:p>
        </w:tc>
      </w:tr>
      <w:tr w:rsidR="008871F0" w:rsidRPr="00787AB5" w14:paraId="15B6CDF7"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16730853" w14:textId="77777777" w:rsidR="008871F0" w:rsidRPr="00787AB5" w:rsidRDefault="008871F0" w:rsidP="007359B0">
            <w:pPr>
              <w:spacing w:after="0" w:line="240" w:lineRule="auto"/>
              <w:rPr>
                <w:sz w:val="16"/>
                <w:szCs w:val="16"/>
              </w:rPr>
            </w:pPr>
            <w:r w:rsidRPr="00787AB5">
              <w:rPr>
                <w:sz w:val="16"/>
                <w:szCs w:val="16"/>
              </w:rPr>
              <w:t>Terrain</w:t>
            </w:r>
          </w:p>
        </w:tc>
        <w:tc>
          <w:tcPr>
            <w:tcW w:w="7160" w:type="dxa"/>
            <w:tcBorders>
              <w:top w:val="nil"/>
              <w:left w:val="nil"/>
              <w:bottom w:val="single" w:sz="4" w:space="0" w:color="auto"/>
              <w:right w:val="single" w:sz="4" w:space="0" w:color="auto"/>
            </w:tcBorders>
            <w:shd w:val="clear" w:color="auto" w:fill="auto"/>
            <w:hideMark/>
          </w:tcPr>
          <w:p w14:paraId="365E1262" w14:textId="73C312FB" w:rsidR="008871F0" w:rsidRPr="00787AB5" w:rsidRDefault="008871F0" w:rsidP="007359B0">
            <w:pPr>
              <w:spacing w:after="0" w:line="240" w:lineRule="auto"/>
              <w:rPr>
                <w:sz w:val="16"/>
                <w:szCs w:val="16"/>
              </w:rPr>
            </w:pPr>
            <w:r w:rsidRPr="00787AB5">
              <w:rPr>
                <w:sz w:val="16"/>
                <w:szCs w:val="16"/>
              </w:rPr>
              <w:t>Parcelle ou ensemble de parcelles contiguës, cadastrées ou non, appartenant à un même propriétaire.</w:t>
            </w:r>
          </w:p>
        </w:tc>
      </w:tr>
      <w:tr w:rsidR="008871F0" w:rsidRPr="00787AB5" w14:paraId="2ED1A256"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19"/>
        </w:trPr>
        <w:tc>
          <w:tcPr>
            <w:tcW w:w="2333" w:type="dxa"/>
            <w:tcBorders>
              <w:top w:val="nil"/>
              <w:left w:val="single" w:sz="4" w:space="0" w:color="auto"/>
              <w:bottom w:val="single" w:sz="4" w:space="0" w:color="auto"/>
              <w:right w:val="single" w:sz="4" w:space="0" w:color="auto"/>
            </w:tcBorders>
            <w:shd w:val="clear" w:color="auto" w:fill="auto"/>
            <w:hideMark/>
          </w:tcPr>
          <w:p w14:paraId="210828CA" w14:textId="77777777" w:rsidR="008871F0" w:rsidRPr="00787AB5" w:rsidRDefault="008871F0" w:rsidP="007359B0">
            <w:pPr>
              <w:spacing w:after="0" w:line="240" w:lineRule="auto"/>
              <w:rPr>
                <w:sz w:val="16"/>
                <w:szCs w:val="16"/>
              </w:rPr>
            </w:pPr>
            <w:r w:rsidRPr="00787AB5">
              <w:rPr>
                <w:sz w:val="16"/>
                <w:szCs w:val="16"/>
              </w:rPr>
              <w:t>Terrain d’angle</w:t>
            </w:r>
          </w:p>
        </w:tc>
        <w:tc>
          <w:tcPr>
            <w:tcW w:w="7160" w:type="dxa"/>
            <w:tcBorders>
              <w:top w:val="nil"/>
              <w:left w:val="nil"/>
              <w:bottom w:val="single" w:sz="4" w:space="0" w:color="auto"/>
              <w:right w:val="single" w:sz="4" w:space="0" w:color="auto"/>
            </w:tcBorders>
            <w:shd w:val="clear" w:color="auto" w:fill="auto"/>
            <w:hideMark/>
          </w:tcPr>
          <w:p w14:paraId="2C299450" w14:textId="1DBC2750" w:rsidR="008871F0" w:rsidRPr="00787AB5" w:rsidRDefault="008871F0" w:rsidP="007359B0">
            <w:pPr>
              <w:spacing w:after="0" w:line="240" w:lineRule="auto"/>
              <w:rPr>
                <w:sz w:val="16"/>
                <w:szCs w:val="16"/>
              </w:rPr>
            </w:pPr>
            <w:r w:rsidRPr="00787AB5">
              <w:rPr>
                <w:sz w:val="16"/>
                <w:szCs w:val="16"/>
              </w:rPr>
              <w:t>Terrain se trouvant à l’intersection de plusieurs voiries.</w:t>
            </w:r>
          </w:p>
        </w:tc>
      </w:tr>
      <w:tr w:rsidR="008871F0" w:rsidRPr="00787AB5" w14:paraId="6E7D83DF"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07"/>
        </w:trPr>
        <w:tc>
          <w:tcPr>
            <w:tcW w:w="2333" w:type="dxa"/>
            <w:tcBorders>
              <w:top w:val="nil"/>
              <w:left w:val="single" w:sz="4" w:space="0" w:color="auto"/>
              <w:bottom w:val="single" w:sz="4" w:space="0" w:color="auto"/>
              <w:right w:val="single" w:sz="4" w:space="0" w:color="auto"/>
            </w:tcBorders>
            <w:shd w:val="clear" w:color="auto" w:fill="auto"/>
          </w:tcPr>
          <w:p w14:paraId="7938E231" w14:textId="24A9D56E" w:rsidR="008871F0" w:rsidRPr="00787AB5" w:rsidRDefault="008871F0" w:rsidP="007359B0">
            <w:pPr>
              <w:spacing w:after="0" w:line="240" w:lineRule="auto"/>
              <w:rPr>
                <w:sz w:val="16"/>
                <w:szCs w:val="16"/>
              </w:rPr>
            </w:pPr>
            <w:r w:rsidRPr="00787AB5">
              <w:rPr>
                <w:sz w:val="16"/>
                <w:szCs w:val="16"/>
              </w:rPr>
              <w:t>Terrain traversant</w:t>
            </w:r>
          </w:p>
        </w:tc>
        <w:tc>
          <w:tcPr>
            <w:tcW w:w="7160" w:type="dxa"/>
            <w:tcBorders>
              <w:top w:val="nil"/>
              <w:left w:val="nil"/>
              <w:bottom w:val="single" w:sz="4" w:space="0" w:color="auto"/>
              <w:right w:val="single" w:sz="4" w:space="0" w:color="auto"/>
            </w:tcBorders>
            <w:shd w:val="clear" w:color="auto" w:fill="auto"/>
          </w:tcPr>
          <w:p w14:paraId="4108B1F4" w14:textId="7CB12989" w:rsidR="008871F0" w:rsidRPr="00787AB5" w:rsidDel="00702D4B" w:rsidRDefault="008871F0" w:rsidP="007359B0">
            <w:pPr>
              <w:spacing w:after="0" w:line="240" w:lineRule="auto"/>
              <w:rPr>
                <w:sz w:val="16"/>
                <w:szCs w:val="16"/>
              </w:rPr>
            </w:pPr>
            <w:r w:rsidRPr="00787AB5">
              <w:rPr>
                <w:sz w:val="16"/>
                <w:szCs w:val="16"/>
              </w:rPr>
              <w:t>Terrain délimité par des voiries qui ne se croisent pas au droit du terrain.</w:t>
            </w:r>
          </w:p>
        </w:tc>
      </w:tr>
      <w:tr w:rsidR="008871F0" w:rsidRPr="00787AB5" w14:paraId="5FCB7A8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3B4D7E35" w14:textId="77777777" w:rsidR="008871F0" w:rsidRPr="00787AB5" w:rsidRDefault="008871F0" w:rsidP="007359B0">
            <w:pPr>
              <w:spacing w:after="0" w:line="240" w:lineRule="auto"/>
              <w:rPr>
                <w:sz w:val="16"/>
                <w:szCs w:val="16"/>
              </w:rPr>
            </w:pPr>
            <w:r w:rsidRPr="00787AB5">
              <w:rPr>
                <w:sz w:val="16"/>
                <w:szCs w:val="16"/>
              </w:rPr>
              <w:t>Terrain voisin</w:t>
            </w:r>
          </w:p>
        </w:tc>
        <w:tc>
          <w:tcPr>
            <w:tcW w:w="7160" w:type="dxa"/>
            <w:tcBorders>
              <w:top w:val="nil"/>
              <w:left w:val="nil"/>
              <w:bottom w:val="single" w:sz="4" w:space="0" w:color="auto"/>
              <w:right w:val="single" w:sz="4" w:space="0" w:color="auto"/>
            </w:tcBorders>
            <w:shd w:val="clear" w:color="auto" w:fill="auto"/>
            <w:hideMark/>
          </w:tcPr>
          <w:p w14:paraId="4CA459A9" w14:textId="563CF2EA" w:rsidR="008871F0" w:rsidRPr="00787AB5" w:rsidRDefault="008871F0" w:rsidP="007359B0">
            <w:pPr>
              <w:spacing w:after="0" w:line="240" w:lineRule="auto"/>
              <w:rPr>
                <w:sz w:val="16"/>
                <w:szCs w:val="16"/>
              </w:rPr>
            </w:pPr>
            <w:r w:rsidRPr="00787AB5">
              <w:rPr>
                <w:sz w:val="16"/>
                <w:szCs w:val="16"/>
              </w:rPr>
              <w:t>Le ou les deux terrains contigus au terrain considéré, situés, par rapport à la voirie, de part et d’autre de celui-ci.</w:t>
            </w:r>
          </w:p>
        </w:tc>
      </w:tr>
      <w:tr w:rsidR="008871F0" w:rsidRPr="00787AB5" w14:paraId="75B8730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1C27A605" w14:textId="7B3FE674" w:rsidR="008871F0" w:rsidRPr="00787AB5" w:rsidRDefault="008871F0" w:rsidP="007359B0">
            <w:pPr>
              <w:spacing w:after="0" w:line="240" w:lineRule="auto"/>
              <w:rPr>
                <w:sz w:val="16"/>
                <w:szCs w:val="16"/>
              </w:rPr>
            </w:pPr>
            <w:r w:rsidRPr="00787AB5">
              <w:rPr>
                <w:sz w:val="16"/>
                <w:szCs w:val="16"/>
              </w:rPr>
              <w:t>Toiture plate</w:t>
            </w:r>
          </w:p>
        </w:tc>
        <w:tc>
          <w:tcPr>
            <w:tcW w:w="7160" w:type="dxa"/>
            <w:tcBorders>
              <w:top w:val="nil"/>
              <w:left w:val="nil"/>
              <w:bottom w:val="single" w:sz="4" w:space="0" w:color="auto"/>
              <w:right w:val="single" w:sz="4" w:space="0" w:color="auto"/>
            </w:tcBorders>
            <w:shd w:val="clear" w:color="auto" w:fill="auto"/>
            <w:hideMark/>
          </w:tcPr>
          <w:p w14:paraId="2A237BC1" w14:textId="77777777" w:rsidR="008871F0" w:rsidRPr="00787AB5" w:rsidRDefault="008871F0" w:rsidP="007359B0">
            <w:pPr>
              <w:spacing w:after="0" w:line="240" w:lineRule="auto"/>
              <w:rPr>
                <w:sz w:val="16"/>
                <w:szCs w:val="16"/>
              </w:rPr>
            </w:pPr>
            <w:r w:rsidRPr="00787AB5">
              <w:rPr>
                <w:sz w:val="16"/>
                <w:szCs w:val="16"/>
              </w:rPr>
              <w:t>Toiture présentant une pente inférieure à 5%.</w:t>
            </w:r>
          </w:p>
        </w:tc>
      </w:tr>
      <w:tr w:rsidR="008871F0" w:rsidRPr="00787AB5" w14:paraId="6A8010BC"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25"/>
        </w:trPr>
        <w:tc>
          <w:tcPr>
            <w:tcW w:w="2333" w:type="dxa"/>
            <w:tcBorders>
              <w:top w:val="nil"/>
              <w:left w:val="single" w:sz="4" w:space="0" w:color="auto"/>
              <w:bottom w:val="single" w:sz="4" w:space="0" w:color="auto"/>
              <w:right w:val="single" w:sz="4" w:space="0" w:color="auto"/>
            </w:tcBorders>
            <w:shd w:val="clear" w:color="auto" w:fill="auto"/>
            <w:hideMark/>
          </w:tcPr>
          <w:p w14:paraId="4022A6BE" w14:textId="5D78DC1C" w:rsidR="008871F0" w:rsidRPr="00787AB5" w:rsidRDefault="008871F0" w:rsidP="007359B0">
            <w:pPr>
              <w:spacing w:after="0" w:line="240" w:lineRule="auto"/>
              <w:rPr>
                <w:sz w:val="16"/>
                <w:szCs w:val="16"/>
              </w:rPr>
            </w:pPr>
            <w:r w:rsidRPr="00787AB5">
              <w:rPr>
                <w:sz w:val="16"/>
                <w:szCs w:val="16"/>
              </w:rPr>
              <w:t>Toiture verte</w:t>
            </w:r>
          </w:p>
        </w:tc>
        <w:tc>
          <w:tcPr>
            <w:tcW w:w="7160" w:type="dxa"/>
            <w:tcBorders>
              <w:top w:val="nil"/>
              <w:left w:val="nil"/>
              <w:bottom w:val="single" w:sz="4" w:space="0" w:color="auto"/>
              <w:right w:val="single" w:sz="4" w:space="0" w:color="auto"/>
            </w:tcBorders>
            <w:shd w:val="clear" w:color="auto" w:fill="auto"/>
            <w:hideMark/>
          </w:tcPr>
          <w:p w14:paraId="66C87CD1" w14:textId="17212952" w:rsidR="008871F0" w:rsidRPr="00787AB5" w:rsidRDefault="008871F0" w:rsidP="007359B0">
            <w:pPr>
              <w:spacing w:after="0" w:line="240" w:lineRule="auto"/>
              <w:rPr>
                <w:sz w:val="16"/>
                <w:szCs w:val="16"/>
              </w:rPr>
            </w:pPr>
            <w:r w:rsidRPr="00787AB5">
              <w:rPr>
                <w:sz w:val="16"/>
                <w:szCs w:val="16"/>
              </w:rPr>
              <w:t>Toiture recouverte de végétation et des éléments nécessaires au développement de celle-ci, tels que le drainage et le substrat.</w:t>
            </w:r>
          </w:p>
        </w:tc>
      </w:tr>
      <w:tr w:rsidR="008871F0" w:rsidRPr="00787AB5" w14:paraId="2B198164"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84"/>
        </w:trPr>
        <w:tc>
          <w:tcPr>
            <w:tcW w:w="2333" w:type="dxa"/>
            <w:tcBorders>
              <w:top w:val="nil"/>
              <w:left w:val="single" w:sz="4" w:space="0" w:color="auto"/>
              <w:bottom w:val="single" w:sz="4" w:space="0" w:color="auto"/>
              <w:right w:val="single" w:sz="4" w:space="0" w:color="auto"/>
            </w:tcBorders>
            <w:shd w:val="clear" w:color="auto" w:fill="auto"/>
            <w:hideMark/>
          </w:tcPr>
          <w:p w14:paraId="4E0EDBC1" w14:textId="26687AA2" w:rsidR="008871F0" w:rsidRPr="00DC4732" w:rsidRDefault="008871F0" w:rsidP="007359B0">
            <w:pPr>
              <w:spacing w:after="0" w:line="240" w:lineRule="auto"/>
              <w:rPr>
                <w:sz w:val="16"/>
                <w:szCs w:val="16"/>
                <w:lang w:val="en-US"/>
              </w:rPr>
            </w:pPr>
            <w:r w:rsidRPr="00DC4732">
              <w:rPr>
                <w:sz w:val="16"/>
                <w:szCs w:val="16"/>
                <w:lang w:val="en-US"/>
              </w:rPr>
              <w:t>TOTEM (Tool to Optimise the Total Environmental impact of Materials)</w:t>
            </w:r>
          </w:p>
        </w:tc>
        <w:tc>
          <w:tcPr>
            <w:tcW w:w="7160" w:type="dxa"/>
            <w:tcBorders>
              <w:top w:val="nil"/>
              <w:left w:val="nil"/>
              <w:bottom w:val="single" w:sz="4" w:space="0" w:color="auto"/>
              <w:right w:val="single" w:sz="4" w:space="0" w:color="auto"/>
            </w:tcBorders>
            <w:shd w:val="clear" w:color="auto" w:fill="auto"/>
            <w:hideMark/>
          </w:tcPr>
          <w:p w14:paraId="55508B27" w14:textId="3FE0E30D" w:rsidR="008871F0" w:rsidRPr="00787AB5" w:rsidRDefault="008871F0" w:rsidP="007359B0">
            <w:pPr>
              <w:spacing w:after="0" w:line="240" w:lineRule="auto"/>
              <w:rPr>
                <w:sz w:val="16"/>
                <w:szCs w:val="16"/>
              </w:rPr>
            </w:pPr>
            <w:r w:rsidRPr="00787AB5">
              <w:rPr>
                <w:sz w:val="16"/>
                <w:szCs w:val="16"/>
              </w:rPr>
              <w:t xml:space="preserve">Outil informatique permettant de calculer et de communiquer de manière univoque les performances environnementales de l’ensemble des matériaux et éléments de construction du bâtiment et qui permet des analyses environnementales basées sur les cycles de vie des bâtiments. </w:t>
            </w:r>
          </w:p>
        </w:tc>
      </w:tr>
      <w:tr w:rsidR="008871F0" w:rsidRPr="00787AB5" w14:paraId="0D18C1F0"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1BD48649" w14:textId="3BBD0D58" w:rsidR="008871F0" w:rsidRPr="00787AB5" w:rsidRDefault="008871F0" w:rsidP="007359B0">
            <w:pPr>
              <w:spacing w:after="0" w:line="240" w:lineRule="auto"/>
              <w:rPr>
                <w:sz w:val="16"/>
                <w:szCs w:val="16"/>
              </w:rPr>
            </w:pPr>
            <w:r w:rsidRPr="00787AB5">
              <w:rPr>
                <w:sz w:val="16"/>
                <w:szCs w:val="16"/>
              </w:rPr>
              <w:t>Travaux de rénovation de grande ampleur.</w:t>
            </w:r>
          </w:p>
        </w:tc>
        <w:tc>
          <w:tcPr>
            <w:tcW w:w="7160" w:type="dxa"/>
            <w:tcBorders>
              <w:top w:val="nil"/>
              <w:left w:val="nil"/>
              <w:bottom w:val="single" w:sz="4" w:space="0" w:color="auto"/>
              <w:right w:val="single" w:sz="4" w:space="0" w:color="auto"/>
            </w:tcBorders>
            <w:shd w:val="clear" w:color="auto" w:fill="auto"/>
          </w:tcPr>
          <w:p w14:paraId="33E285FA" w14:textId="18223D16" w:rsidR="008871F0" w:rsidRPr="00787AB5" w:rsidDel="00DE5E41" w:rsidRDefault="008871F0" w:rsidP="007359B0">
            <w:pPr>
              <w:spacing w:after="0" w:line="240" w:lineRule="auto"/>
              <w:rPr>
                <w:sz w:val="16"/>
                <w:szCs w:val="16"/>
              </w:rPr>
            </w:pPr>
            <w:r w:rsidRPr="00787AB5">
              <w:rPr>
                <w:sz w:val="16"/>
                <w:szCs w:val="16"/>
              </w:rPr>
              <w:t>Travaux de construction ou de génie civil dans l'immeuble où se situent les locaux de l'utilisateur final, qui impliquent des modifications structurelles de l'intégralité de l'infrastructure physique située à l'intérieur d'un immeuble ou d'une partie importante de celle-ci, et nécessitent un permis d’urbanisme.</w:t>
            </w:r>
          </w:p>
        </w:tc>
      </w:tr>
      <w:tr w:rsidR="008871F0" w:rsidRPr="00787AB5" w14:paraId="0FB9E73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55"/>
        </w:trPr>
        <w:tc>
          <w:tcPr>
            <w:tcW w:w="2333" w:type="dxa"/>
            <w:tcBorders>
              <w:top w:val="nil"/>
              <w:left w:val="single" w:sz="4" w:space="0" w:color="auto"/>
              <w:bottom w:val="single" w:sz="4" w:space="0" w:color="auto"/>
              <w:right w:val="single" w:sz="4" w:space="0" w:color="auto"/>
            </w:tcBorders>
            <w:shd w:val="clear" w:color="auto" w:fill="auto"/>
            <w:hideMark/>
          </w:tcPr>
          <w:p w14:paraId="6AFCCBA5" w14:textId="77777777" w:rsidR="008871F0" w:rsidRPr="00787AB5" w:rsidRDefault="008871F0" w:rsidP="007359B0">
            <w:pPr>
              <w:spacing w:after="0" w:line="240" w:lineRule="auto"/>
              <w:rPr>
                <w:sz w:val="16"/>
                <w:szCs w:val="16"/>
              </w:rPr>
            </w:pPr>
            <w:r w:rsidRPr="00787AB5">
              <w:rPr>
                <w:sz w:val="16"/>
                <w:szCs w:val="16"/>
              </w:rPr>
              <w:t>Typologie de logement</w:t>
            </w:r>
          </w:p>
        </w:tc>
        <w:tc>
          <w:tcPr>
            <w:tcW w:w="7160" w:type="dxa"/>
            <w:tcBorders>
              <w:top w:val="nil"/>
              <w:left w:val="nil"/>
              <w:bottom w:val="single" w:sz="4" w:space="0" w:color="auto"/>
              <w:right w:val="single" w:sz="4" w:space="0" w:color="auto"/>
            </w:tcBorders>
            <w:shd w:val="clear" w:color="auto" w:fill="auto"/>
            <w:hideMark/>
          </w:tcPr>
          <w:p w14:paraId="28615654" w14:textId="7D285E88" w:rsidR="008871F0" w:rsidRPr="00787AB5" w:rsidRDefault="008871F0" w:rsidP="007359B0">
            <w:pPr>
              <w:spacing w:after="0" w:line="240" w:lineRule="auto"/>
              <w:rPr>
                <w:sz w:val="16"/>
                <w:szCs w:val="16"/>
              </w:rPr>
            </w:pPr>
            <w:r w:rsidRPr="00787AB5">
              <w:rPr>
                <w:sz w:val="16"/>
                <w:szCs w:val="16"/>
              </w:rPr>
              <w:t>Classification des logements se distinguant sur la base du nombre de chambres dans le logement.</w:t>
            </w:r>
          </w:p>
        </w:tc>
      </w:tr>
      <w:tr w:rsidR="008871F0" w:rsidRPr="00787AB5" w14:paraId="78E3EEFE"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75"/>
        </w:trPr>
        <w:tc>
          <w:tcPr>
            <w:tcW w:w="2333" w:type="dxa"/>
            <w:tcBorders>
              <w:top w:val="nil"/>
              <w:left w:val="single" w:sz="4" w:space="0" w:color="auto"/>
              <w:bottom w:val="single" w:sz="4" w:space="0" w:color="auto"/>
              <w:right w:val="single" w:sz="4" w:space="0" w:color="auto"/>
            </w:tcBorders>
            <w:shd w:val="clear" w:color="auto" w:fill="auto"/>
            <w:hideMark/>
          </w:tcPr>
          <w:p w14:paraId="69E712E6" w14:textId="77777777" w:rsidR="008871F0" w:rsidRPr="00787AB5" w:rsidRDefault="008871F0" w:rsidP="007359B0">
            <w:pPr>
              <w:spacing w:after="0" w:line="240" w:lineRule="auto"/>
              <w:rPr>
                <w:sz w:val="16"/>
                <w:szCs w:val="16"/>
              </w:rPr>
            </w:pPr>
            <w:r w:rsidRPr="00787AB5">
              <w:rPr>
                <w:sz w:val="16"/>
                <w:szCs w:val="16"/>
              </w:rPr>
              <w:t>Unité d’occupation</w:t>
            </w:r>
          </w:p>
        </w:tc>
        <w:tc>
          <w:tcPr>
            <w:tcW w:w="7160" w:type="dxa"/>
            <w:tcBorders>
              <w:top w:val="nil"/>
              <w:left w:val="nil"/>
              <w:bottom w:val="single" w:sz="4" w:space="0" w:color="auto"/>
              <w:right w:val="single" w:sz="4" w:space="0" w:color="auto"/>
            </w:tcBorders>
            <w:shd w:val="clear" w:color="auto" w:fill="auto"/>
            <w:hideMark/>
          </w:tcPr>
          <w:p w14:paraId="2F0957DB" w14:textId="3B5B2DC9" w:rsidR="008871F0" w:rsidRPr="00787AB5" w:rsidRDefault="008871F0" w:rsidP="007359B0">
            <w:pPr>
              <w:spacing w:after="0" w:line="240" w:lineRule="auto"/>
              <w:rPr>
                <w:sz w:val="16"/>
                <w:szCs w:val="16"/>
              </w:rPr>
            </w:pPr>
            <w:r w:rsidRPr="00787AB5">
              <w:rPr>
                <w:sz w:val="16"/>
                <w:szCs w:val="16"/>
              </w:rPr>
              <w:t xml:space="preserve">Ensemble de locaux formant une unité autonome du point de vue de son fonctionnement ou de l’activité qui y est exercée, tel qu’une maison unifamiliale, un appartement dans un immeuble à logements multiples, le ou les locaux accueillant une activité industrielle, les bureaux d’une entreprise ou d’une administration, un commerce indépendant ou une cellule commerciale dans un centre commercial. </w:t>
            </w:r>
          </w:p>
        </w:tc>
      </w:tr>
      <w:tr w:rsidR="008871F0" w:rsidRPr="00787AB5" w14:paraId="235FCF0D"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5B54802E" w14:textId="33F83F81" w:rsidR="008871F0" w:rsidRPr="00787AB5" w:rsidRDefault="008871F0" w:rsidP="007359B0">
            <w:pPr>
              <w:spacing w:after="0" w:line="240" w:lineRule="auto"/>
              <w:rPr>
                <w:sz w:val="16"/>
                <w:szCs w:val="16"/>
              </w:rPr>
            </w:pPr>
            <w:r w:rsidRPr="00787AB5">
              <w:rPr>
                <w:sz w:val="16"/>
                <w:szCs w:val="16"/>
              </w:rPr>
              <w:t>Unité typo-morphologique</w:t>
            </w:r>
          </w:p>
        </w:tc>
        <w:tc>
          <w:tcPr>
            <w:tcW w:w="7160" w:type="dxa"/>
            <w:tcBorders>
              <w:top w:val="nil"/>
              <w:left w:val="nil"/>
              <w:bottom w:val="single" w:sz="4" w:space="0" w:color="auto"/>
              <w:right w:val="single" w:sz="4" w:space="0" w:color="auto"/>
            </w:tcBorders>
            <w:shd w:val="clear" w:color="auto" w:fill="auto"/>
            <w:hideMark/>
          </w:tcPr>
          <w:p w14:paraId="7A6855B7" w14:textId="55A8F647" w:rsidR="008871F0" w:rsidRPr="00787AB5" w:rsidRDefault="008871F0" w:rsidP="007359B0">
            <w:pPr>
              <w:spacing w:after="0" w:line="240" w:lineRule="auto"/>
              <w:rPr>
                <w:sz w:val="16"/>
                <w:szCs w:val="16"/>
              </w:rPr>
            </w:pPr>
            <w:r w:rsidRPr="00787AB5">
              <w:rPr>
                <w:sz w:val="16"/>
                <w:szCs w:val="16"/>
              </w:rPr>
              <w:t>Ensemble de constructions partageant des caractéristiques communes du point de vue de leur implantation et gabarits.</w:t>
            </w:r>
          </w:p>
        </w:tc>
      </w:tr>
      <w:tr w:rsidR="008871F0" w:rsidRPr="00787AB5" w14:paraId="46A90843"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hideMark/>
          </w:tcPr>
          <w:p w14:paraId="2D96E9FC" w14:textId="4DFCE765" w:rsidR="008871F0" w:rsidRPr="00787AB5" w:rsidRDefault="008871F0" w:rsidP="007359B0">
            <w:pPr>
              <w:spacing w:after="0" w:line="240" w:lineRule="auto"/>
              <w:rPr>
                <w:sz w:val="16"/>
                <w:szCs w:val="16"/>
              </w:rPr>
            </w:pPr>
            <w:r w:rsidRPr="00787AB5">
              <w:rPr>
                <w:sz w:val="16"/>
                <w:szCs w:val="16"/>
              </w:rPr>
              <w:t>Ventilation du tissu urbain</w:t>
            </w:r>
          </w:p>
        </w:tc>
        <w:tc>
          <w:tcPr>
            <w:tcW w:w="7160" w:type="dxa"/>
            <w:tcBorders>
              <w:top w:val="nil"/>
              <w:left w:val="nil"/>
              <w:bottom w:val="single" w:sz="4" w:space="0" w:color="auto"/>
              <w:right w:val="single" w:sz="4" w:space="0" w:color="auto"/>
            </w:tcBorders>
            <w:shd w:val="clear" w:color="auto" w:fill="auto"/>
            <w:hideMark/>
          </w:tcPr>
          <w:p w14:paraId="0949646E" w14:textId="7A45F337" w:rsidR="008871F0" w:rsidRPr="00787AB5" w:rsidRDefault="008871F0" w:rsidP="007359B0">
            <w:pPr>
              <w:spacing w:after="0" w:line="240" w:lineRule="auto"/>
              <w:rPr>
                <w:sz w:val="16"/>
                <w:szCs w:val="16"/>
              </w:rPr>
            </w:pPr>
            <w:r w:rsidRPr="00787AB5">
              <w:rPr>
                <w:sz w:val="16"/>
                <w:szCs w:val="16"/>
              </w:rPr>
              <w:t xml:space="preserve">Ensemble des éléments qui contribuent à augmenter la circulation et le renouvellement de l'air ambiant dans un espace ouvert. </w:t>
            </w:r>
          </w:p>
        </w:tc>
      </w:tr>
      <w:tr w:rsidR="008871F0" w:rsidRPr="00787AB5" w14:paraId="79354439"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10"/>
        </w:trPr>
        <w:tc>
          <w:tcPr>
            <w:tcW w:w="2333" w:type="dxa"/>
            <w:tcBorders>
              <w:top w:val="nil"/>
              <w:left w:val="single" w:sz="4" w:space="0" w:color="auto"/>
              <w:bottom w:val="single" w:sz="4" w:space="0" w:color="auto"/>
              <w:right w:val="single" w:sz="4" w:space="0" w:color="auto"/>
            </w:tcBorders>
            <w:shd w:val="clear" w:color="auto" w:fill="auto"/>
          </w:tcPr>
          <w:p w14:paraId="5A942113" w14:textId="7ADEC800" w:rsidR="008871F0" w:rsidRPr="00787AB5" w:rsidRDefault="008871F0" w:rsidP="007359B0">
            <w:pPr>
              <w:spacing w:after="0" w:line="240" w:lineRule="auto"/>
              <w:rPr>
                <w:sz w:val="16"/>
                <w:szCs w:val="16"/>
              </w:rPr>
            </w:pPr>
            <w:r w:rsidRPr="00787AB5">
              <w:rPr>
                <w:sz w:val="16"/>
                <w:szCs w:val="16"/>
              </w:rPr>
              <w:t>Voie de circulation piétonne</w:t>
            </w:r>
          </w:p>
        </w:tc>
        <w:tc>
          <w:tcPr>
            <w:tcW w:w="7160" w:type="dxa"/>
            <w:tcBorders>
              <w:top w:val="nil"/>
              <w:left w:val="nil"/>
              <w:bottom w:val="single" w:sz="4" w:space="0" w:color="auto"/>
              <w:right w:val="single" w:sz="4" w:space="0" w:color="auto"/>
            </w:tcBorders>
            <w:shd w:val="clear" w:color="auto" w:fill="auto"/>
          </w:tcPr>
          <w:p w14:paraId="60F35B2A" w14:textId="5C225EA8" w:rsidR="008871F0" w:rsidRPr="00787AB5" w:rsidRDefault="008871F0" w:rsidP="007359B0">
            <w:pPr>
              <w:spacing w:after="0" w:line="240" w:lineRule="auto"/>
              <w:rPr>
                <w:sz w:val="16"/>
                <w:szCs w:val="16"/>
              </w:rPr>
            </w:pPr>
            <w:r w:rsidRPr="00787AB5">
              <w:rPr>
                <w:sz w:val="16"/>
                <w:szCs w:val="16"/>
              </w:rPr>
              <w:t>Partie de l’espace ouvert public réservé au cheminement des piétons.</w:t>
            </w:r>
          </w:p>
        </w:tc>
      </w:tr>
      <w:tr w:rsidR="008871F0" w:rsidRPr="00787AB5" w14:paraId="2BB31A12" w14:textId="77777777" w:rsidTr="00787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5"/>
        </w:trPr>
        <w:tc>
          <w:tcPr>
            <w:tcW w:w="2333" w:type="dxa"/>
            <w:tcBorders>
              <w:top w:val="nil"/>
              <w:left w:val="single" w:sz="4" w:space="0" w:color="auto"/>
              <w:bottom w:val="single" w:sz="4" w:space="0" w:color="auto"/>
              <w:right w:val="single" w:sz="4" w:space="0" w:color="auto"/>
            </w:tcBorders>
            <w:shd w:val="clear" w:color="auto" w:fill="auto"/>
            <w:hideMark/>
          </w:tcPr>
          <w:p w14:paraId="27E5687B" w14:textId="689089E7" w:rsidR="008871F0" w:rsidRPr="00787AB5" w:rsidRDefault="008871F0" w:rsidP="007359B0">
            <w:pPr>
              <w:spacing w:after="0" w:line="240" w:lineRule="auto"/>
              <w:rPr>
                <w:sz w:val="16"/>
                <w:szCs w:val="16"/>
              </w:rPr>
            </w:pPr>
            <w:r w:rsidRPr="00787AB5">
              <w:rPr>
                <w:sz w:val="16"/>
                <w:szCs w:val="16"/>
              </w:rPr>
              <w:t>Zone de recul</w:t>
            </w:r>
          </w:p>
        </w:tc>
        <w:tc>
          <w:tcPr>
            <w:tcW w:w="7160" w:type="dxa"/>
            <w:tcBorders>
              <w:top w:val="nil"/>
              <w:left w:val="nil"/>
              <w:bottom w:val="single" w:sz="4" w:space="0" w:color="auto"/>
              <w:right w:val="single" w:sz="4" w:space="0" w:color="auto"/>
            </w:tcBorders>
            <w:shd w:val="clear" w:color="auto" w:fill="auto"/>
            <w:hideMark/>
          </w:tcPr>
          <w:p w14:paraId="5E746BA2" w14:textId="717493B8" w:rsidR="008871F0" w:rsidRPr="00787AB5" w:rsidRDefault="008871F0" w:rsidP="007359B0">
            <w:pPr>
              <w:spacing w:after="0" w:line="240" w:lineRule="auto"/>
              <w:rPr>
                <w:sz w:val="16"/>
                <w:szCs w:val="16"/>
              </w:rPr>
            </w:pPr>
            <w:r w:rsidRPr="00787AB5">
              <w:rPr>
                <w:sz w:val="16"/>
                <w:szCs w:val="16"/>
              </w:rPr>
              <w:t>Partie de l’espace ouvert de la construction située entre la façade avant de la construction et l’alignement.</w:t>
            </w:r>
          </w:p>
        </w:tc>
      </w:tr>
    </w:tbl>
    <w:p w14:paraId="64128E95" w14:textId="77777777" w:rsidR="005E46D4" w:rsidRPr="00787AB5" w:rsidRDefault="005E46D4" w:rsidP="007359B0">
      <w:pPr>
        <w:spacing w:after="0" w:line="240" w:lineRule="auto"/>
        <w:rPr>
          <w:sz w:val="16"/>
          <w:szCs w:val="16"/>
        </w:rPr>
      </w:pPr>
    </w:p>
    <w:sectPr w:rsidR="005E46D4" w:rsidRPr="00787AB5" w:rsidSect="007359B0">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Corp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D4"/>
    <w:rsid w:val="000145A2"/>
    <w:rsid w:val="00014C40"/>
    <w:rsid w:val="00046C66"/>
    <w:rsid w:val="000906B1"/>
    <w:rsid w:val="000F2259"/>
    <w:rsid w:val="000F520A"/>
    <w:rsid w:val="0011486C"/>
    <w:rsid w:val="00120EEC"/>
    <w:rsid w:val="00140FEE"/>
    <w:rsid w:val="001613CB"/>
    <w:rsid w:val="001847D7"/>
    <w:rsid w:val="001B11D1"/>
    <w:rsid w:val="001C1FA3"/>
    <w:rsid w:val="001E50B7"/>
    <w:rsid w:val="00233607"/>
    <w:rsid w:val="0024360A"/>
    <w:rsid w:val="002E660C"/>
    <w:rsid w:val="002F2C33"/>
    <w:rsid w:val="00301F01"/>
    <w:rsid w:val="003039DC"/>
    <w:rsid w:val="00326F26"/>
    <w:rsid w:val="00342418"/>
    <w:rsid w:val="00351CC4"/>
    <w:rsid w:val="003927CC"/>
    <w:rsid w:val="00400150"/>
    <w:rsid w:val="004116B9"/>
    <w:rsid w:val="004144D8"/>
    <w:rsid w:val="00422667"/>
    <w:rsid w:val="00453B25"/>
    <w:rsid w:val="0046112D"/>
    <w:rsid w:val="004A07AA"/>
    <w:rsid w:val="004A24F9"/>
    <w:rsid w:val="004C088B"/>
    <w:rsid w:val="004D4660"/>
    <w:rsid w:val="004F0D53"/>
    <w:rsid w:val="005050D8"/>
    <w:rsid w:val="00533B0B"/>
    <w:rsid w:val="0055288D"/>
    <w:rsid w:val="005543CE"/>
    <w:rsid w:val="00555102"/>
    <w:rsid w:val="00572F00"/>
    <w:rsid w:val="00580EA5"/>
    <w:rsid w:val="005919E7"/>
    <w:rsid w:val="00592952"/>
    <w:rsid w:val="005E46D4"/>
    <w:rsid w:val="005E47F2"/>
    <w:rsid w:val="005F0718"/>
    <w:rsid w:val="006118C8"/>
    <w:rsid w:val="00622410"/>
    <w:rsid w:val="006273D1"/>
    <w:rsid w:val="00666D8C"/>
    <w:rsid w:val="006836A6"/>
    <w:rsid w:val="00686CE0"/>
    <w:rsid w:val="006A3710"/>
    <w:rsid w:val="006F50EA"/>
    <w:rsid w:val="007026DD"/>
    <w:rsid w:val="00702D4B"/>
    <w:rsid w:val="00703F0B"/>
    <w:rsid w:val="007113C7"/>
    <w:rsid w:val="007219E1"/>
    <w:rsid w:val="007247E4"/>
    <w:rsid w:val="007315FD"/>
    <w:rsid w:val="007359B0"/>
    <w:rsid w:val="00740668"/>
    <w:rsid w:val="00743677"/>
    <w:rsid w:val="00744B93"/>
    <w:rsid w:val="0075477F"/>
    <w:rsid w:val="00764D6F"/>
    <w:rsid w:val="00787AB5"/>
    <w:rsid w:val="007A6484"/>
    <w:rsid w:val="00800C18"/>
    <w:rsid w:val="0082461C"/>
    <w:rsid w:val="008410E0"/>
    <w:rsid w:val="00842113"/>
    <w:rsid w:val="008709FB"/>
    <w:rsid w:val="008871F0"/>
    <w:rsid w:val="008A20B7"/>
    <w:rsid w:val="008B35EB"/>
    <w:rsid w:val="008B4B22"/>
    <w:rsid w:val="008B4CCA"/>
    <w:rsid w:val="008C4090"/>
    <w:rsid w:val="008E13AC"/>
    <w:rsid w:val="0092020B"/>
    <w:rsid w:val="00931D3A"/>
    <w:rsid w:val="00950264"/>
    <w:rsid w:val="00960FDD"/>
    <w:rsid w:val="00971927"/>
    <w:rsid w:val="0099045B"/>
    <w:rsid w:val="009B129E"/>
    <w:rsid w:val="009D29CD"/>
    <w:rsid w:val="009F1CDA"/>
    <w:rsid w:val="009F50DC"/>
    <w:rsid w:val="009F5F5F"/>
    <w:rsid w:val="00A17811"/>
    <w:rsid w:val="00A24217"/>
    <w:rsid w:val="00A45302"/>
    <w:rsid w:val="00A619FC"/>
    <w:rsid w:val="00A623AA"/>
    <w:rsid w:val="00A671F5"/>
    <w:rsid w:val="00A81437"/>
    <w:rsid w:val="00A82F09"/>
    <w:rsid w:val="00A9393A"/>
    <w:rsid w:val="00AB55F3"/>
    <w:rsid w:val="00AE0994"/>
    <w:rsid w:val="00B77515"/>
    <w:rsid w:val="00B82A1D"/>
    <w:rsid w:val="00B91058"/>
    <w:rsid w:val="00B95A95"/>
    <w:rsid w:val="00BC4DB5"/>
    <w:rsid w:val="00BD1734"/>
    <w:rsid w:val="00BD23DB"/>
    <w:rsid w:val="00BF033B"/>
    <w:rsid w:val="00BF1657"/>
    <w:rsid w:val="00C043B0"/>
    <w:rsid w:val="00C30D04"/>
    <w:rsid w:val="00C359EF"/>
    <w:rsid w:val="00C4339A"/>
    <w:rsid w:val="00C43DA0"/>
    <w:rsid w:val="00C5358D"/>
    <w:rsid w:val="00C71E86"/>
    <w:rsid w:val="00C733E8"/>
    <w:rsid w:val="00CD77CA"/>
    <w:rsid w:val="00CE21A3"/>
    <w:rsid w:val="00CE6F38"/>
    <w:rsid w:val="00CF4543"/>
    <w:rsid w:val="00D218A1"/>
    <w:rsid w:val="00D456D0"/>
    <w:rsid w:val="00D5433A"/>
    <w:rsid w:val="00D54EE6"/>
    <w:rsid w:val="00D7100B"/>
    <w:rsid w:val="00D822A5"/>
    <w:rsid w:val="00D92BF2"/>
    <w:rsid w:val="00DC4732"/>
    <w:rsid w:val="00DC673B"/>
    <w:rsid w:val="00DE5E41"/>
    <w:rsid w:val="00E241AF"/>
    <w:rsid w:val="00E27892"/>
    <w:rsid w:val="00E56D2C"/>
    <w:rsid w:val="00E63E5A"/>
    <w:rsid w:val="00EA07F2"/>
    <w:rsid w:val="00EA45AC"/>
    <w:rsid w:val="00EC2B54"/>
    <w:rsid w:val="00ED5228"/>
    <w:rsid w:val="00EF035A"/>
    <w:rsid w:val="00EF0692"/>
    <w:rsid w:val="00F1012F"/>
    <w:rsid w:val="00F30932"/>
    <w:rsid w:val="00F357D3"/>
    <w:rsid w:val="00F36F8F"/>
    <w:rsid w:val="00F46E44"/>
    <w:rsid w:val="00F556ED"/>
    <w:rsid w:val="00F6372C"/>
    <w:rsid w:val="00F6539E"/>
    <w:rsid w:val="00FF25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0498"/>
  <w15:chartTrackingRefBased/>
  <w15:docId w15:val="{B0523B22-49D5-46EA-9047-F9666B36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46D4"/>
    <w:rPr>
      <w:color w:val="0563C1"/>
      <w:u w:val="single"/>
    </w:rPr>
  </w:style>
  <w:style w:type="character" w:styleId="FollowedHyperlink">
    <w:name w:val="FollowedHyperlink"/>
    <w:basedOn w:val="DefaultParagraphFont"/>
    <w:uiPriority w:val="99"/>
    <w:semiHidden/>
    <w:unhideWhenUsed/>
    <w:rsid w:val="005E46D4"/>
    <w:rPr>
      <w:color w:val="954F72"/>
      <w:u w:val="single"/>
    </w:rPr>
  </w:style>
  <w:style w:type="paragraph" w:customStyle="1" w:styleId="msonormal0">
    <w:name w:val="msonormal"/>
    <w:basedOn w:val="Normal"/>
    <w:rsid w:val="005E46D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font5">
    <w:name w:val="font5"/>
    <w:basedOn w:val="Normal"/>
    <w:rsid w:val="005E46D4"/>
    <w:pPr>
      <w:spacing w:before="100" w:beforeAutospacing="1" w:after="100" w:afterAutospacing="1" w:line="240" w:lineRule="auto"/>
    </w:pPr>
    <w:rPr>
      <w:rFonts w:ascii="Calibri" w:eastAsia="Times New Roman" w:hAnsi="Calibri" w:cs="Calibri"/>
      <w:sz w:val="20"/>
      <w:szCs w:val="20"/>
      <w:lang w:eastAsia="fr-BE"/>
    </w:rPr>
  </w:style>
  <w:style w:type="paragraph" w:customStyle="1" w:styleId="font6">
    <w:name w:val="font6"/>
    <w:basedOn w:val="Normal"/>
    <w:rsid w:val="005E46D4"/>
    <w:pPr>
      <w:spacing w:before="100" w:beforeAutospacing="1" w:after="100" w:afterAutospacing="1" w:line="240" w:lineRule="auto"/>
    </w:pPr>
    <w:rPr>
      <w:rFonts w:ascii="Calibri (Corps)" w:eastAsia="Times New Roman" w:hAnsi="Calibri (Corps)" w:cs="Times New Roman"/>
      <w:color w:val="FF0000"/>
      <w:sz w:val="20"/>
      <w:szCs w:val="20"/>
      <w:lang w:eastAsia="fr-BE"/>
    </w:rPr>
  </w:style>
  <w:style w:type="paragraph" w:customStyle="1" w:styleId="font7">
    <w:name w:val="font7"/>
    <w:basedOn w:val="Normal"/>
    <w:rsid w:val="005E46D4"/>
    <w:pPr>
      <w:spacing w:before="100" w:beforeAutospacing="1" w:after="100" w:afterAutospacing="1" w:line="240" w:lineRule="auto"/>
    </w:pPr>
    <w:rPr>
      <w:rFonts w:ascii="Calibri (Corps)" w:eastAsia="Times New Roman" w:hAnsi="Calibri (Corps)" w:cs="Times New Roman"/>
      <w:i/>
      <w:iCs/>
      <w:color w:val="FF0000"/>
      <w:sz w:val="20"/>
      <w:szCs w:val="20"/>
      <w:lang w:eastAsia="fr-BE"/>
    </w:rPr>
  </w:style>
  <w:style w:type="paragraph" w:customStyle="1" w:styleId="font8">
    <w:name w:val="font8"/>
    <w:basedOn w:val="Normal"/>
    <w:rsid w:val="005E46D4"/>
    <w:pPr>
      <w:spacing w:before="100" w:beforeAutospacing="1" w:after="100" w:afterAutospacing="1" w:line="240" w:lineRule="auto"/>
    </w:pPr>
    <w:rPr>
      <w:rFonts w:ascii="Calibri" w:eastAsia="Times New Roman" w:hAnsi="Calibri" w:cs="Calibri"/>
      <w:color w:val="FF0000"/>
      <w:sz w:val="20"/>
      <w:szCs w:val="20"/>
      <w:lang w:eastAsia="fr-BE"/>
    </w:rPr>
  </w:style>
  <w:style w:type="paragraph" w:customStyle="1" w:styleId="font9">
    <w:name w:val="font9"/>
    <w:basedOn w:val="Normal"/>
    <w:rsid w:val="005E46D4"/>
    <w:pPr>
      <w:spacing w:before="100" w:beforeAutospacing="1" w:after="100" w:afterAutospacing="1" w:line="240" w:lineRule="auto"/>
    </w:pPr>
    <w:rPr>
      <w:rFonts w:ascii="Calibri" w:eastAsia="Times New Roman" w:hAnsi="Calibri" w:cs="Calibri"/>
      <w:color w:val="FF0000"/>
      <w:sz w:val="20"/>
      <w:szCs w:val="20"/>
      <w:lang w:eastAsia="fr-BE"/>
    </w:rPr>
  </w:style>
  <w:style w:type="paragraph" w:customStyle="1" w:styleId="font10">
    <w:name w:val="font10"/>
    <w:basedOn w:val="Normal"/>
    <w:rsid w:val="005E46D4"/>
    <w:pPr>
      <w:spacing w:before="100" w:beforeAutospacing="1" w:after="100" w:afterAutospacing="1" w:line="240" w:lineRule="auto"/>
    </w:pPr>
    <w:rPr>
      <w:rFonts w:ascii="Calibri" w:eastAsia="Times New Roman" w:hAnsi="Calibri" w:cs="Calibri"/>
      <w:color w:val="C00000"/>
      <w:sz w:val="20"/>
      <w:szCs w:val="20"/>
      <w:lang w:eastAsia="fr-BE"/>
    </w:rPr>
  </w:style>
  <w:style w:type="paragraph" w:customStyle="1" w:styleId="font11">
    <w:name w:val="font11"/>
    <w:basedOn w:val="Normal"/>
    <w:rsid w:val="005E46D4"/>
    <w:pPr>
      <w:spacing w:before="100" w:beforeAutospacing="1" w:after="100" w:afterAutospacing="1" w:line="240" w:lineRule="auto"/>
    </w:pPr>
    <w:rPr>
      <w:rFonts w:ascii="Calibri" w:eastAsia="Times New Roman" w:hAnsi="Calibri" w:cs="Calibri"/>
      <w:color w:val="C00000"/>
      <w:sz w:val="20"/>
      <w:szCs w:val="20"/>
      <w:lang w:eastAsia="fr-BE"/>
    </w:rPr>
  </w:style>
  <w:style w:type="paragraph" w:customStyle="1" w:styleId="xl65">
    <w:name w:val="xl65"/>
    <w:basedOn w:val="Normal"/>
    <w:rsid w:val="005E46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66">
    <w:name w:val="xl66"/>
    <w:basedOn w:val="Normal"/>
    <w:rsid w:val="005E46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67">
    <w:name w:val="xl67"/>
    <w:basedOn w:val="Normal"/>
    <w:rsid w:val="005E46D4"/>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68">
    <w:name w:val="xl68"/>
    <w:basedOn w:val="Normal"/>
    <w:rsid w:val="005E46D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lang w:eastAsia="fr-BE"/>
    </w:rPr>
  </w:style>
  <w:style w:type="paragraph" w:customStyle="1" w:styleId="xl69">
    <w:name w:val="xl69"/>
    <w:basedOn w:val="Normal"/>
    <w:rsid w:val="005E46D4"/>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0">
    <w:name w:val="xl70"/>
    <w:basedOn w:val="Normal"/>
    <w:rsid w:val="005E46D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top"/>
    </w:pPr>
    <w:rPr>
      <w:rFonts w:ascii="Times New Roman" w:eastAsia="Times New Roman" w:hAnsi="Times New Roman" w:cs="Times New Roman"/>
      <w:b/>
      <w:bCs/>
      <w:sz w:val="20"/>
      <w:szCs w:val="20"/>
      <w:lang w:eastAsia="fr-BE"/>
    </w:rPr>
  </w:style>
  <w:style w:type="paragraph" w:customStyle="1" w:styleId="xl71">
    <w:name w:val="xl71"/>
    <w:basedOn w:val="Normal"/>
    <w:rsid w:val="005E46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2">
    <w:name w:val="xl72"/>
    <w:basedOn w:val="Normal"/>
    <w:rsid w:val="005E46D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3">
    <w:name w:val="xl73"/>
    <w:basedOn w:val="Normal"/>
    <w:rsid w:val="005E4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4">
    <w:name w:val="xl74"/>
    <w:basedOn w:val="Normal"/>
    <w:rsid w:val="005E46D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5">
    <w:name w:val="xl75"/>
    <w:basedOn w:val="Normal"/>
    <w:rsid w:val="005E46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6">
    <w:name w:val="xl76"/>
    <w:basedOn w:val="Normal"/>
    <w:rsid w:val="005E46D4"/>
    <w:pP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7">
    <w:name w:val="xl77"/>
    <w:basedOn w:val="Normal"/>
    <w:rsid w:val="005E46D4"/>
    <w:pP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8">
    <w:name w:val="xl78"/>
    <w:basedOn w:val="Normal"/>
    <w:rsid w:val="005E46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79">
    <w:name w:val="xl79"/>
    <w:basedOn w:val="Normal"/>
    <w:rsid w:val="005E46D4"/>
    <w:pPr>
      <w:shd w:val="clear" w:color="000000" w:fill="ED7D31"/>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80">
    <w:name w:val="xl80"/>
    <w:basedOn w:val="Normal"/>
    <w:rsid w:val="005E4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424242"/>
      <w:sz w:val="20"/>
      <w:szCs w:val="20"/>
      <w:lang w:eastAsia="fr-BE"/>
    </w:rPr>
  </w:style>
  <w:style w:type="paragraph" w:customStyle="1" w:styleId="xl81">
    <w:name w:val="xl81"/>
    <w:basedOn w:val="Normal"/>
    <w:rsid w:val="005E46D4"/>
    <w:pPr>
      <w:spacing w:before="100" w:beforeAutospacing="1" w:after="100" w:afterAutospacing="1" w:line="240" w:lineRule="auto"/>
    </w:pPr>
    <w:rPr>
      <w:rFonts w:ascii="Helvetica Neue" w:eastAsia="Times New Roman" w:hAnsi="Helvetica Neue" w:cs="Times New Roman"/>
      <w:sz w:val="16"/>
      <w:szCs w:val="16"/>
      <w:lang w:eastAsia="fr-BE"/>
    </w:rPr>
  </w:style>
  <w:style w:type="paragraph" w:customStyle="1" w:styleId="xl82">
    <w:name w:val="xl82"/>
    <w:basedOn w:val="Normal"/>
    <w:rsid w:val="005E46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xl83">
    <w:name w:val="xl83"/>
    <w:basedOn w:val="Normal"/>
    <w:rsid w:val="005E46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0"/>
      <w:szCs w:val="20"/>
      <w:lang w:eastAsia="fr-BE"/>
    </w:rPr>
  </w:style>
  <w:style w:type="paragraph" w:customStyle="1" w:styleId="xl84">
    <w:name w:val="xl84"/>
    <w:basedOn w:val="Normal"/>
    <w:rsid w:val="005E46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fr-BE"/>
    </w:rPr>
  </w:style>
  <w:style w:type="paragraph" w:customStyle="1" w:styleId="xl85">
    <w:name w:val="xl85"/>
    <w:basedOn w:val="Normal"/>
    <w:rsid w:val="005E46D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color w:val="C00000"/>
      <w:sz w:val="20"/>
      <w:szCs w:val="20"/>
      <w:lang w:eastAsia="fr-BE"/>
    </w:rPr>
  </w:style>
  <w:style w:type="character" w:styleId="CommentReference">
    <w:name w:val="annotation reference"/>
    <w:basedOn w:val="DefaultParagraphFont"/>
    <w:uiPriority w:val="99"/>
    <w:semiHidden/>
    <w:unhideWhenUsed/>
    <w:rsid w:val="00E27892"/>
    <w:rPr>
      <w:sz w:val="16"/>
      <w:szCs w:val="16"/>
    </w:rPr>
  </w:style>
  <w:style w:type="paragraph" w:styleId="CommentText">
    <w:name w:val="annotation text"/>
    <w:basedOn w:val="Normal"/>
    <w:link w:val="CommentTextChar"/>
    <w:uiPriority w:val="99"/>
    <w:unhideWhenUsed/>
    <w:rsid w:val="00E27892"/>
    <w:pPr>
      <w:spacing w:line="240" w:lineRule="auto"/>
    </w:pPr>
    <w:rPr>
      <w:sz w:val="20"/>
      <w:szCs w:val="20"/>
    </w:rPr>
  </w:style>
  <w:style w:type="character" w:customStyle="1" w:styleId="CommentTextChar">
    <w:name w:val="Comment Text Char"/>
    <w:basedOn w:val="DefaultParagraphFont"/>
    <w:link w:val="CommentText"/>
    <w:uiPriority w:val="99"/>
    <w:rsid w:val="00E27892"/>
    <w:rPr>
      <w:sz w:val="20"/>
      <w:szCs w:val="20"/>
    </w:rPr>
  </w:style>
  <w:style w:type="paragraph" w:styleId="CommentSubject">
    <w:name w:val="annotation subject"/>
    <w:basedOn w:val="CommentText"/>
    <w:next w:val="CommentText"/>
    <w:link w:val="CommentSubjectChar"/>
    <w:uiPriority w:val="99"/>
    <w:semiHidden/>
    <w:unhideWhenUsed/>
    <w:rsid w:val="00E27892"/>
    <w:rPr>
      <w:b/>
      <w:bCs/>
    </w:rPr>
  </w:style>
  <w:style w:type="character" w:customStyle="1" w:styleId="CommentSubjectChar">
    <w:name w:val="Comment Subject Char"/>
    <w:basedOn w:val="CommentTextChar"/>
    <w:link w:val="CommentSubject"/>
    <w:uiPriority w:val="99"/>
    <w:semiHidden/>
    <w:rsid w:val="00E27892"/>
    <w:rPr>
      <w:b/>
      <w:bCs/>
      <w:sz w:val="20"/>
      <w:szCs w:val="20"/>
    </w:rPr>
  </w:style>
  <w:style w:type="paragraph" w:styleId="BalloonText">
    <w:name w:val="Balloon Text"/>
    <w:basedOn w:val="Normal"/>
    <w:link w:val="BalloonTextChar"/>
    <w:uiPriority w:val="99"/>
    <w:semiHidden/>
    <w:unhideWhenUsed/>
    <w:rsid w:val="00E27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92"/>
    <w:rPr>
      <w:rFonts w:ascii="Segoe UI" w:hAnsi="Segoe UI" w:cs="Segoe UI"/>
      <w:sz w:val="18"/>
      <w:szCs w:val="18"/>
    </w:rPr>
  </w:style>
  <w:style w:type="paragraph" w:styleId="Revision">
    <w:name w:val="Revision"/>
    <w:hidden/>
    <w:uiPriority w:val="99"/>
    <w:semiHidden/>
    <w:rsid w:val="005050D8"/>
    <w:pPr>
      <w:spacing w:after="0" w:line="240" w:lineRule="auto"/>
    </w:pPr>
  </w:style>
  <w:style w:type="paragraph" w:styleId="NormalWeb">
    <w:name w:val="Normal (Web)"/>
    <w:basedOn w:val="Normal"/>
    <w:uiPriority w:val="99"/>
    <w:semiHidden/>
    <w:unhideWhenUsed/>
    <w:rsid w:val="009719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71927"/>
    <w:rPr>
      <w:i/>
      <w:iCs/>
    </w:rPr>
  </w:style>
  <w:style w:type="character" w:customStyle="1" w:styleId="apple-converted-space">
    <w:name w:val="apple-converted-space"/>
    <w:basedOn w:val="DefaultParagraphFont"/>
    <w:rsid w:val="00971927"/>
  </w:style>
  <w:style w:type="paragraph" w:customStyle="1" w:styleId="lettre">
    <w:name w:val="lettre"/>
    <w:basedOn w:val="Normal"/>
    <w:qFormat/>
    <w:rsid w:val="00787AB5"/>
    <w:pPr>
      <w:spacing w:before="60" w:after="60" w:line="240" w:lineRule="auto"/>
    </w:pPr>
    <w:rPr>
      <w:rFonts w:ascii="Helvetica Neue" w:eastAsia="Cambria" w:hAnsi="Helvetica Neue" w:cs="Times New Roman"/>
      <w:sz w:val="16"/>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726431">
      <w:bodyDiv w:val="1"/>
      <w:marLeft w:val="0"/>
      <w:marRight w:val="0"/>
      <w:marTop w:val="0"/>
      <w:marBottom w:val="0"/>
      <w:divBdr>
        <w:top w:val="none" w:sz="0" w:space="0" w:color="auto"/>
        <w:left w:val="none" w:sz="0" w:space="0" w:color="auto"/>
        <w:bottom w:val="none" w:sz="0" w:space="0" w:color="auto"/>
        <w:right w:val="none" w:sz="0" w:space="0" w:color="auto"/>
      </w:divBdr>
    </w:div>
    <w:div w:id="1456369407">
      <w:bodyDiv w:val="1"/>
      <w:marLeft w:val="0"/>
      <w:marRight w:val="0"/>
      <w:marTop w:val="0"/>
      <w:marBottom w:val="0"/>
      <w:divBdr>
        <w:top w:val="none" w:sz="0" w:space="0" w:color="auto"/>
        <w:left w:val="none" w:sz="0" w:space="0" w:color="auto"/>
        <w:bottom w:val="none" w:sz="0" w:space="0" w:color="auto"/>
        <w:right w:val="none" w:sz="0" w:space="0" w:color="auto"/>
      </w:divBdr>
    </w:div>
    <w:div w:id="1785683872">
      <w:bodyDiv w:val="1"/>
      <w:marLeft w:val="0"/>
      <w:marRight w:val="0"/>
      <w:marTop w:val="0"/>
      <w:marBottom w:val="0"/>
      <w:divBdr>
        <w:top w:val="none" w:sz="0" w:space="0" w:color="auto"/>
        <w:left w:val="none" w:sz="0" w:space="0" w:color="auto"/>
        <w:bottom w:val="none" w:sz="0" w:space="0" w:color="auto"/>
        <w:right w:val="none" w:sz="0" w:space="0" w:color="auto"/>
      </w:divBdr>
    </w:div>
    <w:div w:id="1938979424">
      <w:bodyDiv w:val="1"/>
      <w:marLeft w:val="0"/>
      <w:marRight w:val="0"/>
      <w:marTop w:val="0"/>
      <w:marBottom w:val="0"/>
      <w:divBdr>
        <w:top w:val="none" w:sz="0" w:space="0" w:color="auto"/>
        <w:left w:val="none" w:sz="0" w:space="0" w:color="auto"/>
        <w:bottom w:val="none" w:sz="0" w:space="0" w:color="auto"/>
        <w:right w:val="none" w:sz="0" w:space="0" w:color="auto"/>
      </w:divBdr>
    </w:div>
    <w:div w:id="20037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4123</Words>
  <Characters>22680</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BRUYNE Julie</dc:creator>
  <cp:keywords/>
  <dc:description/>
  <cp:lastModifiedBy>DE BRUYNE Julie</cp:lastModifiedBy>
  <cp:revision>5</cp:revision>
  <dcterms:created xsi:type="dcterms:W3CDTF">2022-06-27T10:58:00Z</dcterms:created>
  <dcterms:modified xsi:type="dcterms:W3CDTF">2022-06-28T08:14:00Z</dcterms:modified>
</cp:coreProperties>
</file>