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3950" w:type="dxa"/>
        <w:tblLayout w:type="fixed"/>
        <w:tblLook w:val="04A0" w:firstRow="1" w:lastRow="0" w:firstColumn="1" w:lastColumn="0" w:noHBand="0" w:noVBand="1"/>
      </w:tblPr>
      <w:tblGrid>
        <w:gridCol w:w="2972"/>
        <w:gridCol w:w="6521"/>
        <w:gridCol w:w="4457"/>
      </w:tblGrid>
      <w:tr w:rsidR="00CD60D2" w:rsidRPr="00B726EA" w14:paraId="4A35A6AE" w14:textId="77777777" w:rsidTr="000979EF">
        <w:tc>
          <w:tcPr>
            <w:tcW w:w="13950" w:type="dxa"/>
            <w:gridSpan w:val="3"/>
          </w:tcPr>
          <w:p w14:paraId="6BA32110" w14:textId="77777777" w:rsidR="00CD60D2" w:rsidRPr="006C7C26" w:rsidRDefault="00CD60D2" w:rsidP="00FC0451">
            <w:pPr>
              <w:jc w:val="center"/>
              <w:rPr>
                <w:sz w:val="20"/>
                <w:szCs w:val="20"/>
                <w:lang w:val="fr-BE"/>
              </w:rPr>
            </w:pPr>
          </w:p>
          <w:p w14:paraId="44D2F238" w14:textId="4564F3FC" w:rsidR="00CD60D2" w:rsidRPr="00B726EA" w:rsidRDefault="00CD60D2" w:rsidP="00FC0451">
            <w:pPr>
              <w:jc w:val="center"/>
              <w:rPr>
                <w:sz w:val="20"/>
                <w:szCs w:val="20"/>
                <w:lang w:val="fr-BE"/>
              </w:rPr>
            </w:pPr>
            <w:r w:rsidRPr="00B726EA">
              <w:rPr>
                <w:b/>
                <w:sz w:val="20"/>
                <w:szCs w:val="20"/>
                <w:lang w:val="fr-BE"/>
              </w:rPr>
              <w:t>TITRE I : ESPACE OUVERT</w:t>
            </w:r>
          </w:p>
          <w:p w14:paraId="21295885" w14:textId="77777777" w:rsidR="00CD60D2" w:rsidRPr="00B726EA" w:rsidRDefault="00CD60D2" w:rsidP="006C7C26">
            <w:pPr>
              <w:jc w:val="both"/>
              <w:rPr>
                <w:sz w:val="20"/>
                <w:szCs w:val="20"/>
                <w:lang w:val="fr-BE"/>
              </w:rPr>
            </w:pPr>
          </w:p>
        </w:tc>
      </w:tr>
      <w:tr w:rsidR="00CD60D2" w:rsidRPr="00FC5EB2" w14:paraId="1A1D407B" w14:textId="77777777" w:rsidTr="0056087B">
        <w:tc>
          <w:tcPr>
            <w:tcW w:w="2972" w:type="dxa"/>
          </w:tcPr>
          <w:p w14:paraId="209E2163" w14:textId="77777777" w:rsidR="00CD60D2" w:rsidRPr="00B726EA" w:rsidRDefault="00CD60D2" w:rsidP="006C7C26">
            <w:pPr>
              <w:jc w:val="both"/>
              <w:rPr>
                <w:b/>
                <w:bCs/>
                <w:sz w:val="20"/>
                <w:szCs w:val="20"/>
                <w:lang w:val="fr-BE"/>
              </w:rPr>
            </w:pPr>
            <w:r w:rsidRPr="00B726EA">
              <w:rPr>
                <w:b/>
                <w:bCs/>
                <w:sz w:val="20"/>
                <w:szCs w:val="20"/>
                <w:lang w:val="fr-BE"/>
              </w:rPr>
              <w:t>OBJECTIFS</w:t>
            </w:r>
          </w:p>
          <w:p w14:paraId="6D7396C6" w14:textId="77777777" w:rsidR="00CD60D2" w:rsidRPr="00B726EA" w:rsidRDefault="00CD60D2" w:rsidP="006C7C26">
            <w:pPr>
              <w:jc w:val="both"/>
              <w:rPr>
                <w:sz w:val="20"/>
                <w:szCs w:val="20"/>
                <w:lang w:val="fr-BE"/>
              </w:rPr>
            </w:pPr>
          </w:p>
          <w:p w14:paraId="066C1289" w14:textId="77777777" w:rsidR="00CD60D2" w:rsidRPr="00B726EA" w:rsidRDefault="00CD60D2" w:rsidP="006C7C26">
            <w:pPr>
              <w:jc w:val="both"/>
              <w:rPr>
                <w:i/>
                <w:sz w:val="20"/>
                <w:szCs w:val="20"/>
                <w:lang w:val="fr-BE"/>
              </w:rPr>
            </w:pPr>
            <w:r w:rsidRPr="00B726EA">
              <w:rPr>
                <w:i/>
                <w:sz w:val="20"/>
                <w:szCs w:val="20"/>
                <w:lang w:val="fr-BE"/>
              </w:rPr>
              <w:t xml:space="preserve">Que vise-t-on ? </w:t>
            </w:r>
          </w:p>
          <w:p w14:paraId="2DA09F13" w14:textId="4CF0D2DA" w:rsidR="00CD60D2" w:rsidRPr="00B726EA" w:rsidRDefault="00CD60D2" w:rsidP="006C7C26">
            <w:pPr>
              <w:jc w:val="both"/>
              <w:rPr>
                <w:sz w:val="20"/>
                <w:szCs w:val="20"/>
                <w:lang w:val="fr-BE"/>
              </w:rPr>
            </w:pPr>
            <w:r w:rsidRPr="00B726EA">
              <w:rPr>
                <w:i/>
                <w:iCs/>
                <w:sz w:val="20"/>
                <w:szCs w:val="20"/>
                <w:lang w:val="fr-BE"/>
              </w:rPr>
              <w:t>A-t-on besoin d’une règle ?</w:t>
            </w:r>
          </w:p>
        </w:tc>
        <w:tc>
          <w:tcPr>
            <w:tcW w:w="6521" w:type="dxa"/>
          </w:tcPr>
          <w:p w14:paraId="15EDB74F" w14:textId="77777777" w:rsidR="00CD60D2" w:rsidRPr="00B726EA" w:rsidRDefault="00CD60D2" w:rsidP="006C7C26">
            <w:pPr>
              <w:jc w:val="both"/>
              <w:rPr>
                <w:b/>
                <w:bCs/>
                <w:sz w:val="20"/>
                <w:szCs w:val="20"/>
                <w:lang w:val="fr-BE"/>
              </w:rPr>
            </w:pPr>
            <w:r w:rsidRPr="00B726EA">
              <w:rPr>
                <w:b/>
                <w:bCs/>
                <w:sz w:val="20"/>
                <w:szCs w:val="20"/>
                <w:lang w:val="fr-BE"/>
              </w:rPr>
              <w:t>REGLE DE DROIT</w:t>
            </w:r>
          </w:p>
          <w:p w14:paraId="5B9DFDFB" w14:textId="77777777" w:rsidR="00CD60D2" w:rsidRPr="00B726EA" w:rsidRDefault="00CD60D2" w:rsidP="006C7C26">
            <w:pPr>
              <w:jc w:val="both"/>
              <w:rPr>
                <w:sz w:val="20"/>
                <w:szCs w:val="20"/>
                <w:lang w:val="fr-BE"/>
              </w:rPr>
            </w:pPr>
          </w:p>
          <w:p w14:paraId="57256D6F" w14:textId="77777777" w:rsidR="00CD60D2" w:rsidRPr="00B726EA" w:rsidRDefault="00CD60D2" w:rsidP="006C7C26">
            <w:pPr>
              <w:jc w:val="both"/>
              <w:rPr>
                <w:i/>
                <w:sz w:val="20"/>
                <w:szCs w:val="20"/>
                <w:lang w:val="fr-BE"/>
              </w:rPr>
            </w:pPr>
            <w:r w:rsidRPr="00B726EA">
              <w:rPr>
                <w:i/>
                <w:sz w:val="20"/>
                <w:szCs w:val="20"/>
                <w:lang w:val="fr-BE"/>
              </w:rPr>
              <w:t xml:space="preserve">Comment formuler la règle ? </w:t>
            </w:r>
          </w:p>
          <w:p w14:paraId="51E420B4" w14:textId="4DD5D9E6" w:rsidR="00CD60D2" w:rsidRPr="00B726EA" w:rsidRDefault="00CD60D2" w:rsidP="006C7C26">
            <w:pPr>
              <w:pStyle w:val="ListParagraph"/>
              <w:numPr>
                <w:ilvl w:val="0"/>
                <w:numId w:val="37"/>
              </w:numPr>
              <w:jc w:val="both"/>
              <w:rPr>
                <w:i/>
                <w:iCs/>
                <w:sz w:val="20"/>
                <w:szCs w:val="20"/>
              </w:rPr>
            </w:pPr>
            <w:r w:rsidRPr="00B726EA">
              <w:rPr>
                <w:i/>
                <w:iCs/>
                <w:sz w:val="20"/>
                <w:szCs w:val="20"/>
              </w:rPr>
              <w:t xml:space="preserve">Limiter au </w:t>
            </w:r>
            <w:r w:rsidR="00227773" w:rsidRPr="00B726EA">
              <w:rPr>
                <w:i/>
                <w:iCs/>
                <w:sz w:val="20"/>
                <w:szCs w:val="20"/>
              </w:rPr>
              <w:t>strict</w:t>
            </w:r>
            <w:r w:rsidRPr="00B726EA">
              <w:rPr>
                <w:i/>
                <w:iCs/>
                <w:sz w:val="20"/>
                <w:szCs w:val="20"/>
              </w:rPr>
              <w:t xml:space="preserve"> nécessaire. </w:t>
            </w:r>
          </w:p>
          <w:p w14:paraId="37C76A04" w14:textId="77777777" w:rsidR="00CD60D2" w:rsidRPr="00B726EA" w:rsidRDefault="00CD60D2" w:rsidP="006C7C26">
            <w:pPr>
              <w:pStyle w:val="ListParagraph"/>
              <w:numPr>
                <w:ilvl w:val="0"/>
                <w:numId w:val="37"/>
              </w:numPr>
              <w:jc w:val="both"/>
              <w:rPr>
                <w:i/>
                <w:sz w:val="20"/>
                <w:szCs w:val="20"/>
                <w:lang w:val="fr-BE"/>
              </w:rPr>
            </w:pPr>
            <w:r w:rsidRPr="00B726EA">
              <w:rPr>
                <w:i/>
                <w:sz w:val="20"/>
                <w:szCs w:val="20"/>
                <w:lang w:val="fr-BE"/>
              </w:rPr>
              <w:t>Formuler en terme d’objectifs plutôt que de moyens chaque fois que c’est possible.</w:t>
            </w:r>
          </w:p>
          <w:p w14:paraId="06035D78" w14:textId="77777777" w:rsidR="00CD60D2" w:rsidRPr="00B726EA" w:rsidRDefault="00CD60D2" w:rsidP="006C7C26">
            <w:pPr>
              <w:jc w:val="both"/>
              <w:rPr>
                <w:sz w:val="20"/>
                <w:szCs w:val="20"/>
                <w:lang w:val="fr-BE"/>
              </w:rPr>
            </w:pPr>
          </w:p>
        </w:tc>
        <w:tc>
          <w:tcPr>
            <w:tcW w:w="4457" w:type="dxa"/>
          </w:tcPr>
          <w:p w14:paraId="5A25A4EA" w14:textId="77777777" w:rsidR="00CD60D2" w:rsidRPr="00B726EA" w:rsidRDefault="00CD60D2" w:rsidP="006C7C26">
            <w:pPr>
              <w:jc w:val="both"/>
              <w:rPr>
                <w:b/>
                <w:bCs/>
                <w:sz w:val="20"/>
                <w:szCs w:val="20"/>
                <w:lang w:val="fr-BE"/>
              </w:rPr>
            </w:pPr>
            <w:r w:rsidRPr="00B726EA">
              <w:rPr>
                <w:b/>
                <w:bCs/>
                <w:sz w:val="20"/>
                <w:szCs w:val="20"/>
                <w:lang w:val="fr-BE"/>
              </w:rPr>
              <w:t>EXPLICATION</w:t>
            </w:r>
          </w:p>
          <w:p w14:paraId="71348669" w14:textId="77777777" w:rsidR="00CD60D2" w:rsidRPr="00B726EA" w:rsidRDefault="00CD60D2" w:rsidP="006C7C26">
            <w:pPr>
              <w:jc w:val="both"/>
              <w:rPr>
                <w:i/>
                <w:sz w:val="20"/>
                <w:szCs w:val="20"/>
                <w:lang w:val="fr-FR"/>
              </w:rPr>
            </w:pPr>
          </w:p>
          <w:p w14:paraId="07156F72" w14:textId="77777777" w:rsidR="00CD60D2" w:rsidRPr="00B726EA" w:rsidRDefault="00CD60D2" w:rsidP="006C7C26">
            <w:pPr>
              <w:jc w:val="both"/>
              <w:rPr>
                <w:i/>
                <w:sz w:val="20"/>
                <w:szCs w:val="20"/>
                <w:lang w:val="fr-FR"/>
              </w:rPr>
            </w:pPr>
            <w:r w:rsidRPr="00B726EA">
              <w:rPr>
                <w:i/>
                <w:sz w:val="20"/>
                <w:szCs w:val="20"/>
                <w:lang w:val="fr-FR"/>
              </w:rPr>
              <w:t xml:space="preserve">Comment rendre la règle compréhensible par tous? </w:t>
            </w:r>
          </w:p>
          <w:p w14:paraId="4A257599" w14:textId="74261003" w:rsidR="00CD60D2" w:rsidRPr="00B726EA" w:rsidRDefault="00CD60D2" w:rsidP="006C7C26">
            <w:pPr>
              <w:jc w:val="both"/>
              <w:rPr>
                <w:sz w:val="20"/>
                <w:szCs w:val="20"/>
                <w:lang w:val="fr-BE"/>
              </w:rPr>
            </w:pPr>
            <w:r w:rsidRPr="00B726EA">
              <w:rPr>
                <w:i/>
                <w:sz w:val="20"/>
                <w:szCs w:val="20"/>
                <w:lang w:val="fr-FR"/>
              </w:rPr>
              <w:t>Illustrations, texte</w:t>
            </w:r>
            <w:r w:rsidR="00227773" w:rsidRPr="00B726EA">
              <w:rPr>
                <w:i/>
                <w:sz w:val="20"/>
                <w:szCs w:val="20"/>
                <w:lang w:val="fr-FR"/>
              </w:rPr>
              <w:t>s</w:t>
            </w:r>
            <w:r w:rsidRPr="00B726EA">
              <w:rPr>
                <w:i/>
                <w:sz w:val="20"/>
                <w:szCs w:val="20"/>
                <w:lang w:val="fr-FR"/>
              </w:rPr>
              <w:t xml:space="preserve"> non juridique</w:t>
            </w:r>
            <w:r w:rsidR="00227773" w:rsidRPr="00B726EA">
              <w:rPr>
                <w:i/>
                <w:sz w:val="20"/>
                <w:szCs w:val="20"/>
                <w:lang w:val="fr-FR"/>
              </w:rPr>
              <w:t>s</w:t>
            </w:r>
            <w:r w:rsidRPr="00B726EA">
              <w:rPr>
                <w:i/>
                <w:sz w:val="20"/>
                <w:szCs w:val="20"/>
                <w:lang w:val="fr-FR"/>
              </w:rPr>
              <w:t>, exemples</w:t>
            </w:r>
            <w:r w:rsidR="00227773" w:rsidRPr="00B726EA">
              <w:rPr>
                <w:i/>
                <w:sz w:val="20"/>
                <w:szCs w:val="20"/>
                <w:lang w:val="fr-FR"/>
              </w:rPr>
              <w:t xml:space="preserve"> et bonnes pratiques</w:t>
            </w:r>
            <w:r w:rsidRPr="00B726EA">
              <w:rPr>
                <w:i/>
                <w:sz w:val="20"/>
                <w:szCs w:val="20"/>
                <w:lang w:val="fr-FR"/>
              </w:rPr>
              <w:t>, renvoi au glossaire</w:t>
            </w:r>
            <w:r w:rsidR="00227773" w:rsidRPr="00B726EA">
              <w:rPr>
                <w:i/>
                <w:sz w:val="20"/>
                <w:szCs w:val="20"/>
                <w:lang w:val="fr-FR"/>
              </w:rPr>
              <w:t>, références à des guides</w:t>
            </w:r>
            <w:r w:rsidRPr="00B726EA">
              <w:rPr>
                <w:i/>
                <w:sz w:val="20"/>
                <w:szCs w:val="20"/>
                <w:lang w:val="fr-FR"/>
              </w:rPr>
              <w:t>…</w:t>
            </w:r>
          </w:p>
        </w:tc>
      </w:tr>
      <w:tr w:rsidR="00A437D2" w:rsidRPr="00B726EA" w14:paraId="546C17A3" w14:textId="77777777" w:rsidTr="0056087B">
        <w:tc>
          <w:tcPr>
            <w:tcW w:w="2972" w:type="dxa"/>
          </w:tcPr>
          <w:p w14:paraId="07483C2D" w14:textId="77777777" w:rsidR="00A437D2" w:rsidRPr="00B726EA" w:rsidRDefault="00A437D2" w:rsidP="006C7C26">
            <w:pPr>
              <w:jc w:val="both"/>
              <w:rPr>
                <w:sz w:val="20"/>
                <w:szCs w:val="20"/>
                <w:lang w:val="fr-BE"/>
              </w:rPr>
            </w:pPr>
          </w:p>
        </w:tc>
        <w:tc>
          <w:tcPr>
            <w:tcW w:w="6521" w:type="dxa"/>
          </w:tcPr>
          <w:p w14:paraId="79395174" w14:textId="77777777" w:rsidR="00A437D2" w:rsidRPr="00B726EA" w:rsidRDefault="00A437D2" w:rsidP="006C7C26">
            <w:pPr>
              <w:jc w:val="both"/>
              <w:rPr>
                <w:sz w:val="20"/>
                <w:szCs w:val="20"/>
                <w:lang w:val="fr-BE"/>
              </w:rPr>
            </w:pPr>
          </w:p>
          <w:p w14:paraId="26F6B771" w14:textId="3767EEA7" w:rsidR="00A437D2" w:rsidRPr="00B726EA" w:rsidRDefault="00376FF9" w:rsidP="006C7C26">
            <w:pPr>
              <w:jc w:val="both"/>
              <w:rPr>
                <w:b/>
                <w:sz w:val="20"/>
                <w:szCs w:val="20"/>
                <w:lang w:val="fr-BE"/>
              </w:rPr>
            </w:pPr>
            <w:r w:rsidRPr="00B726EA">
              <w:rPr>
                <w:b/>
                <w:caps/>
                <w:sz w:val="20"/>
                <w:szCs w:val="20"/>
                <w:lang w:val="fr-BE"/>
              </w:rPr>
              <w:t>Chapitre 1 :</w:t>
            </w:r>
            <w:r w:rsidRPr="00B726EA">
              <w:rPr>
                <w:b/>
                <w:sz w:val="20"/>
                <w:szCs w:val="20"/>
                <w:lang w:val="fr-BE"/>
              </w:rPr>
              <w:t xml:space="preserve"> </w:t>
            </w:r>
            <w:r w:rsidR="00CD60D2" w:rsidRPr="00B726EA">
              <w:rPr>
                <w:b/>
                <w:sz w:val="20"/>
                <w:szCs w:val="20"/>
              </w:rPr>
              <w:t>GÉNÉRALITÉS</w:t>
            </w:r>
          </w:p>
          <w:p w14:paraId="61E83DE5" w14:textId="77777777" w:rsidR="00A437D2" w:rsidRPr="00B726EA" w:rsidRDefault="00A437D2" w:rsidP="006C7C26">
            <w:pPr>
              <w:jc w:val="both"/>
              <w:rPr>
                <w:sz w:val="20"/>
                <w:szCs w:val="20"/>
                <w:lang w:val="fr-BE"/>
              </w:rPr>
            </w:pPr>
          </w:p>
        </w:tc>
        <w:tc>
          <w:tcPr>
            <w:tcW w:w="4457" w:type="dxa"/>
          </w:tcPr>
          <w:p w14:paraId="259B5DD9" w14:textId="77777777" w:rsidR="00A437D2" w:rsidRPr="00B726EA" w:rsidRDefault="00A437D2" w:rsidP="006C7C26">
            <w:pPr>
              <w:jc w:val="both"/>
              <w:rPr>
                <w:sz w:val="20"/>
                <w:szCs w:val="20"/>
                <w:lang w:val="fr-BE"/>
              </w:rPr>
            </w:pPr>
          </w:p>
        </w:tc>
      </w:tr>
      <w:tr w:rsidR="006F1716" w:rsidRPr="00B726EA" w14:paraId="40313F0A" w14:textId="77777777" w:rsidTr="0056087B">
        <w:tc>
          <w:tcPr>
            <w:tcW w:w="2972" w:type="dxa"/>
          </w:tcPr>
          <w:p w14:paraId="3812695E" w14:textId="77777777" w:rsidR="006F1716" w:rsidRPr="00B726EA" w:rsidRDefault="006F1716" w:rsidP="006C7C26">
            <w:pPr>
              <w:jc w:val="both"/>
              <w:rPr>
                <w:sz w:val="20"/>
                <w:szCs w:val="20"/>
                <w:lang w:val="fr-BE"/>
              </w:rPr>
            </w:pPr>
          </w:p>
        </w:tc>
        <w:tc>
          <w:tcPr>
            <w:tcW w:w="6521" w:type="dxa"/>
          </w:tcPr>
          <w:p w14:paraId="35611CDB" w14:textId="08B3CE88" w:rsidR="006F1716" w:rsidRPr="00B726EA" w:rsidRDefault="006F1716" w:rsidP="006C7C26">
            <w:pPr>
              <w:jc w:val="both"/>
              <w:rPr>
                <w:b/>
                <w:sz w:val="20"/>
                <w:szCs w:val="20"/>
                <w:lang w:val="fr-BE"/>
              </w:rPr>
            </w:pPr>
            <w:r w:rsidRPr="00B726EA">
              <w:rPr>
                <w:b/>
                <w:sz w:val="20"/>
                <w:szCs w:val="20"/>
                <w:lang w:val="fr-BE"/>
              </w:rPr>
              <w:t>Article 1</w:t>
            </w:r>
            <w:r w:rsidRPr="00B726EA">
              <w:rPr>
                <w:b/>
                <w:sz w:val="20"/>
                <w:szCs w:val="20"/>
                <w:vertAlign w:val="superscript"/>
                <w:lang w:val="fr-BE"/>
              </w:rPr>
              <w:t>er</w:t>
            </w:r>
            <w:r w:rsidRPr="00B726EA">
              <w:rPr>
                <w:b/>
                <w:sz w:val="20"/>
                <w:szCs w:val="20"/>
                <w:lang w:val="fr-BE"/>
              </w:rPr>
              <w:t xml:space="preserve"> – Objectifs</w:t>
            </w:r>
          </w:p>
        </w:tc>
        <w:tc>
          <w:tcPr>
            <w:tcW w:w="4457" w:type="dxa"/>
          </w:tcPr>
          <w:p w14:paraId="699CD200" w14:textId="77777777" w:rsidR="006F1716" w:rsidRPr="00B726EA" w:rsidRDefault="006F1716" w:rsidP="006C7C26">
            <w:pPr>
              <w:jc w:val="both"/>
              <w:rPr>
                <w:sz w:val="20"/>
                <w:szCs w:val="20"/>
                <w:lang w:val="fr-BE"/>
              </w:rPr>
            </w:pPr>
          </w:p>
        </w:tc>
      </w:tr>
      <w:tr w:rsidR="006F1716" w:rsidRPr="00FC5EB2" w14:paraId="2CEDAE97" w14:textId="77777777" w:rsidTr="0056087B">
        <w:tc>
          <w:tcPr>
            <w:tcW w:w="2972" w:type="dxa"/>
          </w:tcPr>
          <w:p w14:paraId="6D1E63FC" w14:textId="77777777" w:rsidR="006F1716" w:rsidRPr="00B726EA" w:rsidRDefault="006F1716" w:rsidP="006C7C26">
            <w:pPr>
              <w:jc w:val="both"/>
              <w:rPr>
                <w:sz w:val="20"/>
                <w:szCs w:val="20"/>
                <w:lang w:val="fr-BE"/>
              </w:rPr>
            </w:pPr>
          </w:p>
        </w:tc>
        <w:tc>
          <w:tcPr>
            <w:tcW w:w="6521" w:type="dxa"/>
          </w:tcPr>
          <w:p w14:paraId="491A5CC1" w14:textId="77777777" w:rsidR="001B2526" w:rsidRPr="00B726EA" w:rsidRDefault="001B2526" w:rsidP="006C7C26">
            <w:pPr>
              <w:jc w:val="both"/>
              <w:rPr>
                <w:sz w:val="20"/>
                <w:szCs w:val="20"/>
                <w:lang w:val="fr-BE"/>
              </w:rPr>
            </w:pPr>
          </w:p>
          <w:p w14:paraId="6409B1DB" w14:textId="16D01DF7" w:rsidR="00576215" w:rsidRPr="00B726EA" w:rsidRDefault="00576215" w:rsidP="006C7C26">
            <w:pPr>
              <w:jc w:val="both"/>
              <w:rPr>
                <w:sz w:val="20"/>
                <w:szCs w:val="20"/>
                <w:lang w:val="fr-BE"/>
              </w:rPr>
            </w:pPr>
            <w:r w:rsidRPr="00B726EA">
              <w:rPr>
                <w:sz w:val="20"/>
                <w:szCs w:val="20"/>
                <w:lang w:val="fr-BE"/>
              </w:rPr>
              <w:t>§ 1</w:t>
            </w:r>
            <w:r w:rsidRPr="00B726EA">
              <w:rPr>
                <w:sz w:val="20"/>
                <w:szCs w:val="20"/>
                <w:vertAlign w:val="superscript"/>
                <w:lang w:val="fr-BE"/>
              </w:rPr>
              <w:t>er</w:t>
            </w:r>
            <w:r w:rsidRPr="00B726EA">
              <w:rPr>
                <w:sz w:val="20"/>
                <w:szCs w:val="20"/>
                <w:lang w:val="fr-BE"/>
              </w:rPr>
              <w:t>. L’espace ouvert fait l’objet d’un aménagement paysager et végétalisé destiné à satisfaire les fonctions suivantes :</w:t>
            </w:r>
          </w:p>
          <w:p w14:paraId="62F904E9" w14:textId="77777777" w:rsidR="00576215" w:rsidRPr="00B726EA" w:rsidRDefault="00576215" w:rsidP="006C7C26">
            <w:pPr>
              <w:jc w:val="both"/>
              <w:rPr>
                <w:sz w:val="20"/>
                <w:szCs w:val="20"/>
                <w:lang w:val="fr-BE"/>
              </w:rPr>
            </w:pPr>
          </w:p>
          <w:p w14:paraId="063E3D22" w14:textId="77777777" w:rsidR="00576215" w:rsidRPr="00B726EA" w:rsidRDefault="00576215" w:rsidP="006C7C26">
            <w:pPr>
              <w:pStyle w:val="ListParagraph"/>
              <w:numPr>
                <w:ilvl w:val="0"/>
                <w:numId w:val="9"/>
              </w:numPr>
              <w:jc w:val="both"/>
              <w:rPr>
                <w:sz w:val="20"/>
                <w:szCs w:val="20"/>
                <w:lang w:val="fr-BE"/>
              </w:rPr>
            </w:pPr>
            <w:r w:rsidRPr="00B726EA">
              <w:rPr>
                <w:sz w:val="20"/>
                <w:szCs w:val="20"/>
                <w:lang w:val="fr-BE"/>
              </w:rPr>
              <w:t>la fonction de séjour ;</w:t>
            </w:r>
          </w:p>
          <w:p w14:paraId="1CBBF6B4" w14:textId="77777777" w:rsidR="00576215" w:rsidRPr="00B726EA" w:rsidRDefault="00576215" w:rsidP="006C7C26">
            <w:pPr>
              <w:pStyle w:val="ListParagraph"/>
              <w:numPr>
                <w:ilvl w:val="0"/>
                <w:numId w:val="9"/>
              </w:numPr>
              <w:jc w:val="both"/>
              <w:rPr>
                <w:sz w:val="20"/>
                <w:szCs w:val="20"/>
                <w:lang w:val="fr-BE"/>
              </w:rPr>
            </w:pPr>
            <w:r w:rsidRPr="00B726EA">
              <w:rPr>
                <w:sz w:val="20"/>
                <w:szCs w:val="20"/>
                <w:lang w:val="fr-BE"/>
              </w:rPr>
              <w:t>la fonction de déplacement ;</w:t>
            </w:r>
          </w:p>
          <w:p w14:paraId="71F41774" w14:textId="77777777" w:rsidR="00576215" w:rsidRPr="00B726EA" w:rsidRDefault="00576215" w:rsidP="006C7C26">
            <w:pPr>
              <w:pStyle w:val="ListParagraph"/>
              <w:numPr>
                <w:ilvl w:val="0"/>
                <w:numId w:val="9"/>
              </w:numPr>
              <w:jc w:val="both"/>
              <w:rPr>
                <w:sz w:val="20"/>
                <w:szCs w:val="20"/>
                <w:lang w:val="fr-BE"/>
              </w:rPr>
            </w:pPr>
            <w:r w:rsidRPr="00B726EA">
              <w:rPr>
                <w:sz w:val="20"/>
                <w:szCs w:val="20"/>
                <w:lang w:val="fr-BE"/>
              </w:rPr>
              <w:t>la fonction environnementale.</w:t>
            </w:r>
          </w:p>
          <w:p w14:paraId="7E4B3375" w14:textId="77777777" w:rsidR="00576215" w:rsidRPr="00B726EA" w:rsidRDefault="00576215" w:rsidP="006C7C26">
            <w:pPr>
              <w:jc w:val="both"/>
              <w:rPr>
                <w:sz w:val="20"/>
                <w:szCs w:val="20"/>
                <w:lang w:val="fr-BE"/>
              </w:rPr>
            </w:pPr>
          </w:p>
          <w:p w14:paraId="5FE7D986" w14:textId="310D4149" w:rsidR="006F1716" w:rsidRPr="00B726EA" w:rsidRDefault="00576215" w:rsidP="006C7C26">
            <w:pPr>
              <w:jc w:val="both"/>
              <w:rPr>
                <w:sz w:val="20"/>
                <w:szCs w:val="20"/>
                <w:lang w:val="fr-BE"/>
              </w:rPr>
            </w:pPr>
            <w:r w:rsidRPr="00B726EA">
              <w:rPr>
                <w:sz w:val="20"/>
                <w:szCs w:val="20"/>
                <w:lang w:val="fr-BE"/>
              </w:rPr>
              <w:t xml:space="preserve">§ 2. </w:t>
            </w:r>
            <w:r w:rsidR="006F1716" w:rsidRPr="00B726EA">
              <w:rPr>
                <w:sz w:val="20"/>
                <w:szCs w:val="20"/>
                <w:lang w:val="fr-BE"/>
              </w:rPr>
              <w:t>Au titre de sa fonction de séjour, l’aménagement de l’espace ouvert vise, selon les cas, à :</w:t>
            </w:r>
          </w:p>
          <w:p w14:paraId="5C90C611" w14:textId="77777777" w:rsidR="006F1716" w:rsidRPr="00B726EA" w:rsidRDefault="006F1716" w:rsidP="006C7C26">
            <w:pPr>
              <w:jc w:val="both"/>
              <w:rPr>
                <w:sz w:val="20"/>
                <w:szCs w:val="20"/>
                <w:lang w:val="fr-BE"/>
              </w:rPr>
            </w:pPr>
          </w:p>
          <w:p w14:paraId="390B5298" w14:textId="20152B31" w:rsidR="006F1716" w:rsidRPr="00B726EA" w:rsidRDefault="006F1716" w:rsidP="006C7C26">
            <w:pPr>
              <w:pStyle w:val="ListParagraph"/>
              <w:numPr>
                <w:ilvl w:val="0"/>
                <w:numId w:val="69"/>
              </w:numPr>
              <w:jc w:val="both"/>
              <w:rPr>
                <w:sz w:val="20"/>
                <w:szCs w:val="20"/>
                <w:lang w:val="fr-BE"/>
              </w:rPr>
            </w:pPr>
            <w:r w:rsidRPr="00B726EA">
              <w:rPr>
                <w:sz w:val="20"/>
                <w:szCs w:val="20"/>
                <w:lang w:val="fr-BE"/>
              </w:rPr>
              <w:t xml:space="preserve">assurer l’inclusion </w:t>
            </w:r>
            <w:r w:rsidR="0074378F" w:rsidRPr="00B726EA">
              <w:rPr>
                <w:sz w:val="20"/>
                <w:szCs w:val="20"/>
                <w:lang w:val="fr-BE"/>
              </w:rPr>
              <w:t xml:space="preserve">de toutes les personnes </w:t>
            </w:r>
            <w:r w:rsidRPr="00B726EA">
              <w:rPr>
                <w:sz w:val="20"/>
                <w:szCs w:val="20"/>
                <w:lang w:val="fr-BE"/>
              </w:rPr>
              <w:t>dans la société, améliorer la qualité de vie, augmenter la cohésion sociale et lutter contre l’isolement et le sentiment d’insécurité ;</w:t>
            </w:r>
          </w:p>
          <w:p w14:paraId="026C5196" w14:textId="24077452" w:rsidR="006F1716" w:rsidRPr="00B726EA" w:rsidRDefault="006F1716" w:rsidP="006C7C26">
            <w:pPr>
              <w:pStyle w:val="ListParagraph"/>
              <w:numPr>
                <w:ilvl w:val="0"/>
                <w:numId w:val="69"/>
              </w:numPr>
              <w:jc w:val="both"/>
              <w:rPr>
                <w:sz w:val="20"/>
                <w:szCs w:val="20"/>
                <w:lang w:val="fr-BE"/>
              </w:rPr>
            </w:pPr>
            <w:r w:rsidRPr="00B726EA">
              <w:rPr>
                <w:sz w:val="20"/>
                <w:szCs w:val="20"/>
                <w:lang w:val="fr-BE"/>
              </w:rPr>
              <w:t>créer des lieux de vie, de détente, de rencontre</w:t>
            </w:r>
            <w:r w:rsidR="00E32542" w:rsidRPr="00B726EA">
              <w:rPr>
                <w:sz w:val="20"/>
                <w:szCs w:val="20"/>
                <w:lang w:val="fr-BE"/>
              </w:rPr>
              <w:t>,</w:t>
            </w:r>
            <w:r w:rsidR="008F3D1A" w:rsidRPr="00B726EA">
              <w:rPr>
                <w:sz w:val="20"/>
                <w:szCs w:val="20"/>
                <w:lang w:val="fr-BE"/>
              </w:rPr>
              <w:t xml:space="preserve"> </w:t>
            </w:r>
            <w:r w:rsidRPr="00B726EA">
              <w:rPr>
                <w:sz w:val="20"/>
                <w:szCs w:val="20"/>
                <w:lang w:val="fr-BE"/>
              </w:rPr>
              <w:t>de resourcement </w:t>
            </w:r>
            <w:r w:rsidR="00E32542" w:rsidRPr="00B726EA">
              <w:rPr>
                <w:sz w:val="20"/>
                <w:szCs w:val="20"/>
                <w:lang w:val="fr-BE"/>
              </w:rPr>
              <w:t>et de récréation</w:t>
            </w:r>
            <w:r w:rsidRPr="00B726EA">
              <w:rPr>
                <w:sz w:val="20"/>
                <w:szCs w:val="20"/>
                <w:lang w:val="fr-BE"/>
              </w:rPr>
              <w:t>;</w:t>
            </w:r>
          </w:p>
          <w:p w14:paraId="10829C18" w14:textId="3FC735FB" w:rsidR="006F1716" w:rsidRPr="00B726EA" w:rsidRDefault="006F1716" w:rsidP="006C7C26">
            <w:pPr>
              <w:pStyle w:val="ListParagraph"/>
              <w:numPr>
                <w:ilvl w:val="0"/>
                <w:numId w:val="69"/>
              </w:numPr>
              <w:jc w:val="both"/>
              <w:rPr>
                <w:sz w:val="20"/>
                <w:szCs w:val="20"/>
                <w:lang w:val="fr-BE"/>
              </w:rPr>
            </w:pPr>
            <w:r w:rsidRPr="00B726EA">
              <w:rPr>
                <w:sz w:val="20"/>
                <w:szCs w:val="20"/>
                <w:lang w:val="fr-BE"/>
              </w:rPr>
              <w:t>embellir la ville et mettre en valeur des perspectives urbaines ;</w:t>
            </w:r>
          </w:p>
          <w:p w14:paraId="586EBA1F" w14:textId="6726BA16" w:rsidR="00EE31DB" w:rsidRPr="00B726EA" w:rsidRDefault="00C82503" w:rsidP="006C7C26">
            <w:pPr>
              <w:pStyle w:val="ListParagraph"/>
              <w:numPr>
                <w:ilvl w:val="0"/>
                <w:numId w:val="69"/>
              </w:numPr>
              <w:jc w:val="both"/>
              <w:rPr>
                <w:sz w:val="20"/>
                <w:szCs w:val="20"/>
                <w:lang w:val="fr-BE"/>
              </w:rPr>
            </w:pPr>
            <w:r w:rsidRPr="00B726EA">
              <w:rPr>
                <w:sz w:val="20"/>
                <w:szCs w:val="20"/>
                <w:lang w:val="fr-BE"/>
              </w:rPr>
              <w:t>p</w:t>
            </w:r>
            <w:r w:rsidR="00EE31DB" w:rsidRPr="00B726EA">
              <w:rPr>
                <w:sz w:val="20"/>
                <w:szCs w:val="20"/>
                <w:lang w:val="fr-BE"/>
              </w:rPr>
              <w:t>articiper à la qualité patrimoniale et urbanistique de</w:t>
            </w:r>
            <w:r w:rsidR="009930C0" w:rsidRPr="00B726EA">
              <w:rPr>
                <w:sz w:val="20"/>
                <w:szCs w:val="20"/>
                <w:lang w:val="fr-BE"/>
              </w:rPr>
              <w:t xml:space="preserve"> l’</w:t>
            </w:r>
            <w:r w:rsidR="00EE31DB" w:rsidRPr="00B726EA">
              <w:rPr>
                <w:sz w:val="20"/>
                <w:szCs w:val="20"/>
                <w:lang w:val="fr-BE"/>
              </w:rPr>
              <w:t xml:space="preserve">espace </w:t>
            </w:r>
            <w:r w:rsidR="009930C0" w:rsidRPr="00B726EA">
              <w:rPr>
                <w:sz w:val="20"/>
                <w:szCs w:val="20"/>
                <w:lang w:val="fr-BE"/>
              </w:rPr>
              <w:t>ouvert</w:t>
            </w:r>
            <w:r w:rsidR="00EE31DB" w:rsidRPr="00B726EA">
              <w:rPr>
                <w:sz w:val="20"/>
                <w:szCs w:val="20"/>
                <w:lang w:val="fr-BE"/>
              </w:rPr>
              <w:t> ;</w:t>
            </w:r>
          </w:p>
          <w:p w14:paraId="5E4A4949" w14:textId="77777777" w:rsidR="0010686B" w:rsidRPr="00B726EA" w:rsidRDefault="009D18C6" w:rsidP="006C7C26">
            <w:pPr>
              <w:pStyle w:val="ListParagraph"/>
              <w:numPr>
                <w:ilvl w:val="0"/>
                <w:numId w:val="69"/>
              </w:numPr>
              <w:jc w:val="both"/>
              <w:rPr>
                <w:bCs/>
                <w:sz w:val="20"/>
                <w:szCs w:val="20"/>
                <w:lang w:val="fr-BE"/>
              </w:rPr>
            </w:pPr>
            <w:r w:rsidRPr="00B726EA">
              <w:rPr>
                <w:bCs/>
                <w:sz w:val="20"/>
                <w:szCs w:val="20"/>
                <w:lang w:val="fr-BE"/>
              </w:rPr>
              <w:t>favoriser les comportements qui permettent une vie saine notamment par l’accès à des espaces verts, de jeux et de sport de plein air</w:t>
            </w:r>
            <w:r w:rsidR="0010686B" w:rsidRPr="00B726EA">
              <w:rPr>
                <w:bCs/>
                <w:sz w:val="20"/>
                <w:szCs w:val="20"/>
                <w:lang w:val="fr-BE"/>
              </w:rPr>
              <w:t> ;</w:t>
            </w:r>
          </w:p>
          <w:p w14:paraId="62EA6263" w14:textId="53BDBC2D" w:rsidR="0010686B" w:rsidRPr="00B726EA" w:rsidRDefault="00DE2C73" w:rsidP="0010686B">
            <w:pPr>
              <w:pStyle w:val="ListParagraph"/>
              <w:numPr>
                <w:ilvl w:val="0"/>
                <w:numId w:val="69"/>
              </w:numPr>
              <w:jc w:val="both"/>
              <w:rPr>
                <w:sz w:val="20"/>
                <w:szCs w:val="20"/>
                <w:lang w:val="fr-BE"/>
              </w:rPr>
            </w:pPr>
            <w:r w:rsidRPr="00B726EA">
              <w:rPr>
                <w:sz w:val="20"/>
                <w:szCs w:val="20"/>
                <w:lang w:val="fr-BE"/>
              </w:rPr>
              <w:t>r</w:t>
            </w:r>
            <w:r w:rsidR="0010686B" w:rsidRPr="00B726EA">
              <w:rPr>
                <w:sz w:val="20"/>
                <w:szCs w:val="20"/>
                <w:lang w:val="fr-BE"/>
              </w:rPr>
              <w:t>ationaliser la place de la publicité dans l’espace ouvert et réduire ses impacts environnementaux ;</w:t>
            </w:r>
          </w:p>
          <w:p w14:paraId="361C5299" w14:textId="30E8F08D" w:rsidR="009D18C6" w:rsidRPr="00B726EA" w:rsidRDefault="009D18C6" w:rsidP="0010686B">
            <w:pPr>
              <w:pStyle w:val="ListParagraph"/>
              <w:ind w:left="360"/>
              <w:jc w:val="both"/>
              <w:rPr>
                <w:bCs/>
                <w:sz w:val="20"/>
                <w:szCs w:val="20"/>
                <w:lang w:val="fr-BE"/>
              </w:rPr>
            </w:pPr>
          </w:p>
          <w:p w14:paraId="294F4AF7" w14:textId="61FBA019" w:rsidR="00227773" w:rsidRPr="00B726EA" w:rsidRDefault="00227773" w:rsidP="006C7C26">
            <w:pPr>
              <w:pStyle w:val="ListParagraph"/>
              <w:ind w:left="360"/>
              <w:jc w:val="both"/>
              <w:rPr>
                <w:sz w:val="20"/>
                <w:szCs w:val="20"/>
                <w:lang w:val="fr-BE"/>
              </w:rPr>
            </w:pPr>
          </w:p>
          <w:p w14:paraId="0D39CC08" w14:textId="77777777" w:rsidR="00227773" w:rsidRPr="00B726EA" w:rsidRDefault="00227773" w:rsidP="006C7C26">
            <w:pPr>
              <w:pStyle w:val="ListParagraph"/>
              <w:ind w:left="360"/>
              <w:jc w:val="both"/>
              <w:rPr>
                <w:sz w:val="20"/>
                <w:szCs w:val="20"/>
                <w:lang w:val="fr-BE"/>
              </w:rPr>
            </w:pPr>
          </w:p>
          <w:p w14:paraId="411F2DDC" w14:textId="17E5CEE3" w:rsidR="006F1716" w:rsidRPr="00B726EA" w:rsidRDefault="006F1716" w:rsidP="006C7C26">
            <w:pPr>
              <w:jc w:val="both"/>
              <w:rPr>
                <w:sz w:val="20"/>
                <w:szCs w:val="20"/>
                <w:lang w:val="fr-BE"/>
              </w:rPr>
            </w:pPr>
          </w:p>
          <w:p w14:paraId="617EE74C" w14:textId="73B6D478" w:rsidR="00E32542" w:rsidRPr="00B726EA" w:rsidRDefault="00E32542" w:rsidP="006C7C26">
            <w:pPr>
              <w:jc w:val="both"/>
              <w:rPr>
                <w:sz w:val="20"/>
                <w:szCs w:val="20"/>
                <w:lang w:val="fr-BE"/>
              </w:rPr>
            </w:pPr>
            <w:r w:rsidRPr="00B726EA">
              <w:rPr>
                <w:sz w:val="20"/>
                <w:szCs w:val="20"/>
                <w:lang w:val="fr-BE"/>
              </w:rPr>
              <w:t>§ 3. Au titre de sa fonction de déplacement, l’aménagement de l’espace ouvert vise, selon les cas, à :</w:t>
            </w:r>
          </w:p>
          <w:p w14:paraId="5C7C33E9" w14:textId="77777777" w:rsidR="00E32542" w:rsidRPr="00B726EA" w:rsidRDefault="00E32542" w:rsidP="006C7C26">
            <w:pPr>
              <w:jc w:val="both"/>
              <w:rPr>
                <w:bCs/>
                <w:sz w:val="20"/>
                <w:szCs w:val="20"/>
                <w:lang w:val="fr-BE"/>
              </w:rPr>
            </w:pPr>
          </w:p>
          <w:p w14:paraId="23E061AA" w14:textId="77777777" w:rsidR="00E32542" w:rsidRPr="00B726EA" w:rsidRDefault="00E32542" w:rsidP="006C7C26">
            <w:pPr>
              <w:pStyle w:val="ListParagraph"/>
              <w:numPr>
                <w:ilvl w:val="0"/>
                <w:numId w:val="70"/>
              </w:numPr>
              <w:jc w:val="both"/>
              <w:rPr>
                <w:bCs/>
                <w:sz w:val="20"/>
                <w:szCs w:val="20"/>
                <w:lang w:val="fr-BE"/>
              </w:rPr>
            </w:pPr>
            <w:r w:rsidRPr="00B726EA">
              <w:rPr>
                <w:bCs/>
                <w:sz w:val="20"/>
                <w:szCs w:val="20"/>
                <w:lang w:val="fr-BE"/>
              </w:rPr>
              <w:t>assurer l’accessibilité universelle dans les espaces accessibles au public ;</w:t>
            </w:r>
          </w:p>
          <w:p w14:paraId="720F7F6F" w14:textId="77777777" w:rsidR="00E32542" w:rsidRPr="00B726EA" w:rsidRDefault="00E32542" w:rsidP="006C7C26">
            <w:pPr>
              <w:pStyle w:val="ListParagraph"/>
              <w:numPr>
                <w:ilvl w:val="0"/>
                <w:numId w:val="70"/>
              </w:numPr>
              <w:jc w:val="both"/>
              <w:rPr>
                <w:bCs/>
                <w:sz w:val="20"/>
                <w:szCs w:val="20"/>
                <w:lang w:val="fr-BE"/>
              </w:rPr>
            </w:pPr>
            <w:r w:rsidRPr="00B726EA">
              <w:rPr>
                <w:bCs/>
                <w:sz w:val="20"/>
                <w:szCs w:val="20"/>
                <w:lang w:val="fr-BE"/>
              </w:rPr>
              <w:t>permettre le déplacement aisé, sécurisé et confortable des différentes catégories d’usagers ;</w:t>
            </w:r>
          </w:p>
          <w:p w14:paraId="5798CCDE" w14:textId="77777777" w:rsidR="00E32542" w:rsidRPr="00B726EA" w:rsidRDefault="00E32542" w:rsidP="006C7C26">
            <w:pPr>
              <w:pStyle w:val="ListParagraph"/>
              <w:numPr>
                <w:ilvl w:val="0"/>
                <w:numId w:val="70"/>
              </w:numPr>
              <w:jc w:val="both"/>
              <w:rPr>
                <w:sz w:val="20"/>
                <w:szCs w:val="20"/>
                <w:lang w:val="fr-BE"/>
              </w:rPr>
            </w:pPr>
            <w:r w:rsidRPr="00B726EA">
              <w:rPr>
                <w:sz w:val="20"/>
                <w:szCs w:val="20"/>
                <w:lang w:val="fr-BE"/>
              </w:rPr>
              <w:t>favoriser les modes de déplacement actifs ;</w:t>
            </w:r>
          </w:p>
          <w:p w14:paraId="1BF8511E" w14:textId="14260E95" w:rsidR="00E32542" w:rsidRDefault="00E32542" w:rsidP="006C7C26">
            <w:pPr>
              <w:pStyle w:val="ListParagraph"/>
              <w:numPr>
                <w:ilvl w:val="0"/>
                <w:numId w:val="70"/>
              </w:numPr>
              <w:jc w:val="both"/>
              <w:rPr>
                <w:sz w:val="20"/>
                <w:szCs w:val="20"/>
                <w:lang w:val="fr-BE"/>
              </w:rPr>
            </w:pPr>
            <w:r w:rsidRPr="00B726EA">
              <w:rPr>
                <w:sz w:val="20"/>
                <w:szCs w:val="20"/>
                <w:lang w:val="fr-BE"/>
              </w:rPr>
              <w:t>favoriser la circulation des transports en commun ;</w:t>
            </w:r>
          </w:p>
          <w:p w14:paraId="352C1EB6" w14:textId="5D4D06AB" w:rsidR="00946ADC" w:rsidRPr="00946ADC" w:rsidRDefault="00946ADC" w:rsidP="00946ADC">
            <w:pPr>
              <w:pStyle w:val="ListParagraph"/>
              <w:numPr>
                <w:ilvl w:val="0"/>
                <w:numId w:val="70"/>
              </w:numPr>
              <w:jc w:val="both"/>
              <w:rPr>
                <w:sz w:val="20"/>
                <w:szCs w:val="20"/>
                <w:lang w:val="fr-BE"/>
              </w:rPr>
            </w:pPr>
            <w:r w:rsidRPr="00946ADC">
              <w:rPr>
                <w:sz w:val="20"/>
                <w:szCs w:val="20"/>
                <w:lang w:val="fr-BE"/>
              </w:rPr>
              <w:t>apaiser le trafic automobile</w:t>
            </w:r>
            <w:r>
              <w:rPr>
                <w:sz w:val="20"/>
                <w:szCs w:val="20"/>
                <w:lang w:val="fr-BE"/>
              </w:rPr>
              <w:t> ;</w:t>
            </w:r>
          </w:p>
          <w:p w14:paraId="130A179D" w14:textId="4F525E64" w:rsidR="00946ADC" w:rsidRPr="00946ADC" w:rsidRDefault="00946ADC" w:rsidP="00946ADC">
            <w:pPr>
              <w:pStyle w:val="ListParagraph"/>
              <w:numPr>
                <w:ilvl w:val="0"/>
                <w:numId w:val="70"/>
              </w:numPr>
              <w:jc w:val="both"/>
              <w:rPr>
                <w:sz w:val="20"/>
                <w:szCs w:val="20"/>
                <w:lang w:val="fr-BE"/>
              </w:rPr>
            </w:pPr>
            <w:r w:rsidRPr="00946ADC">
              <w:rPr>
                <w:sz w:val="20"/>
                <w:szCs w:val="20"/>
                <w:lang w:val="fr-BE"/>
              </w:rPr>
              <w:t>assurer la cohérence et la lisibilité des différents réseaux ;</w:t>
            </w:r>
          </w:p>
          <w:p w14:paraId="4D5536EF" w14:textId="77777777" w:rsidR="00614C1D" w:rsidRPr="00B726EA" w:rsidRDefault="00E32542" w:rsidP="006C7C26">
            <w:pPr>
              <w:pStyle w:val="ListParagraph"/>
              <w:numPr>
                <w:ilvl w:val="0"/>
                <w:numId w:val="70"/>
              </w:numPr>
              <w:jc w:val="both"/>
              <w:rPr>
                <w:bCs/>
                <w:sz w:val="20"/>
                <w:szCs w:val="20"/>
                <w:lang w:val="fr-BE"/>
              </w:rPr>
            </w:pPr>
            <w:r w:rsidRPr="00B726EA">
              <w:rPr>
                <w:bCs/>
                <w:sz w:val="20"/>
                <w:szCs w:val="20"/>
                <w:lang w:val="fr-BE"/>
              </w:rPr>
              <w:t xml:space="preserve">permettre une circulation sans entrave des véhicules d’intervention d’urgence et assurer l’accessibilité aux immeubles jouxtant l’espace </w:t>
            </w:r>
            <w:r w:rsidR="009930C0" w:rsidRPr="00B726EA">
              <w:rPr>
                <w:bCs/>
                <w:sz w:val="20"/>
                <w:szCs w:val="20"/>
                <w:lang w:val="fr-BE"/>
              </w:rPr>
              <w:t xml:space="preserve">ouvert </w:t>
            </w:r>
            <w:r w:rsidRPr="00B726EA">
              <w:rPr>
                <w:bCs/>
                <w:sz w:val="20"/>
                <w:szCs w:val="20"/>
                <w:lang w:val="fr-BE"/>
              </w:rPr>
              <w:t>public</w:t>
            </w:r>
            <w:r w:rsidR="00614C1D" w:rsidRPr="00B726EA">
              <w:rPr>
                <w:bCs/>
                <w:sz w:val="20"/>
                <w:szCs w:val="20"/>
                <w:lang w:val="fr-BE"/>
              </w:rPr>
              <w:t> ;</w:t>
            </w:r>
          </w:p>
          <w:p w14:paraId="7CE2A258" w14:textId="70596685" w:rsidR="001B2526" w:rsidRPr="00B726EA" w:rsidRDefault="00614C1D" w:rsidP="006C7C26">
            <w:pPr>
              <w:pStyle w:val="ListParagraph"/>
              <w:numPr>
                <w:ilvl w:val="0"/>
                <w:numId w:val="70"/>
              </w:numPr>
              <w:jc w:val="both"/>
              <w:rPr>
                <w:bCs/>
                <w:sz w:val="20"/>
                <w:szCs w:val="20"/>
                <w:lang w:val="fr-BE"/>
              </w:rPr>
            </w:pPr>
            <w:r w:rsidRPr="00B726EA">
              <w:rPr>
                <w:bCs/>
                <w:sz w:val="20"/>
                <w:szCs w:val="20"/>
                <w:lang w:val="fr-BE"/>
              </w:rPr>
              <w:t>rationnaliser le stationnement des véhicules automobiles</w:t>
            </w:r>
            <w:r w:rsidR="00DE2C73" w:rsidRPr="00B726EA">
              <w:rPr>
                <w:bCs/>
                <w:sz w:val="20"/>
                <w:szCs w:val="20"/>
                <w:lang w:val="fr-BE"/>
              </w:rPr>
              <w:t>.</w:t>
            </w:r>
          </w:p>
          <w:p w14:paraId="2086768E" w14:textId="25F67996" w:rsidR="00E32542" w:rsidRPr="00B726EA" w:rsidRDefault="00E32542" w:rsidP="006C7C26">
            <w:pPr>
              <w:pStyle w:val="ListParagraph"/>
              <w:ind w:left="360"/>
              <w:jc w:val="both"/>
              <w:rPr>
                <w:sz w:val="20"/>
                <w:szCs w:val="20"/>
                <w:lang w:val="fr-BE"/>
              </w:rPr>
            </w:pPr>
            <w:r w:rsidRPr="00B726EA">
              <w:rPr>
                <w:bCs/>
                <w:sz w:val="20"/>
                <w:szCs w:val="20"/>
                <w:lang w:val="fr-BE"/>
              </w:rPr>
              <w:t> </w:t>
            </w:r>
          </w:p>
          <w:p w14:paraId="3E7C8429" w14:textId="7BA348A7" w:rsidR="001B2526" w:rsidRPr="00B726EA" w:rsidRDefault="00576215" w:rsidP="006C7C26">
            <w:pPr>
              <w:jc w:val="both"/>
              <w:rPr>
                <w:sz w:val="20"/>
                <w:szCs w:val="20"/>
                <w:lang w:val="fr-BE"/>
              </w:rPr>
            </w:pPr>
            <w:r w:rsidRPr="00B726EA">
              <w:rPr>
                <w:bCs/>
                <w:sz w:val="20"/>
                <w:szCs w:val="20"/>
                <w:lang w:val="fr-BE"/>
              </w:rPr>
              <w:t>§</w:t>
            </w:r>
            <w:r w:rsidR="00472846" w:rsidRPr="00B726EA">
              <w:rPr>
                <w:bCs/>
                <w:sz w:val="20"/>
                <w:szCs w:val="20"/>
                <w:lang w:val="fr-BE"/>
              </w:rPr>
              <w:t xml:space="preserve"> </w:t>
            </w:r>
            <w:r w:rsidR="00E32542" w:rsidRPr="00B726EA">
              <w:rPr>
                <w:bCs/>
                <w:sz w:val="20"/>
                <w:szCs w:val="20"/>
                <w:lang w:val="fr-BE"/>
              </w:rPr>
              <w:t>4</w:t>
            </w:r>
            <w:r w:rsidRPr="00B726EA">
              <w:rPr>
                <w:bCs/>
                <w:sz w:val="20"/>
                <w:szCs w:val="20"/>
                <w:lang w:val="fr-BE"/>
              </w:rPr>
              <w:t xml:space="preserve">. </w:t>
            </w:r>
            <w:r w:rsidR="006F1716" w:rsidRPr="00B726EA">
              <w:rPr>
                <w:bCs/>
                <w:sz w:val="20"/>
                <w:szCs w:val="20"/>
                <w:lang w:val="fr-BE"/>
              </w:rPr>
              <w:t>Au titre de sa fonction environnementale, l</w:t>
            </w:r>
            <w:r w:rsidR="006F1716" w:rsidRPr="00B726EA">
              <w:rPr>
                <w:sz w:val="20"/>
                <w:szCs w:val="20"/>
                <w:lang w:val="fr-BE"/>
              </w:rPr>
              <w:t>’aménagement de l’espace ouvert vise, selon les cas, à :</w:t>
            </w:r>
          </w:p>
          <w:p w14:paraId="1C2BF645" w14:textId="3ECC11BA" w:rsidR="0074378F" w:rsidRPr="00B726EA" w:rsidRDefault="0074378F" w:rsidP="006C7C26">
            <w:pPr>
              <w:jc w:val="both"/>
              <w:rPr>
                <w:sz w:val="20"/>
                <w:szCs w:val="20"/>
                <w:lang w:val="fr-BE"/>
              </w:rPr>
            </w:pPr>
          </w:p>
          <w:p w14:paraId="77E4A283" w14:textId="73EBF968" w:rsidR="0074378F" w:rsidRPr="00B726EA" w:rsidRDefault="0074378F" w:rsidP="006C7C26">
            <w:pPr>
              <w:pStyle w:val="ListParagraph"/>
              <w:numPr>
                <w:ilvl w:val="0"/>
                <w:numId w:val="71"/>
              </w:numPr>
              <w:jc w:val="both"/>
              <w:rPr>
                <w:sz w:val="20"/>
                <w:szCs w:val="20"/>
                <w:lang w:val="fr-BE"/>
              </w:rPr>
            </w:pPr>
            <w:r w:rsidRPr="00B726EA">
              <w:rPr>
                <w:sz w:val="20"/>
                <w:szCs w:val="20"/>
                <w:lang w:val="fr-BE"/>
              </w:rPr>
              <w:t>contribuer à la continuité des milieux naturels et des paysages ;</w:t>
            </w:r>
          </w:p>
          <w:p w14:paraId="75A7A13D" w14:textId="422734B7" w:rsidR="006F1716" w:rsidRPr="00B726EA" w:rsidRDefault="00EE31DB" w:rsidP="006C7C26">
            <w:pPr>
              <w:pStyle w:val="ListParagraph"/>
              <w:numPr>
                <w:ilvl w:val="0"/>
                <w:numId w:val="71"/>
              </w:numPr>
              <w:jc w:val="both"/>
              <w:rPr>
                <w:sz w:val="20"/>
                <w:szCs w:val="20"/>
                <w:lang w:val="fr-BE"/>
              </w:rPr>
            </w:pPr>
            <w:r w:rsidRPr="00B726EA">
              <w:rPr>
                <w:sz w:val="20"/>
                <w:szCs w:val="20"/>
                <w:lang w:val="fr-BE"/>
              </w:rPr>
              <w:t xml:space="preserve">constituer un réseau de fraîcheur et </w:t>
            </w:r>
            <w:r w:rsidR="006F1716" w:rsidRPr="00B726EA">
              <w:rPr>
                <w:sz w:val="20"/>
                <w:szCs w:val="20"/>
                <w:lang w:val="fr-BE"/>
              </w:rPr>
              <w:t>lutter contre le phénomène d’îlot de chaleur urbain</w:t>
            </w:r>
            <w:r w:rsidR="001B2526" w:rsidRPr="00B726EA">
              <w:rPr>
                <w:sz w:val="20"/>
                <w:szCs w:val="20"/>
                <w:lang w:val="fr-BE"/>
              </w:rPr>
              <w:t> ;</w:t>
            </w:r>
          </w:p>
          <w:p w14:paraId="3AE1A3B0" w14:textId="70DBFCE4" w:rsidR="006F1716" w:rsidRPr="00B726EA" w:rsidRDefault="006F1716" w:rsidP="006C7C26">
            <w:pPr>
              <w:pStyle w:val="ListParagraph"/>
              <w:numPr>
                <w:ilvl w:val="0"/>
                <w:numId w:val="71"/>
              </w:numPr>
              <w:jc w:val="both"/>
              <w:rPr>
                <w:sz w:val="20"/>
                <w:szCs w:val="20"/>
                <w:lang w:val="fr-BE"/>
              </w:rPr>
            </w:pPr>
            <w:r w:rsidRPr="00B726EA">
              <w:rPr>
                <w:sz w:val="20"/>
                <w:szCs w:val="20"/>
                <w:lang w:val="fr-BE"/>
              </w:rPr>
              <w:t>permettre la gestion intégrée des eaux de pluie et lutter contre les inondations ;</w:t>
            </w:r>
          </w:p>
          <w:p w14:paraId="4281BAED" w14:textId="42E337AA" w:rsidR="0056087B" w:rsidRPr="00B726EA" w:rsidRDefault="0010686B" w:rsidP="006C7C26">
            <w:pPr>
              <w:pStyle w:val="ListParagraph"/>
              <w:numPr>
                <w:ilvl w:val="0"/>
                <w:numId w:val="71"/>
              </w:numPr>
              <w:jc w:val="both"/>
              <w:rPr>
                <w:sz w:val="20"/>
                <w:szCs w:val="20"/>
                <w:lang w:val="fr-BE"/>
              </w:rPr>
            </w:pPr>
            <w:r w:rsidRPr="00B726EA">
              <w:rPr>
                <w:sz w:val="20"/>
                <w:szCs w:val="20"/>
                <w:lang w:val="fr-BE"/>
              </w:rPr>
              <w:t xml:space="preserve">participer au </w:t>
            </w:r>
            <w:r w:rsidR="0056087B" w:rsidRPr="00B726EA">
              <w:rPr>
                <w:sz w:val="20"/>
                <w:szCs w:val="20"/>
                <w:lang w:val="fr-BE"/>
              </w:rPr>
              <w:t>développe</w:t>
            </w:r>
            <w:r w:rsidRPr="00B726EA">
              <w:rPr>
                <w:sz w:val="20"/>
                <w:szCs w:val="20"/>
                <w:lang w:val="fr-BE"/>
              </w:rPr>
              <w:t>ment de</w:t>
            </w:r>
            <w:r w:rsidR="0056087B" w:rsidRPr="00B726EA">
              <w:rPr>
                <w:sz w:val="20"/>
                <w:szCs w:val="20"/>
                <w:lang w:val="fr-BE"/>
              </w:rPr>
              <w:t xml:space="preserve"> la biodiversité</w:t>
            </w:r>
            <w:r w:rsidR="001B2526" w:rsidRPr="00B726EA">
              <w:rPr>
                <w:sz w:val="20"/>
                <w:szCs w:val="20"/>
                <w:lang w:val="fr-BE"/>
              </w:rPr>
              <w:t xml:space="preserve"> </w:t>
            </w:r>
            <w:r w:rsidR="0056087B" w:rsidRPr="00B726EA">
              <w:rPr>
                <w:sz w:val="20"/>
                <w:szCs w:val="20"/>
                <w:lang w:val="fr-BE"/>
              </w:rPr>
              <w:t xml:space="preserve">; </w:t>
            </w:r>
          </w:p>
          <w:p w14:paraId="7D515A98" w14:textId="6AF18CC0" w:rsidR="006F1716" w:rsidRPr="00B726EA" w:rsidRDefault="009D18C6" w:rsidP="006C7C26">
            <w:pPr>
              <w:pStyle w:val="ListParagraph"/>
              <w:numPr>
                <w:ilvl w:val="0"/>
                <w:numId w:val="71"/>
              </w:numPr>
              <w:jc w:val="both"/>
              <w:rPr>
                <w:sz w:val="20"/>
                <w:szCs w:val="20"/>
                <w:lang w:val="fr-BE"/>
              </w:rPr>
            </w:pPr>
            <w:r w:rsidRPr="00B726EA">
              <w:rPr>
                <w:sz w:val="20"/>
                <w:szCs w:val="20"/>
                <w:lang w:val="fr-BE"/>
              </w:rPr>
              <w:t>participer à l’amélioration</w:t>
            </w:r>
            <w:r w:rsidR="00BE60A2" w:rsidRPr="00B726EA">
              <w:rPr>
                <w:sz w:val="20"/>
                <w:szCs w:val="20"/>
                <w:lang w:val="fr-BE"/>
              </w:rPr>
              <w:t xml:space="preserve"> de la qualité</w:t>
            </w:r>
            <w:r w:rsidRPr="00B726EA">
              <w:rPr>
                <w:sz w:val="20"/>
                <w:szCs w:val="20"/>
                <w:lang w:val="fr-BE"/>
              </w:rPr>
              <w:t xml:space="preserve"> </w:t>
            </w:r>
            <w:r w:rsidR="009930C0" w:rsidRPr="00B726EA">
              <w:rPr>
                <w:sz w:val="20"/>
                <w:szCs w:val="20"/>
                <w:lang w:val="fr-BE"/>
              </w:rPr>
              <w:t xml:space="preserve">des eaux et des sols </w:t>
            </w:r>
            <w:r w:rsidRPr="00B726EA">
              <w:rPr>
                <w:sz w:val="20"/>
                <w:szCs w:val="20"/>
                <w:lang w:val="fr-BE"/>
              </w:rPr>
              <w:t xml:space="preserve">et </w:t>
            </w:r>
            <w:r w:rsidR="006F1716" w:rsidRPr="00B726EA">
              <w:rPr>
                <w:sz w:val="20"/>
                <w:szCs w:val="20"/>
                <w:lang w:val="fr-BE"/>
              </w:rPr>
              <w:t xml:space="preserve">lutter contre la pollution </w:t>
            </w:r>
            <w:r w:rsidR="009930C0" w:rsidRPr="00B726EA">
              <w:rPr>
                <w:sz w:val="20"/>
                <w:szCs w:val="20"/>
                <w:lang w:val="fr-BE"/>
              </w:rPr>
              <w:t>de ces milieux</w:t>
            </w:r>
            <w:r w:rsidR="006F1716" w:rsidRPr="00B726EA">
              <w:rPr>
                <w:sz w:val="20"/>
                <w:szCs w:val="20"/>
                <w:lang w:val="fr-BE"/>
              </w:rPr>
              <w:t> ;</w:t>
            </w:r>
          </w:p>
          <w:p w14:paraId="350D7A3F" w14:textId="08DDD47F" w:rsidR="006F1716" w:rsidRPr="00B726EA" w:rsidRDefault="006F1716" w:rsidP="006C7C26">
            <w:pPr>
              <w:pStyle w:val="ListParagraph"/>
              <w:numPr>
                <w:ilvl w:val="0"/>
                <w:numId w:val="71"/>
              </w:numPr>
              <w:jc w:val="both"/>
              <w:rPr>
                <w:sz w:val="20"/>
                <w:szCs w:val="20"/>
                <w:lang w:val="fr-BE"/>
              </w:rPr>
            </w:pPr>
            <w:r w:rsidRPr="00B726EA">
              <w:rPr>
                <w:sz w:val="20"/>
                <w:szCs w:val="20"/>
                <w:lang w:val="fr-BE"/>
              </w:rPr>
              <w:t>réduire</w:t>
            </w:r>
            <w:r w:rsidR="00EE31DB" w:rsidRPr="00B726EA">
              <w:rPr>
                <w:sz w:val="20"/>
                <w:szCs w:val="20"/>
                <w:lang w:val="fr-BE"/>
              </w:rPr>
              <w:t xml:space="preserve"> les sources et</w:t>
            </w:r>
            <w:r w:rsidRPr="00B726EA">
              <w:rPr>
                <w:sz w:val="20"/>
                <w:szCs w:val="20"/>
                <w:lang w:val="fr-BE"/>
              </w:rPr>
              <w:t xml:space="preserve"> les impacts négatifs de la pollution de l’air en milieu urbain ;</w:t>
            </w:r>
          </w:p>
          <w:p w14:paraId="611794A2" w14:textId="21DB3ABE" w:rsidR="006F1716" w:rsidRPr="00B726EA" w:rsidRDefault="006F1716" w:rsidP="006C7C26">
            <w:pPr>
              <w:pStyle w:val="ListParagraph"/>
              <w:numPr>
                <w:ilvl w:val="0"/>
                <w:numId w:val="71"/>
              </w:numPr>
              <w:jc w:val="both"/>
              <w:rPr>
                <w:sz w:val="20"/>
                <w:szCs w:val="20"/>
                <w:lang w:val="fr-BE"/>
              </w:rPr>
            </w:pPr>
            <w:r w:rsidRPr="00B726EA">
              <w:rPr>
                <w:sz w:val="20"/>
                <w:szCs w:val="20"/>
                <w:lang w:val="fr-BE"/>
              </w:rPr>
              <w:t>offrir un confort acoustique</w:t>
            </w:r>
            <w:r w:rsidR="00403C8E" w:rsidRPr="00B726EA">
              <w:rPr>
                <w:sz w:val="20"/>
                <w:szCs w:val="20"/>
                <w:lang w:val="fr-BE"/>
              </w:rPr>
              <w:t xml:space="preserve"> et vibratoire</w:t>
            </w:r>
            <w:r w:rsidR="001B2526" w:rsidRPr="00B726EA">
              <w:rPr>
                <w:sz w:val="20"/>
                <w:szCs w:val="20"/>
                <w:lang w:val="fr-BE"/>
              </w:rPr>
              <w:t>.</w:t>
            </w:r>
          </w:p>
          <w:p w14:paraId="08A02F3A" w14:textId="77777777" w:rsidR="006F1716" w:rsidRPr="00B726EA" w:rsidRDefault="006F1716" w:rsidP="006C7C26">
            <w:pPr>
              <w:jc w:val="both"/>
              <w:rPr>
                <w:sz w:val="20"/>
                <w:szCs w:val="20"/>
                <w:lang w:val="fr-BE"/>
              </w:rPr>
            </w:pPr>
          </w:p>
          <w:p w14:paraId="6A3DEC50" w14:textId="5EF946DB" w:rsidR="00576215" w:rsidRPr="00B726EA" w:rsidRDefault="004A1ADC" w:rsidP="006C7C26">
            <w:pPr>
              <w:jc w:val="both"/>
              <w:rPr>
                <w:sz w:val="20"/>
                <w:szCs w:val="20"/>
                <w:lang w:val="fr-BE"/>
              </w:rPr>
            </w:pPr>
            <w:r w:rsidRPr="00B726EA">
              <w:rPr>
                <w:sz w:val="20"/>
                <w:szCs w:val="20"/>
                <w:lang w:val="fr-BE"/>
              </w:rPr>
              <w:t xml:space="preserve">§ 5. </w:t>
            </w:r>
            <w:r w:rsidR="00576215" w:rsidRPr="00B726EA">
              <w:rPr>
                <w:sz w:val="20"/>
                <w:szCs w:val="20"/>
                <w:lang w:val="fr-BE"/>
              </w:rPr>
              <w:t xml:space="preserve">L’aménagement </w:t>
            </w:r>
            <w:r w:rsidR="009930C0" w:rsidRPr="00B726EA">
              <w:rPr>
                <w:sz w:val="20"/>
                <w:szCs w:val="20"/>
                <w:lang w:val="fr-BE"/>
              </w:rPr>
              <w:t xml:space="preserve">de l’espace ouvert </w:t>
            </w:r>
            <w:r w:rsidR="00576215" w:rsidRPr="00B726EA">
              <w:rPr>
                <w:sz w:val="20"/>
                <w:szCs w:val="20"/>
                <w:lang w:val="fr-BE"/>
              </w:rPr>
              <w:t>vise à assurer un équilibre entre ces fonctions en tenant compte de la nature publique ou privée de l’espace ouvert, des caractéristiques naturelles et urbanistiques du site, des dimensions de l’espace ouvert, des besoins des utilisateurs et, le cas éch</w:t>
            </w:r>
            <w:r w:rsidR="00DE2C73" w:rsidRPr="00B726EA">
              <w:rPr>
                <w:sz w:val="20"/>
                <w:szCs w:val="20"/>
                <w:lang w:val="fr-BE"/>
              </w:rPr>
              <w:t>é</w:t>
            </w:r>
            <w:r w:rsidR="00576215" w:rsidRPr="00B726EA">
              <w:rPr>
                <w:sz w:val="20"/>
                <w:szCs w:val="20"/>
                <w:lang w:val="fr-BE"/>
              </w:rPr>
              <w:t xml:space="preserve">ant, de la </w:t>
            </w:r>
            <w:r w:rsidR="00DB7B61" w:rsidRPr="00B726EA">
              <w:rPr>
                <w:bCs/>
                <w:sz w:val="20"/>
                <w:szCs w:val="20"/>
                <w:lang w:val="fr-BE"/>
              </w:rPr>
              <w:t>spécialisation multimodale de la voirie dans le Plan Régional de mobilité</w:t>
            </w:r>
            <w:r w:rsidR="00576215" w:rsidRPr="00B726EA">
              <w:rPr>
                <w:sz w:val="20"/>
                <w:szCs w:val="20"/>
                <w:lang w:val="fr-BE"/>
              </w:rPr>
              <w:t>.</w:t>
            </w:r>
          </w:p>
          <w:p w14:paraId="41EEA818" w14:textId="49101270" w:rsidR="00576215" w:rsidRPr="00B726EA" w:rsidRDefault="00576215" w:rsidP="006C7C26">
            <w:pPr>
              <w:jc w:val="both"/>
              <w:rPr>
                <w:sz w:val="20"/>
                <w:szCs w:val="20"/>
                <w:lang w:val="fr-BE"/>
              </w:rPr>
            </w:pPr>
          </w:p>
        </w:tc>
        <w:tc>
          <w:tcPr>
            <w:tcW w:w="4457" w:type="dxa"/>
          </w:tcPr>
          <w:p w14:paraId="7BB369C5" w14:textId="77777777" w:rsidR="006F1716" w:rsidRPr="00B726EA" w:rsidRDefault="006F1716" w:rsidP="006C7C26">
            <w:pPr>
              <w:jc w:val="both"/>
              <w:rPr>
                <w:sz w:val="20"/>
                <w:szCs w:val="20"/>
                <w:lang w:val="fr-BE"/>
              </w:rPr>
            </w:pPr>
          </w:p>
        </w:tc>
      </w:tr>
      <w:tr w:rsidR="00DB5824" w:rsidRPr="00B726EA" w14:paraId="492C0A2A" w14:textId="77777777" w:rsidTr="0056087B">
        <w:tc>
          <w:tcPr>
            <w:tcW w:w="2972" w:type="dxa"/>
          </w:tcPr>
          <w:p w14:paraId="3B577748" w14:textId="77777777" w:rsidR="00DB5824" w:rsidRPr="00B726EA" w:rsidRDefault="00DB5824" w:rsidP="006C7C26">
            <w:pPr>
              <w:jc w:val="both"/>
              <w:rPr>
                <w:sz w:val="20"/>
                <w:szCs w:val="20"/>
                <w:lang w:val="fr-BE"/>
              </w:rPr>
            </w:pPr>
          </w:p>
        </w:tc>
        <w:tc>
          <w:tcPr>
            <w:tcW w:w="6521" w:type="dxa"/>
          </w:tcPr>
          <w:p w14:paraId="2587DD93" w14:textId="1C2017D4" w:rsidR="00DB5824" w:rsidRPr="00B726EA" w:rsidRDefault="00DB5824" w:rsidP="006C7C26">
            <w:pPr>
              <w:jc w:val="both"/>
              <w:rPr>
                <w:b/>
                <w:sz w:val="20"/>
                <w:szCs w:val="20"/>
                <w:lang w:val="fr-BE"/>
              </w:rPr>
            </w:pPr>
            <w:r w:rsidRPr="00B726EA">
              <w:rPr>
                <w:b/>
                <w:sz w:val="20"/>
                <w:szCs w:val="20"/>
                <w:lang w:val="fr-BE"/>
              </w:rPr>
              <w:t>Article</w:t>
            </w:r>
            <w:r w:rsidR="00576215" w:rsidRPr="00B726EA">
              <w:rPr>
                <w:b/>
                <w:sz w:val="20"/>
                <w:szCs w:val="20"/>
                <w:lang w:val="fr-BE"/>
              </w:rPr>
              <w:t xml:space="preserve"> 2</w:t>
            </w:r>
            <w:r w:rsidRPr="00B726EA">
              <w:rPr>
                <w:b/>
                <w:sz w:val="20"/>
                <w:szCs w:val="20"/>
                <w:lang w:val="fr-BE"/>
              </w:rPr>
              <w:t xml:space="preserve"> – Champ d’application</w:t>
            </w:r>
          </w:p>
        </w:tc>
        <w:tc>
          <w:tcPr>
            <w:tcW w:w="4457" w:type="dxa"/>
          </w:tcPr>
          <w:p w14:paraId="684C10C3" w14:textId="77777777" w:rsidR="00DB5824" w:rsidRPr="00B726EA" w:rsidRDefault="00DB5824" w:rsidP="006C7C26">
            <w:pPr>
              <w:jc w:val="both"/>
              <w:rPr>
                <w:sz w:val="20"/>
                <w:szCs w:val="20"/>
                <w:lang w:val="fr-BE"/>
              </w:rPr>
            </w:pPr>
          </w:p>
        </w:tc>
      </w:tr>
      <w:tr w:rsidR="00C85643" w:rsidRPr="00FC5EB2" w14:paraId="60948716" w14:textId="77777777" w:rsidTr="0056087B">
        <w:tc>
          <w:tcPr>
            <w:tcW w:w="2972" w:type="dxa"/>
          </w:tcPr>
          <w:p w14:paraId="56E3D3EE" w14:textId="77777777" w:rsidR="00C85643" w:rsidRPr="00B726EA" w:rsidRDefault="00C85643" w:rsidP="006C7C26">
            <w:pPr>
              <w:jc w:val="both"/>
              <w:rPr>
                <w:sz w:val="20"/>
                <w:szCs w:val="20"/>
                <w:lang w:val="fr-BE"/>
              </w:rPr>
            </w:pPr>
          </w:p>
        </w:tc>
        <w:tc>
          <w:tcPr>
            <w:tcW w:w="6521" w:type="dxa"/>
          </w:tcPr>
          <w:p w14:paraId="41E4744A" w14:textId="77777777" w:rsidR="00227773" w:rsidRPr="00B726EA" w:rsidRDefault="00227773" w:rsidP="006C7C26">
            <w:pPr>
              <w:tabs>
                <w:tab w:val="left" w:pos="567"/>
              </w:tabs>
              <w:ind w:left="567" w:hanging="567"/>
              <w:jc w:val="both"/>
              <w:rPr>
                <w:sz w:val="20"/>
                <w:szCs w:val="20"/>
                <w:lang w:val="fr-BE"/>
              </w:rPr>
            </w:pPr>
          </w:p>
          <w:p w14:paraId="1584FCD8" w14:textId="16D6E567" w:rsidR="00DB5824" w:rsidRPr="00B726EA" w:rsidRDefault="00DE2C73" w:rsidP="00C82503">
            <w:pPr>
              <w:jc w:val="both"/>
              <w:rPr>
                <w:sz w:val="20"/>
                <w:szCs w:val="20"/>
                <w:lang w:val="fr-BE"/>
              </w:rPr>
            </w:pPr>
            <w:r w:rsidRPr="00B726EA">
              <w:rPr>
                <w:sz w:val="20"/>
                <w:szCs w:val="20"/>
                <w:lang w:val="fr-BE"/>
              </w:rPr>
              <w:t>§ 1</w:t>
            </w:r>
            <w:r w:rsidRPr="00B726EA">
              <w:rPr>
                <w:sz w:val="20"/>
                <w:szCs w:val="20"/>
                <w:vertAlign w:val="superscript"/>
                <w:lang w:val="fr-BE"/>
              </w:rPr>
              <w:t>er</w:t>
            </w:r>
            <w:r w:rsidRPr="00B726EA">
              <w:rPr>
                <w:sz w:val="20"/>
                <w:szCs w:val="20"/>
                <w:lang w:val="fr-BE"/>
              </w:rPr>
              <w:t xml:space="preserve">. </w:t>
            </w:r>
            <w:r w:rsidR="00C82503" w:rsidRPr="00B726EA">
              <w:rPr>
                <w:sz w:val="20"/>
                <w:szCs w:val="20"/>
                <w:lang w:val="fr-BE"/>
              </w:rPr>
              <w:t>L</w:t>
            </w:r>
            <w:r w:rsidR="00C72E2C" w:rsidRPr="00B726EA">
              <w:rPr>
                <w:sz w:val="20"/>
                <w:szCs w:val="20"/>
                <w:lang w:val="fr-BE"/>
              </w:rPr>
              <w:t>e</w:t>
            </w:r>
            <w:r w:rsidR="009930C0" w:rsidRPr="00B726EA">
              <w:rPr>
                <w:sz w:val="20"/>
                <w:szCs w:val="20"/>
                <w:lang w:val="fr-BE"/>
              </w:rPr>
              <w:t>s dispositions du chapitre 2 ne</w:t>
            </w:r>
            <w:r w:rsidR="00182ADD" w:rsidRPr="00B726EA">
              <w:rPr>
                <w:sz w:val="20"/>
                <w:szCs w:val="20"/>
                <w:lang w:val="fr-BE"/>
              </w:rPr>
              <w:t xml:space="preserve"> </w:t>
            </w:r>
            <w:r w:rsidR="00DB5824" w:rsidRPr="00B726EA">
              <w:rPr>
                <w:sz w:val="20"/>
                <w:szCs w:val="20"/>
                <w:lang w:val="fr-BE"/>
              </w:rPr>
              <w:t>s’applique</w:t>
            </w:r>
            <w:r w:rsidR="009930C0" w:rsidRPr="00B726EA">
              <w:rPr>
                <w:sz w:val="20"/>
                <w:szCs w:val="20"/>
                <w:lang w:val="fr-BE"/>
              </w:rPr>
              <w:t>nt pas</w:t>
            </w:r>
            <w:r w:rsidR="00DB5824" w:rsidRPr="00B726EA">
              <w:rPr>
                <w:sz w:val="20"/>
                <w:szCs w:val="20"/>
                <w:lang w:val="fr-BE"/>
              </w:rPr>
              <w:t xml:space="preserve"> aux actes et travaux </w:t>
            </w:r>
            <w:r w:rsidR="00D22239" w:rsidRPr="00B726EA">
              <w:rPr>
                <w:sz w:val="20"/>
                <w:szCs w:val="20"/>
                <w:lang w:val="fr-BE"/>
              </w:rPr>
              <w:t>portant</w:t>
            </w:r>
            <w:r w:rsidR="00C82503" w:rsidRPr="00B726EA">
              <w:rPr>
                <w:sz w:val="20"/>
                <w:szCs w:val="20"/>
                <w:lang w:val="fr-BE"/>
              </w:rPr>
              <w:t xml:space="preserve"> </w:t>
            </w:r>
            <w:r w:rsidR="00D22239" w:rsidRPr="00B726EA">
              <w:rPr>
                <w:sz w:val="20"/>
                <w:szCs w:val="20"/>
                <w:lang w:val="fr-BE"/>
              </w:rPr>
              <w:t xml:space="preserve">sur les </w:t>
            </w:r>
            <w:r w:rsidR="00C57592" w:rsidRPr="00B726EA">
              <w:rPr>
                <w:sz w:val="20"/>
                <w:szCs w:val="20"/>
                <w:lang w:val="fr-BE"/>
              </w:rPr>
              <w:t xml:space="preserve">autoroutes, </w:t>
            </w:r>
            <w:r w:rsidR="00415E3A" w:rsidRPr="00B726EA">
              <w:rPr>
                <w:sz w:val="20"/>
                <w:szCs w:val="20"/>
                <w:lang w:val="fr-BE"/>
              </w:rPr>
              <w:t>l</w:t>
            </w:r>
            <w:r w:rsidR="00946811" w:rsidRPr="00B726EA">
              <w:rPr>
                <w:sz w:val="20"/>
                <w:szCs w:val="20"/>
                <w:lang w:val="fr-BE"/>
              </w:rPr>
              <w:t>es voies de circulation sous terre</w:t>
            </w:r>
            <w:r w:rsidR="00695CD7" w:rsidRPr="00B726EA">
              <w:rPr>
                <w:sz w:val="20"/>
                <w:szCs w:val="20"/>
                <w:lang w:val="fr-BE"/>
              </w:rPr>
              <w:t xml:space="preserve">, </w:t>
            </w:r>
            <w:r w:rsidR="00415E3A" w:rsidRPr="00B726EA">
              <w:rPr>
                <w:sz w:val="20"/>
                <w:szCs w:val="20"/>
                <w:lang w:val="fr-BE"/>
              </w:rPr>
              <w:t xml:space="preserve">les </w:t>
            </w:r>
            <w:r w:rsidR="00695CD7" w:rsidRPr="00B726EA">
              <w:rPr>
                <w:sz w:val="20"/>
                <w:szCs w:val="20"/>
                <w:lang w:val="fr-BE"/>
              </w:rPr>
              <w:t>voies navigables</w:t>
            </w:r>
            <w:r w:rsidR="00946811" w:rsidRPr="00B726EA">
              <w:rPr>
                <w:sz w:val="20"/>
                <w:szCs w:val="20"/>
                <w:lang w:val="fr-BE"/>
              </w:rPr>
              <w:t xml:space="preserve"> et </w:t>
            </w:r>
            <w:r w:rsidR="00415E3A" w:rsidRPr="00B726EA">
              <w:rPr>
                <w:sz w:val="20"/>
                <w:szCs w:val="20"/>
                <w:lang w:val="fr-BE"/>
              </w:rPr>
              <w:t xml:space="preserve">les </w:t>
            </w:r>
            <w:r w:rsidR="00946811" w:rsidRPr="00B726EA">
              <w:rPr>
                <w:sz w:val="20"/>
                <w:szCs w:val="20"/>
                <w:lang w:val="fr-BE"/>
              </w:rPr>
              <w:t>voies de chemin de fer</w:t>
            </w:r>
            <w:r w:rsidRPr="00B726EA">
              <w:rPr>
                <w:sz w:val="20"/>
                <w:szCs w:val="20"/>
                <w:lang w:val="fr-BE"/>
              </w:rPr>
              <w:t>.</w:t>
            </w:r>
          </w:p>
          <w:p w14:paraId="0E9698D0" w14:textId="4D68C95B" w:rsidR="002F6706" w:rsidRPr="00B726EA" w:rsidRDefault="002F6706" w:rsidP="006C7C26">
            <w:pPr>
              <w:jc w:val="both"/>
              <w:rPr>
                <w:sz w:val="20"/>
                <w:szCs w:val="20"/>
                <w:lang w:val="fr-BE"/>
              </w:rPr>
            </w:pPr>
          </w:p>
          <w:p w14:paraId="5E3E00A7" w14:textId="4D2B5B16" w:rsidR="002B1712" w:rsidRPr="00B726EA" w:rsidRDefault="002B1712" w:rsidP="006C7C26">
            <w:pPr>
              <w:jc w:val="both"/>
              <w:rPr>
                <w:sz w:val="20"/>
                <w:szCs w:val="20"/>
                <w:lang w:val="fr-BE"/>
              </w:rPr>
            </w:pPr>
            <w:r w:rsidRPr="00B726EA">
              <w:rPr>
                <w:sz w:val="20"/>
                <w:szCs w:val="20"/>
                <w:lang w:val="fr-BE"/>
              </w:rPr>
              <w:t xml:space="preserve">§ 2. Les articles </w:t>
            </w:r>
            <w:r w:rsidR="0085669C" w:rsidRPr="00B726EA">
              <w:rPr>
                <w:sz w:val="20"/>
                <w:szCs w:val="20"/>
                <w:lang w:val="fr-BE"/>
              </w:rPr>
              <w:t>21</w:t>
            </w:r>
            <w:r w:rsidRPr="00B726EA">
              <w:rPr>
                <w:sz w:val="20"/>
                <w:szCs w:val="20"/>
                <w:lang w:val="fr-BE"/>
              </w:rPr>
              <w:t xml:space="preserve"> à </w:t>
            </w:r>
            <w:r w:rsidR="0085669C" w:rsidRPr="00B726EA">
              <w:rPr>
                <w:sz w:val="20"/>
                <w:szCs w:val="20"/>
                <w:lang w:val="fr-BE"/>
              </w:rPr>
              <w:t>25</w:t>
            </w:r>
            <w:r w:rsidRPr="00B726EA">
              <w:rPr>
                <w:sz w:val="20"/>
                <w:szCs w:val="20"/>
                <w:lang w:val="fr-BE"/>
              </w:rPr>
              <w:t xml:space="preserve"> ne s’appliquent pas aux </w:t>
            </w:r>
            <w:r w:rsidR="00E953A1" w:rsidRPr="00B726EA">
              <w:rPr>
                <w:sz w:val="20"/>
                <w:szCs w:val="20"/>
                <w:lang w:val="fr-BE"/>
              </w:rPr>
              <w:t>publicités visées par d’autres dispositions légales ou réglementaires, telles que les avis officiels, les annonces de vente publique, l’affichage des autorisations administratives, la signalisation routière ou les affichages accompagnant l’organisation des élections en Belgique et encadrés par chaque commune</w:t>
            </w:r>
            <w:r w:rsidRPr="00B726EA">
              <w:rPr>
                <w:sz w:val="20"/>
                <w:szCs w:val="20"/>
                <w:lang w:val="fr-BE"/>
              </w:rPr>
              <w:t>.</w:t>
            </w:r>
          </w:p>
          <w:p w14:paraId="7D463EB4" w14:textId="66BC3B5B" w:rsidR="00E953A1" w:rsidRPr="00B726EA" w:rsidRDefault="00E953A1" w:rsidP="006C7C26">
            <w:pPr>
              <w:jc w:val="both"/>
              <w:rPr>
                <w:sz w:val="20"/>
                <w:szCs w:val="20"/>
                <w:lang w:val="fr-BE"/>
              </w:rPr>
            </w:pPr>
          </w:p>
        </w:tc>
        <w:tc>
          <w:tcPr>
            <w:tcW w:w="4457" w:type="dxa"/>
          </w:tcPr>
          <w:p w14:paraId="7391C276" w14:textId="77777777" w:rsidR="00227773" w:rsidRPr="00B726EA" w:rsidRDefault="00227773" w:rsidP="006C7C26">
            <w:pPr>
              <w:jc w:val="both"/>
              <w:rPr>
                <w:sz w:val="20"/>
                <w:szCs w:val="20"/>
                <w:lang w:val="fr-BE"/>
              </w:rPr>
            </w:pPr>
          </w:p>
          <w:p w14:paraId="0AE07927" w14:textId="4FEDDA8A" w:rsidR="00675263" w:rsidRPr="00B726EA" w:rsidRDefault="00675263" w:rsidP="006C7C26">
            <w:pPr>
              <w:jc w:val="both"/>
              <w:rPr>
                <w:sz w:val="20"/>
                <w:szCs w:val="20"/>
                <w:lang w:val="fr-BE"/>
              </w:rPr>
            </w:pPr>
          </w:p>
        </w:tc>
      </w:tr>
      <w:tr w:rsidR="005C6459" w:rsidRPr="00FC5EB2" w14:paraId="23D7BED9" w14:textId="77777777" w:rsidTr="0056087B">
        <w:tc>
          <w:tcPr>
            <w:tcW w:w="2972" w:type="dxa"/>
          </w:tcPr>
          <w:p w14:paraId="14E47F1B" w14:textId="77777777" w:rsidR="005C6459" w:rsidRPr="00B726EA" w:rsidRDefault="005C6459" w:rsidP="006C7C26">
            <w:pPr>
              <w:jc w:val="both"/>
              <w:rPr>
                <w:b/>
                <w:sz w:val="20"/>
                <w:szCs w:val="20"/>
                <w:lang w:val="fr-BE"/>
              </w:rPr>
            </w:pPr>
          </w:p>
        </w:tc>
        <w:tc>
          <w:tcPr>
            <w:tcW w:w="6521" w:type="dxa"/>
          </w:tcPr>
          <w:p w14:paraId="1CECFDEF" w14:textId="7147DC79" w:rsidR="005C6459" w:rsidRPr="00B726EA" w:rsidRDefault="005C6459" w:rsidP="006C7C26">
            <w:pPr>
              <w:jc w:val="both"/>
              <w:rPr>
                <w:bCs/>
                <w:sz w:val="20"/>
                <w:szCs w:val="20"/>
                <w:lang w:val="fr-BE"/>
              </w:rPr>
            </w:pPr>
            <w:r w:rsidRPr="00B726EA">
              <w:rPr>
                <w:b/>
                <w:bCs/>
                <w:sz w:val="20"/>
                <w:szCs w:val="20"/>
                <w:lang w:val="fr-BE"/>
              </w:rPr>
              <w:t xml:space="preserve">Article </w:t>
            </w:r>
            <w:r w:rsidR="00C46FED" w:rsidRPr="00B726EA">
              <w:rPr>
                <w:b/>
                <w:bCs/>
                <w:sz w:val="20"/>
                <w:szCs w:val="20"/>
                <w:lang w:val="fr-BE"/>
              </w:rPr>
              <w:t xml:space="preserve">3 </w:t>
            </w:r>
            <w:r w:rsidRPr="00B726EA">
              <w:rPr>
                <w:b/>
                <w:bCs/>
                <w:sz w:val="20"/>
                <w:szCs w:val="20"/>
                <w:lang w:val="fr-BE"/>
              </w:rPr>
              <w:t>– Continuité de l’espace ouvert</w:t>
            </w:r>
          </w:p>
        </w:tc>
        <w:tc>
          <w:tcPr>
            <w:tcW w:w="4457" w:type="dxa"/>
          </w:tcPr>
          <w:p w14:paraId="4AD68C78" w14:textId="77777777" w:rsidR="005C6459" w:rsidRPr="00B726EA" w:rsidRDefault="005C6459" w:rsidP="006C7C26">
            <w:pPr>
              <w:jc w:val="both"/>
              <w:rPr>
                <w:b/>
                <w:sz w:val="20"/>
                <w:szCs w:val="20"/>
                <w:lang w:val="fr-BE"/>
              </w:rPr>
            </w:pPr>
          </w:p>
        </w:tc>
      </w:tr>
      <w:tr w:rsidR="005C6459" w:rsidRPr="00FC5EB2" w14:paraId="3C7ED8F9" w14:textId="77777777" w:rsidTr="0056087B">
        <w:tc>
          <w:tcPr>
            <w:tcW w:w="2972" w:type="dxa"/>
          </w:tcPr>
          <w:p w14:paraId="462269E0" w14:textId="77777777" w:rsidR="001B2526" w:rsidRPr="00B726EA" w:rsidRDefault="001B2526" w:rsidP="006C7C26">
            <w:pPr>
              <w:pStyle w:val="ListParagraph"/>
              <w:ind w:left="360"/>
              <w:jc w:val="both"/>
              <w:rPr>
                <w:sz w:val="20"/>
                <w:szCs w:val="20"/>
                <w:lang w:val="fr-BE"/>
              </w:rPr>
            </w:pPr>
          </w:p>
          <w:p w14:paraId="06ECC644" w14:textId="72E5B313" w:rsidR="0056087B" w:rsidRPr="00B726EA" w:rsidRDefault="00442F3A" w:rsidP="006C7C26">
            <w:pPr>
              <w:pStyle w:val="ListParagraph"/>
              <w:numPr>
                <w:ilvl w:val="0"/>
                <w:numId w:val="4"/>
              </w:numPr>
              <w:jc w:val="both"/>
              <w:rPr>
                <w:sz w:val="20"/>
                <w:szCs w:val="20"/>
                <w:lang w:val="fr-BE"/>
              </w:rPr>
            </w:pPr>
            <w:r w:rsidRPr="00B726EA">
              <w:rPr>
                <w:sz w:val="20"/>
                <w:szCs w:val="20"/>
                <w:lang w:val="fr-BE"/>
              </w:rPr>
              <w:t xml:space="preserve">Embellir </w:t>
            </w:r>
            <w:r w:rsidR="0056087B" w:rsidRPr="00B726EA">
              <w:rPr>
                <w:sz w:val="20"/>
                <w:szCs w:val="20"/>
                <w:lang w:val="fr-BE"/>
              </w:rPr>
              <w:t>la ville et mettre en valeur des perspectives urbaines ;</w:t>
            </w:r>
          </w:p>
          <w:p w14:paraId="6570F12A" w14:textId="22F95897" w:rsidR="00442F3A" w:rsidRPr="00B726EA" w:rsidRDefault="00442F3A" w:rsidP="006C7C26">
            <w:pPr>
              <w:pStyle w:val="ListParagraph"/>
              <w:numPr>
                <w:ilvl w:val="0"/>
                <w:numId w:val="4"/>
              </w:numPr>
              <w:jc w:val="both"/>
              <w:rPr>
                <w:sz w:val="20"/>
                <w:szCs w:val="20"/>
                <w:lang w:val="fr-BE"/>
              </w:rPr>
            </w:pPr>
            <w:r w:rsidRPr="00B726EA">
              <w:rPr>
                <w:sz w:val="20"/>
                <w:szCs w:val="20"/>
                <w:lang w:val="fr-BE"/>
              </w:rPr>
              <w:t>Constituer un réseau de fraîcheur et lutter contre le phénomène d’îlot de chaleur urbain ;</w:t>
            </w:r>
          </w:p>
          <w:p w14:paraId="13EE6BBD" w14:textId="52C852A0" w:rsidR="00442F3A" w:rsidRPr="00B726EA" w:rsidRDefault="004D3789" w:rsidP="006C7C26">
            <w:pPr>
              <w:pStyle w:val="ListParagraph"/>
              <w:numPr>
                <w:ilvl w:val="0"/>
                <w:numId w:val="4"/>
              </w:numPr>
              <w:jc w:val="both"/>
              <w:rPr>
                <w:sz w:val="20"/>
                <w:szCs w:val="20"/>
                <w:lang w:val="fr-BE"/>
              </w:rPr>
            </w:pPr>
            <w:r w:rsidRPr="00B726EA">
              <w:rPr>
                <w:sz w:val="20"/>
                <w:szCs w:val="20"/>
                <w:lang w:val="fr-BE"/>
              </w:rPr>
              <w:t>Développer la biodiversité</w:t>
            </w:r>
            <w:r w:rsidR="00BE60A2" w:rsidRPr="00B726EA">
              <w:rPr>
                <w:sz w:val="20"/>
                <w:szCs w:val="20"/>
                <w:lang w:val="fr-BE"/>
              </w:rPr>
              <w:t> ;</w:t>
            </w:r>
          </w:p>
          <w:p w14:paraId="470F6F87" w14:textId="6A169FAF" w:rsidR="00EC6271" w:rsidRPr="00B726EA" w:rsidRDefault="00442F3A" w:rsidP="006C7C26">
            <w:pPr>
              <w:pStyle w:val="ListParagraph"/>
              <w:numPr>
                <w:ilvl w:val="0"/>
                <w:numId w:val="4"/>
              </w:numPr>
              <w:jc w:val="both"/>
              <w:rPr>
                <w:sz w:val="20"/>
                <w:szCs w:val="20"/>
                <w:lang w:val="fr-BE"/>
              </w:rPr>
            </w:pPr>
            <w:r w:rsidRPr="00B726EA">
              <w:rPr>
                <w:sz w:val="20"/>
                <w:szCs w:val="20"/>
                <w:lang w:val="fr-BE"/>
              </w:rPr>
              <w:t xml:space="preserve">Permettre </w:t>
            </w:r>
            <w:r w:rsidR="00EC6271" w:rsidRPr="00B726EA">
              <w:rPr>
                <w:sz w:val="20"/>
                <w:szCs w:val="20"/>
                <w:lang w:val="fr-BE"/>
              </w:rPr>
              <w:t>la gestion intégrée des eaux de pluie et lutter contre les inondations ;</w:t>
            </w:r>
          </w:p>
          <w:p w14:paraId="3DC87D30" w14:textId="00F8FB6F" w:rsidR="0085669C" w:rsidRPr="00B726EA" w:rsidRDefault="00442F3A" w:rsidP="006C7C26">
            <w:pPr>
              <w:pStyle w:val="ListParagraph"/>
              <w:numPr>
                <w:ilvl w:val="0"/>
                <w:numId w:val="4"/>
              </w:numPr>
              <w:jc w:val="both"/>
              <w:rPr>
                <w:sz w:val="20"/>
                <w:szCs w:val="20"/>
                <w:lang w:val="fr-BE"/>
              </w:rPr>
            </w:pPr>
            <w:r w:rsidRPr="00B726EA">
              <w:rPr>
                <w:sz w:val="20"/>
                <w:szCs w:val="20"/>
                <w:lang w:val="fr-BE"/>
              </w:rPr>
              <w:t>Participer</w:t>
            </w:r>
            <w:r w:rsidR="0085669C" w:rsidRPr="00B726EA">
              <w:rPr>
                <w:sz w:val="20"/>
                <w:szCs w:val="20"/>
                <w:lang w:val="fr-BE"/>
              </w:rPr>
              <w:t xml:space="preserve"> à l’amélioration de la qualité des eaux et des sols et lutter contre la pollution de ces milieux ;</w:t>
            </w:r>
          </w:p>
          <w:p w14:paraId="144740D1" w14:textId="26777E17" w:rsidR="00BE60A2" w:rsidRPr="00B726EA" w:rsidRDefault="00442F3A" w:rsidP="006C7C26">
            <w:pPr>
              <w:pStyle w:val="ListParagraph"/>
              <w:numPr>
                <w:ilvl w:val="0"/>
                <w:numId w:val="4"/>
              </w:numPr>
              <w:jc w:val="both"/>
              <w:rPr>
                <w:sz w:val="20"/>
                <w:szCs w:val="20"/>
                <w:lang w:val="fr-BE"/>
              </w:rPr>
            </w:pPr>
            <w:r w:rsidRPr="00B726EA">
              <w:rPr>
                <w:sz w:val="20"/>
                <w:szCs w:val="20"/>
                <w:lang w:val="fr-BE"/>
              </w:rPr>
              <w:t>Permettre</w:t>
            </w:r>
            <w:r w:rsidR="00BE60A2" w:rsidRPr="00B726EA">
              <w:rPr>
                <w:sz w:val="20"/>
                <w:szCs w:val="20"/>
                <w:lang w:val="fr-BE"/>
              </w:rPr>
              <w:t xml:space="preserve"> le déplacement aisé, sécurisé et confortable des différentes catégories d’usagers</w:t>
            </w:r>
            <w:r w:rsidR="00594837" w:rsidRPr="00B726EA">
              <w:rPr>
                <w:sz w:val="20"/>
                <w:szCs w:val="20"/>
                <w:lang w:val="fr-BE"/>
              </w:rPr>
              <w:t>.</w:t>
            </w:r>
          </w:p>
          <w:p w14:paraId="1E3AE7BC" w14:textId="77777777" w:rsidR="005C6459" w:rsidRPr="00B726EA" w:rsidRDefault="005C6459" w:rsidP="006C7C26">
            <w:pPr>
              <w:jc w:val="both"/>
              <w:rPr>
                <w:b/>
                <w:sz w:val="20"/>
                <w:szCs w:val="20"/>
                <w:lang w:val="fr-BE"/>
              </w:rPr>
            </w:pPr>
          </w:p>
        </w:tc>
        <w:tc>
          <w:tcPr>
            <w:tcW w:w="6521" w:type="dxa"/>
          </w:tcPr>
          <w:p w14:paraId="01E28CC5" w14:textId="77777777" w:rsidR="001B2526" w:rsidRPr="00B726EA" w:rsidRDefault="001B2526" w:rsidP="006C7C26">
            <w:pPr>
              <w:jc w:val="both"/>
              <w:rPr>
                <w:sz w:val="20"/>
                <w:szCs w:val="20"/>
                <w:lang w:val="fr-BE"/>
              </w:rPr>
            </w:pPr>
          </w:p>
          <w:p w14:paraId="1AB0D055" w14:textId="6B3F1F9B" w:rsidR="00EC6271" w:rsidRPr="00B726EA" w:rsidRDefault="005C6459" w:rsidP="006C7C26">
            <w:pPr>
              <w:jc w:val="both"/>
              <w:rPr>
                <w:sz w:val="20"/>
                <w:szCs w:val="20"/>
                <w:lang w:val="fr-BE"/>
              </w:rPr>
            </w:pPr>
            <w:r w:rsidRPr="00B726EA">
              <w:rPr>
                <w:sz w:val="20"/>
                <w:szCs w:val="20"/>
                <w:lang w:val="fr-BE"/>
              </w:rPr>
              <w:t>La continuité de</w:t>
            </w:r>
            <w:r w:rsidR="00C6002E" w:rsidRPr="00B726EA">
              <w:rPr>
                <w:sz w:val="20"/>
                <w:szCs w:val="20"/>
                <w:lang w:val="fr-BE"/>
              </w:rPr>
              <w:t>s</w:t>
            </w:r>
            <w:r w:rsidR="00CF194F" w:rsidRPr="00B726EA">
              <w:rPr>
                <w:sz w:val="20"/>
                <w:szCs w:val="20"/>
                <w:lang w:val="fr-BE"/>
              </w:rPr>
              <w:t xml:space="preserve"> </w:t>
            </w:r>
            <w:r w:rsidRPr="00B726EA">
              <w:rPr>
                <w:sz w:val="20"/>
                <w:szCs w:val="20"/>
                <w:lang w:val="fr-BE"/>
              </w:rPr>
              <w:t>espace</w:t>
            </w:r>
            <w:r w:rsidR="00C6002E" w:rsidRPr="00B726EA">
              <w:rPr>
                <w:sz w:val="20"/>
                <w:szCs w:val="20"/>
                <w:lang w:val="fr-BE"/>
              </w:rPr>
              <w:t>s</w:t>
            </w:r>
            <w:r w:rsidRPr="00B726EA">
              <w:rPr>
                <w:sz w:val="20"/>
                <w:szCs w:val="20"/>
                <w:lang w:val="fr-BE"/>
              </w:rPr>
              <w:t xml:space="preserve"> ouvert</w:t>
            </w:r>
            <w:r w:rsidR="00C6002E" w:rsidRPr="00B726EA">
              <w:rPr>
                <w:sz w:val="20"/>
                <w:szCs w:val="20"/>
                <w:lang w:val="fr-BE"/>
              </w:rPr>
              <w:t>s</w:t>
            </w:r>
            <w:r w:rsidRPr="00B726EA">
              <w:rPr>
                <w:sz w:val="20"/>
                <w:szCs w:val="20"/>
                <w:lang w:val="fr-BE"/>
              </w:rPr>
              <w:t xml:space="preserve">, </w:t>
            </w:r>
            <w:r w:rsidR="00AB2AB5" w:rsidRPr="00B726EA">
              <w:rPr>
                <w:sz w:val="20"/>
                <w:szCs w:val="20"/>
                <w:lang w:val="fr-BE"/>
              </w:rPr>
              <w:t xml:space="preserve">qu’ils soient </w:t>
            </w:r>
            <w:r w:rsidRPr="00B726EA">
              <w:rPr>
                <w:sz w:val="20"/>
                <w:szCs w:val="20"/>
                <w:lang w:val="fr-BE"/>
              </w:rPr>
              <w:t>public</w:t>
            </w:r>
            <w:r w:rsidR="00C6002E" w:rsidRPr="00B726EA">
              <w:rPr>
                <w:sz w:val="20"/>
                <w:szCs w:val="20"/>
                <w:lang w:val="fr-BE"/>
              </w:rPr>
              <w:t>s</w:t>
            </w:r>
            <w:r w:rsidRPr="00B726EA">
              <w:rPr>
                <w:sz w:val="20"/>
                <w:szCs w:val="20"/>
                <w:lang w:val="fr-BE"/>
              </w:rPr>
              <w:t xml:space="preserve"> et</w:t>
            </w:r>
            <w:r w:rsidR="00AB2AB5" w:rsidRPr="00B726EA">
              <w:rPr>
                <w:sz w:val="20"/>
                <w:szCs w:val="20"/>
                <w:lang w:val="fr-BE"/>
              </w:rPr>
              <w:t>/ou</w:t>
            </w:r>
            <w:r w:rsidR="004E1A4D" w:rsidRPr="00B726EA">
              <w:rPr>
                <w:sz w:val="20"/>
                <w:szCs w:val="20"/>
                <w:lang w:val="fr-BE"/>
              </w:rPr>
              <w:t xml:space="preserve"> </w:t>
            </w:r>
            <w:r w:rsidRPr="00B726EA">
              <w:rPr>
                <w:sz w:val="20"/>
                <w:szCs w:val="20"/>
                <w:lang w:val="fr-BE"/>
              </w:rPr>
              <w:t>privé</w:t>
            </w:r>
            <w:r w:rsidR="00C6002E" w:rsidRPr="00B726EA">
              <w:rPr>
                <w:sz w:val="20"/>
                <w:szCs w:val="20"/>
                <w:lang w:val="fr-BE"/>
              </w:rPr>
              <w:t>s</w:t>
            </w:r>
            <w:r w:rsidR="00A74C81" w:rsidRPr="00B726EA">
              <w:rPr>
                <w:sz w:val="20"/>
                <w:szCs w:val="20"/>
                <w:lang w:val="fr-BE"/>
              </w:rPr>
              <w:t xml:space="preserve">, est </w:t>
            </w:r>
            <w:r w:rsidR="00D02A1A" w:rsidRPr="00B726EA">
              <w:rPr>
                <w:sz w:val="20"/>
                <w:szCs w:val="20"/>
                <w:lang w:val="fr-BE"/>
              </w:rPr>
              <w:t>recherchée</w:t>
            </w:r>
            <w:r w:rsidR="00EC6271" w:rsidRPr="00B726EA">
              <w:rPr>
                <w:sz w:val="20"/>
                <w:szCs w:val="20"/>
                <w:lang w:val="fr-BE"/>
              </w:rPr>
              <w:t> :</w:t>
            </w:r>
          </w:p>
          <w:p w14:paraId="6FAC666F" w14:textId="77777777" w:rsidR="001B2526" w:rsidRPr="00B726EA" w:rsidRDefault="001B2526" w:rsidP="006C7C26">
            <w:pPr>
              <w:jc w:val="both"/>
              <w:rPr>
                <w:sz w:val="20"/>
                <w:szCs w:val="20"/>
                <w:lang w:val="fr-BE"/>
              </w:rPr>
            </w:pPr>
          </w:p>
          <w:p w14:paraId="2E225DBF" w14:textId="481D257A" w:rsidR="0085669C" w:rsidRPr="00B726EA" w:rsidRDefault="00EC6271" w:rsidP="006C7C26">
            <w:pPr>
              <w:pStyle w:val="ListParagraph"/>
              <w:numPr>
                <w:ilvl w:val="0"/>
                <w:numId w:val="75"/>
              </w:numPr>
              <w:jc w:val="both"/>
              <w:rPr>
                <w:sz w:val="20"/>
                <w:szCs w:val="20"/>
                <w:lang w:val="fr-BE"/>
              </w:rPr>
            </w:pPr>
            <w:r w:rsidRPr="00B726EA">
              <w:rPr>
                <w:sz w:val="20"/>
                <w:szCs w:val="20"/>
                <w:lang w:val="fr-BE"/>
              </w:rPr>
              <w:t>en surface</w:t>
            </w:r>
            <w:r w:rsidR="00442F3A" w:rsidRPr="00B726EA">
              <w:rPr>
                <w:sz w:val="20"/>
                <w:szCs w:val="20"/>
                <w:lang w:val="fr-BE"/>
              </w:rPr>
              <w:t xml:space="preserve">, </w:t>
            </w:r>
            <w:r w:rsidRPr="00B726EA">
              <w:rPr>
                <w:sz w:val="20"/>
                <w:szCs w:val="20"/>
                <w:lang w:val="fr-BE"/>
              </w:rPr>
              <w:t>par la continuité paysagère et végétale </w:t>
            </w:r>
            <w:r w:rsidR="0085669C" w:rsidRPr="00B726EA">
              <w:rPr>
                <w:sz w:val="20"/>
                <w:szCs w:val="20"/>
                <w:lang w:val="fr-BE"/>
              </w:rPr>
              <w:t xml:space="preserve">et </w:t>
            </w:r>
            <w:r w:rsidRPr="00B726EA">
              <w:rPr>
                <w:sz w:val="20"/>
                <w:szCs w:val="20"/>
                <w:lang w:val="fr-BE"/>
              </w:rPr>
              <w:t xml:space="preserve">la continuité des </w:t>
            </w:r>
            <w:r w:rsidR="00BE60A2" w:rsidRPr="00B726EA">
              <w:rPr>
                <w:sz w:val="20"/>
                <w:szCs w:val="20"/>
                <w:lang w:val="fr-BE"/>
              </w:rPr>
              <w:t>cheminements </w:t>
            </w:r>
            <w:r w:rsidR="0085669C" w:rsidRPr="00B726EA">
              <w:rPr>
                <w:sz w:val="20"/>
                <w:szCs w:val="20"/>
                <w:lang w:val="fr-BE"/>
              </w:rPr>
              <w:t xml:space="preserve">des modes </w:t>
            </w:r>
            <w:r w:rsidR="00AB7AE6" w:rsidRPr="00B726EA">
              <w:rPr>
                <w:sz w:val="20"/>
                <w:szCs w:val="20"/>
                <w:lang w:val="fr-BE"/>
              </w:rPr>
              <w:t xml:space="preserve">de déplacement </w:t>
            </w:r>
            <w:r w:rsidR="0085669C" w:rsidRPr="00B726EA">
              <w:rPr>
                <w:sz w:val="20"/>
                <w:szCs w:val="20"/>
                <w:lang w:val="fr-BE"/>
              </w:rPr>
              <w:t>actifs accessibles au public</w:t>
            </w:r>
            <w:r w:rsidR="00DE2C73" w:rsidRPr="00B726EA">
              <w:rPr>
                <w:sz w:val="20"/>
                <w:szCs w:val="20"/>
                <w:lang w:val="fr-BE"/>
              </w:rPr>
              <w:t xml:space="preserve"> </w:t>
            </w:r>
            <w:r w:rsidR="00BE60A2" w:rsidRPr="00B726EA">
              <w:rPr>
                <w:sz w:val="20"/>
                <w:szCs w:val="20"/>
                <w:lang w:val="fr-BE"/>
              </w:rPr>
              <w:t>;</w:t>
            </w:r>
          </w:p>
          <w:p w14:paraId="1E951AC6" w14:textId="4326904F" w:rsidR="00EC6271" w:rsidRPr="00B726EA" w:rsidRDefault="001B2526" w:rsidP="006C7C26">
            <w:pPr>
              <w:pStyle w:val="ListParagraph"/>
              <w:numPr>
                <w:ilvl w:val="0"/>
                <w:numId w:val="75"/>
              </w:numPr>
              <w:jc w:val="both"/>
              <w:rPr>
                <w:sz w:val="20"/>
                <w:szCs w:val="20"/>
                <w:lang w:val="fr-BE"/>
              </w:rPr>
            </w:pPr>
            <w:r w:rsidRPr="00B726EA">
              <w:rPr>
                <w:sz w:val="20"/>
                <w:szCs w:val="20"/>
                <w:lang w:val="fr-BE"/>
              </w:rPr>
              <w:t>e</w:t>
            </w:r>
            <w:r w:rsidR="00EC6271" w:rsidRPr="00B726EA">
              <w:rPr>
                <w:sz w:val="20"/>
                <w:szCs w:val="20"/>
                <w:lang w:val="fr-BE"/>
              </w:rPr>
              <w:t>n sous-sol</w:t>
            </w:r>
            <w:r w:rsidR="00442F3A" w:rsidRPr="00B726EA">
              <w:rPr>
                <w:sz w:val="20"/>
                <w:szCs w:val="20"/>
                <w:lang w:val="fr-BE"/>
              </w:rPr>
              <w:t>,</w:t>
            </w:r>
            <w:r w:rsidR="00EC6271" w:rsidRPr="00B726EA">
              <w:rPr>
                <w:sz w:val="20"/>
                <w:szCs w:val="20"/>
                <w:lang w:val="fr-BE"/>
              </w:rPr>
              <w:t xml:space="preserve"> par la continuité de</w:t>
            </w:r>
            <w:r w:rsidR="00BE60A2" w:rsidRPr="00B726EA">
              <w:rPr>
                <w:sz w:val="20"/>
                <w:szCs w:val="20"/>
                <w:lang w:val="fr-BE"/>
              </w:rPr>
              <w:t xml:space="preserve"> la </w:t>
            </w:r>
            <w:r w:rsidR="00EC6271" w:rsidRPr="00B726EA">
              <w:rPr>
                <w:sz w:val="20"/>
                <w:szCs w:val="20"/>
                <w:lang w:val="fr-BE"/>
              </w:rPr>
              <w:t>pleine terre</w:t>
            </w:r>
            <w:r w:rsidR="00442F3A" w:rsidRPr="00B726EA">
              <w:rPr>
                <w:sz w:val="20"/>
                <w:szCs w:val="20"/>
                <w:lang w:val="fr-BE"/>
              </w:rPr>
              <w:t>.</w:t>
            </w:r>
          </w:p>
          <w:p w14:paraId="54D8E5BF" w14:textId="4E61D40E" w:rsidR="005C6459" w:rsidRPr="00B726EA" w:rsidRDefault="005C6459" w:rsidP="006C7C26">
            <w:pPr>
              <w:jc w:val="both"/>
              <w:rPr>
                <w:bCs/>
                <w:sz w:val="20"/>
                <w:szCs w:val="20"/>
                <w:lang w:val="fr-BE"/>
              </w:rPr>
            </w:pPr>
          </w:p>
        </w:tc>
        <w:tc>
          <w:tcPr>
            <w:tcW w:w="4457" w:type="dxa"/>
          </w:tcPr>
          <w:p w14:paraId="4C782449" w14:textId="77777777" w:rsidR="00442F3A" w:rsidRPr="00B726EA" w:rsidRDefault="00442F3A" w:rsidP="006C7C26">
            <w:pPr>
              <w:jc w:val="both"/>
              <w:rPr>
                <w:bCs/>
                <w:sz w:val="20"/>
                <w:szCs w:val="20"/>
                <w:lang w:val="fr-BE"/>
              </w:rPr>
            </w:pPr>
          </w:p>
          <w:p w14:paraId="677B175C" w14:textId="3EB0E13A" w:rsidR="00442F3A" w:rsidRPr="00B726EA" w:rsidRDefault="0076711B" w:rsidP="006C7C26">
            <w:pPr>
              <w:jc w:val="both"/>
              <w:rPr>
                <w:bCs/>
                <w:sz w:val="20"/>
                <w:szCs w:val="20"/>
                <w:lang w:val="fr-BE"/>
              </w:rPr>
            </w:pPr>
            <w:r w:rsidRPr="00B726EA">
              <w:rPr>
                <w:bCs/>
                <w:sz w:val="20"/>
                <w:szCs w:val="20"/>
                <w:lang w:val="fr-BE"/>
              </w:rPr>
              <w:t xml:space="preserve">Explication : </w:t>
            </w:r>
            <w:r w:rsidR="00FF558B" w:rsidRPr="00B726EA">
              <w:rPr>
                <w:bCs/>
                <w:sz w:val="20"/>
                <w:szCs w:val="20"/>
                <w:lang w:val="fr-BE"/>
              </w:rPr>
              <w:t>La mise en connexion des espaces ouverts</w:t>
            </w:r>
            <w:r w:rsidRPr="00B726EA">
              <w:rPr>
                <w:bCs/>
                <w:sz w:val="20"/>
                <w:szCs w:val="20"/>
                <w:lang w:val="fr-BE"/>
              </w:rPr>
              <w:t xml:space="preserve"> </w:t>
            </w:r>
            <w:r w:rsidR="00442F3A" w:rsidRPr="00B726EA">
              <w:rPr>
                <w:bCs/>
                <w:sz w:val="20"/>
                <w:szCs w:val="20"/>
                <w:lang w:val="fr-BE"/>
              </w:rPr>
              <w:t>publics et/</w:t>
            </w:r>
            <w:r w:rsidR="00F66042" w:rsidRPr="00B726EA">
              <w:rPr>
                <w:bCs/>
                <w:sz w:val="20"/>
                <w:szCs w:val="20"/>
                <w:lang w:val="fr-BE"/>
              </w:rPr>
              <w:t>ou</w:t>
            </w:r>
            <w:r w:rsidR="00442F3A" w:rsidRPr="00B726EA">
              <w:rPr>
                <w:bCs/>
                <w:sz w:val="20"/>
                <w:szCs w:val="20"/>
                <w:lang w:val="fr-BE"/>
              </w:rPr>
              <w:t xml:space="preserve"> privés </w:t>
            </w:r>
            <w:r w:rsidRPr="00B726EA">
              <w:rPr>
                <w:bCs/>
                <w:sz w:val="20"/>
                <w:szCs w:val="20"/>
                <w:lang w:val="fr-BE"/>
              </w:rPr>
              <w:t>(</w:t>
            </w:r>
            <w:r w:rsidR="00442F3A" w:rsidRPr="00B726EA">
              <w:rPr>
                <w:bCs/>
                <w:sz w:val="20"/>
                <w:szCs w:val="20"/>
                <w:lang w:val="fr-BE"/>
              </w:rPr>
              <w:t xml:space="preserve">parcs, </w:t>
            </w:r>
            <w:r w:rsidRPr="00B726EA">
              <w:rPr>
                <w:bCs/>
                <w:sz w:val="20"/>
                <w:szCs w:val="20"/>
                <w:lang w:val="fr-BE"/>
              </w:rPr>
              <w:t>jardins, zones de reculs…)</w:t>
            </w:r>
            <w:r w:rsidR="00FF558B" w:rsidRPr="00B726EA">
              <w:rPr>
                <w:bCs/>
                <w:sz w:val="20"/>
                <w:szCs w:val="20"/>
                <w:lang w:val="fr-BE"/>
              </w:rPr>
              <w:t xml:space="preserve"> permet </w:t>
            </w:r>
            <w:r w:rsidRPr="00B726EA">
              <w:rPr>
                <w:bCs/>
                <w:sz w:val="20"/>
                <w:szCs w:val="20"/>
                <w:lang w:val="fr-BE"/>
              </w:rPr>
              <w:t>non seulement de créer des ensembles paysager</w:t>
            </w:r>
            <w:r w:rsidR="00442F3A" w:rsidRPr="00B726EA">
              <w:rPr>
                <w:bCs/>
                <w:sz w:val="20"/>
                <w:szCs w:val="20"/>
                <w:lang w:val="fr-BE"/>
              </w:rPr>
              <w:t>s</w:t>
            </w:r>
            <w:r w:rsidRPr="00B726EA">
              <w:rPr>
                <w:bCs/>
                <w:sz w:val="20"/>
                <w:szCs w:val="20"/>
                <w:lang w:val="fr-BE"/>
              </w:rPr>
              <w:t xml:space="preserve"> de plus grande dimension et plus qualitatifs</w:t>
            </w:r>
            <w:r w:rsidR="00442F3A" w:rsidRPr="00B726EA">
              <w:rPr>
                <w:bCs/>
                <w:sz w:val="20"/>
                <w:szCs w:val="20"/>
                <w:lang w:val="fr-BE"/>
              </w:rPr>
              <w:t xml:space="preserve">, </w:t>
            </w:r>
            <w:r w:rsidRPr="00B726EA">
              <w:rPr>
                <w:bCs/>
                <w:sz w:val="20"/>
                <w:szCs w:val="20"/>
                <w:lang w:val="fr-BE"/>
              </w:rPr>
              <w:t xml:space="preserve">mais aussi </w:t>
            </w:r>
            <w:r w:rsidR="00FF558B" w:rsidRPr="00B726EA">
              <w:rPr>
                <w:bCs/>
                <w:sz w:val="20"/>
                <w:szCs w:val="20"/>
                <w:lang w:val="fr-BE"/>
              </w:rPr>
              <w:t>d’assurer la continuité des milieux écologiques</w:t>
            </w:r>
            <w:r w:rsidRPr="00B726EA">
              <w:rPr>
                <w:bCs/>
                <w:sz w:val="20"/>
                <w:szCs w:val="20"/>
                <w:lang w:val="fr-BE"/>
              </w:rPr>
              <w:t xml:space="preserve">. </w:t>
            </w:r>
            <w:r w:rsidR="0085669C" w:rsidRPr="00B726EA">
              <w:rPr>
                <w:bCs/>
                <w:sz w:val="20"/>
                <w:szCs w:val="20"/>
                <w:lang w:val="fr-BE"/>
              </w:rPr>
              <w:t xml:space="preserve">Cette continuité </w:t>
            </w:r>
            <w:r w:rsidR="000C5539" w:rsidRPr="00B726EA">
              <w:rPr>
                <w:bCs/>
                <w:sz w:val="20"/>
                <w:szCs w:val="20"/>
                <w:lang w:val="fr-BE"/>
              </w:rPr>
              <w:t>est favorable au développement</w:t>
            </w:r>
            <w:r w:rsidRPr="00B726EA">
              <w:rPr>
                <w:bCs/>
                <w:sz w:val="20"/>
                <w:szCs w:val="20"/>
                <w:lang w:val="fr-BE"/>
              </w:rPr>
              <w:t xml:space="preserve"> </w:t>
            </w:r>
            <w:r w:rsidR="000C5539" w:rsidRPr="00B726EA">
              <w:rPr>
                <w:bCs/>
                <w:sz w:val="20"/>
                <w:szCs w:val="20"/>
                <w:lang w:val="fr-BE"/>
              </w:rPr>
              <w:t>de la faune et de</w:t>
            </w:r>
            <w:r w:rsidRPr="00B726EA">
              <w:rPr>
                <w:bCs/>
                <w:sz w:val="20"/>
                <w:szCs w:val="20"/>
                <w:lang w:val="fr-BE"/>
              </w:rPr>
              <w:t xml:space="preserve"> la flore</w:t>
            </w:r>
            <w:r w:rsidR="000C5539" w:rsidRPr="00B726EA">
              <w:rPr>
                <w:bCs/>
                <w:sz w:val="20"/>
                <w:szCs w:val="20"/>
                <w:lang w:val="fr-BE"/>
              </w:rPr>
              <w:t xml:space="preserve">. </w:t>
            </w:r>
          </w:p>
          <w:p w14:paraId="35AF274C" w14:textId="77777777" w:rsidR="00442F3A" w:rsidRPr="00B726EA" w:rsidRDefault="00442F3A" w:rsidP="006C7C26">
            <w:pPr>
              <w:jc w:val="both"/>
              <w:rPr>
                <w:bCs/>
                <w:sz w:val="20"/>
                <w:szCs w:val="20"/>
                <w:lang w:val="fr-BE"/>
              </w:rPr>
            </w:pPr>
          </w:p>
          <w:p w14:paraId="6DF998CF" w14:textId="21FF3580" w:rsidR="0074382A" w:rsidRPr="00B726EA" w:rsidRDefault="0074382A" w:rsidP="006C7C26">
            <w:pPr>
              <w:jc w:val="both"/>
              <w:rPr>
                <w:bCs/>
                <w:sz w:val="20"/>
                <w:szCs w:val="20"/>
                <w:lang w:val="fr-BE"/>
              </w:rPr>
            </w:pPr>
            <w:r w:rsidRPr="00B726EA">
              <w:rPr>
                <w:bCs/>
                <w:sz w:val="20"/>
                <w:szCs w:val="20"/>
                <w:lang w:val="fr-BE"/>
              </w:rPr>
              <w:t>La continuité permet également de favoriser la création d’ensembles d’espaces ouverts végétalisés de grande dimension qui participent au rafraichissement des températures dans la ville</w:t>
            </w:r>
            <w:r w:rsidR="009340D7" w:rsidRPr="00B726EA">
              <w:rPr>
                <w:bCs/>
                <w:sz w:val="20"/>
                <w:szCs w:val="20"/>
                <w:lang w:val="fr-BE"/>
              </w:rPr>
              <w:t>,</w:t>
            </w:r>
            <w:r w:rsidRPr="00B726EA">
              <w:rPr>
                <w:bCs/>
                <w:sz w:val="20"/>
                <w:szCs w:val="20"/>
                <w:lang w:val="fr-BE"/>
              </w:rPr>
              <w:t xml:space="preserve"> notamment lors de périodes de canicules</w:t>
            </w:r>
            <w:r w:rsidR="009340D7" w:rsidRPr="00B726EA">
              <w:rPr>
                <w:bCs/>
                <w:sz w:val="20"/>
                <w:szCs w:val="20"/>
                <w:lang w:val="fr-BE"/>
              </w:rPr>
              <w:t>,</w:t>
            </w:r>
            <w:r w:rsidRPr="00B726EA">
              <w:rPr>
                <w:bCs/>
                <w:sz w:val="20"/>
                <w:szCs w:val="20"/>
                <w:lang w:val="fr-BE"/>
              </w:rPr>
              <w:t xml:space="preserve"> et à la lutte contre les îlots de chaleur.  </w:t>
            </w:r>
          </w:p>
          <w:p w14:paraId="4E9C1F3B" w14:textId="77777777" w:rsidR="00F66042" w:rsidRPr="00B726EA" w:rsidRDefault="00F66042" w:rsidP="006C7C26">
            <w:pPr>
              <w:jc w:val="both"/>
              <w:rPr>
                <w:bCs/>
                <w:sz w:val="20"/>
                <w:szCs w:val="20"/>
                <w:lang w:val="fr-BE"/>
              </w:rPr>
            </w:pPr>
          </w:p>
          <w:p w14:paraId="1FF2B10C" w14:textId="5CAAE912" w:rsidR="00EC6271" w:rsidRPr="00B726EA" w:rsidRDefault="0085669C" w:rsidP="00594837">
            <w:pPr>
              <w:jc w:val="both"/>
              <w:rPr>
                <w:bCs/>
                <w:sz w:val="20"/>
                <w:szCs w:val="20"/>
                <w:lang w:val="fr-BE"/>
              </w:rPr>
            </w:pPr>
            <w:r w:rsidRPr="00B726EA">
              <w:rPr>
                <w:bCs/>
                <w:sz w:val="20"/>
                <w:szCs w:val="20"/>
                <w:lang w:val="fr-BE"/>
              </w:rPr>
              <w:t xml:space="preserve">La création de zones de pleine terre continues contribue </w:t>
            </w:r>
            <w:r w:rsidR="00442F3A" w:rsidRPr="00B726EA">
              <w:rPr>
                <w:bCs/>
                <w:sz w:val="20"/>
                <w:szCs w:val="20"/>
                <w:lang w:val="fr-BE"/>
              </w:rPr>
              <w:t xml:space="preserve">aussi </w:t>
            </w:r>
            <w:r w:rsidRPr="00B726EA">
              <w:rPr>
                <w:bCs/>
                <w:sz w:val="20"/>
                <w:szCs w:val="20"/>
                <w:lang w:val="fr-BE"/>
              </w:rPr>
              <w:t xml:space="preserve">à la gestion des eaux pluviales et au maillage bleu. </w:t>
            </w:r>
          </w:p>
        </w:tc>
      </w:tr>
      <w:tr w:rsidR="00A437D2" w:rsidRPr="00B726EA" w14:paraId="78321BB6" w14:textId="77777777" w:rsidTr="0056087B">
        <w:tc>
          <w:tcPr>
            <w:tcW w:w="2972" w:type="dxa"/>
          </w:tcPr>
          <w:p w14:paraId="654A6088" w14:textId="77777777" w:rsidR="00A437D2" w:rsidRPr="00B726EA" w:rsidRDefault="00A437D2" w:rsidP="006C7C26">
            <w:pPr>
              <w:jc w:val="both"/>
              <w:rPr>
                <w:b/>
                <w:sz w:val="20"/>
                <w:szCs w:val="20"/>
                <w:lang w:val="fr-BE"/>
              </w:rPr>
            </w:pPr>
          </w:p>
        </w:tc>
        <w:tc>
          <w:tcPr>
            <w:tcW w:w="6521" w:type="dxa"/>
          </w:tcPr>
          <w:p w14:paraId="7166304C" w14:textId="77777777" w:rsidR="00A437D2" w:rsidRPr="00B726EA" w:rsidRDefault="00A437D2" w:rsidP="006C7C26">
            <w:pPr>
              <w:jc w:val="both"/>
              <w:rPr>
                <w:b/>
                <w:sz w:val="20"/>
                <w:szCs w:val="20"/>
                <w:lang w:val="fr-BE"/>
              </w:rPr>
            </w:pPr>
          </w:p>
          <w:p w14:paraId="7857D8AE" w14:textId="2EACFAA3" w:rsidR="00A437D2" w:rsidRPr="00B726EA" w:rsidRDefault="00376FF9" w:rsidP="006C7C26">
            <w:pPr>
              <w:jc w:val="both"/>
              <w:rPr>
                <w:b/>
                <w:bCs/>
                <w:sz w:val="20"/>
                <w:szCs w:val="20"/>
                <w:lang w:val="fr-BE"/>
              </w:rPr>
            </w:pPr>
            <w:r w:rsidRPr="00B726EA">
              <w:rPr>
                <w:b/>
                <w:bCs/>
                <w:caps/>
                <w:sz w:val="20"/>
                <w:szCs w:val="20"/>
                <w:lang w:val="fr-BE"/>
              </w:rPr>
              <w:t xml:space="preserve">Chapitre </w:t>
            </w:r>
            <w:r w:rsidR="00AA401E" w:rsidRPr="00B726EA">
              <w:rPr>
                <w:b/>
                <w:bCs/>
                <w:caps/>
                <w:sz w:val="20"/>
                <w:szCs w:val="20"/>
                <w:lang w:val="fr-BE"/>
              </w:rPr>
              <w:t>2</w:t>
            </w:r>
            <w:r w:rsidR="00861F92" w:rsidRPr="00B726EA">
              <w:rPr>
                <w:b/>
                <w:bCs/>
                <w:caps/>
                <w:sz w:val="20"/>
                <w:szCs w:val="20"/>
                <w:lang w:val="fr-BE"/>
              </w:rPr>
              <w:t> :</w:t>
            </w:r>
            <w:r w:rsidR="00861F92" w:rsidRPr="00B726EA">
              <w:rPr>
                <w:b/>
                <w:bCs/>
                <w:sz w:val="20"/>
                <w:szCs w:val="20"/>
                <w:lang w:val="fr-BE"/>
              </w:rPr>
              <w:t xml:space="preserve"> </w:t>
            </w:r>
            <w:r w:rsidRPr="00B726EA">
              <w:rPr>
                <w:b/>
                <w:bCs/>
                <w:sz w:val="20"/>
                <w:szCs w:val="20"/>
                <w:lang w:val="fr-BE"/>
              </w:rPr>
              <w:t xml:space="preserve">ESPACE </w:t>
            </w:r>
            <w:r w:rsidR="00776B4D" w:rsidRPr="00B726EA">
              <w:rPr>
                <w:b/>
                <w:bCs/>
                <w:sz w:val="20"/>
                <w:szCs w:val="20"/>
                <w:lang w:val="fr-BE"/>
              </w:rPr>
              <w:t xml:space="preserve">OUVERT </w:t>
            </w:r>
            <w:r w:rsidRPr="00B726EA">
              <w:rPr>
                <w:b/>
                <w:bCs/>
                <w:sz w:val="20"/>
                <w:szCs w:val="20"/>
                <w:lang w:val="fr-BE"/>
              </w:rPr>
              <w:t>PUBLIC</w:t>
            </w:r>
          </w:p>
          <w:p w14:paraId="5D207BD4" w14:textId="77777777" w:rsidR="00A437D2" w:rsidRPr="00B726EA" w:rsidRDefault="00A437D2" w:rsidP="006C7C26">
            <w:pPr>
              <w:jc w:val="both"/>
              <w:rPr>
                <w:b/>
                <w:sz w:val="20"/>
                <w:szCs w:val="20"/>
                <w:lang w:val="fr-BE"/>
              </w:rPr>
            </w:pPr>
          </w:p>
        </w:tc>
        <w:tc>
          <w:tcPr>
            <w:tcW w:w="4457" w:type="dxa"/>
          </w:tcPr>
          <w:p w14:paraId="423B4E28" w14:textId="77777777" w:rsidR="00A437D2" w:rsidRPr="00B726EA" w:rsidRDefault="00A437D2" w:rsidP="006C7C26">
            <w:pPr>
              <w:jc w:val="both"/>
              <w:rPr>
                <w:b/>
                <w:sz w:val="20"/>
                <w:szCs w:val="20"/>
                <w:lang w:val="fr-BE"/>
              </w:rPr>
            </w:pPr>
          </w:p>
        </w:tc>
      </w:tr>
      <w:tr w:rsidR="00A437D2" w:rsidRPr="00B726EA" w14:paraId="4933B06F" w14:textId="77777777" w:rsidTr="0056087B">
        <w:tc>
          <w:tcPr>
            <w:tcW w:w="2972" w:type="dxa"/>
          </w:tcPr>
          <w:p w14:paraId="355E0463" w14:textId="77777777" w:rsidR="00A437D2" w:rsidRPr="00B726EA" w:rsidRDefault="00A437D2" w:rsidP="006C7C26">
            <w:pPr>
              <w:jc w:val="both"/>
              <w:rPr>
                <w:bCs/>
                <w:sz w:val="20"/>
                <w:szCs w:val="20"/>
                <w:lang w:val="fr-BE"/>
              </w:rPr>
            </w:pPr>
          </w:p>
        </w:tc>
        <w:tc>
          <w:tcPr>
            <w:tcW w:w="6521" w:type="dxa"/>
          </w:tcPr>
          <w:p w14:paraId="51295244" w14:textId="3D17F8E9" w:rsidR="00062CE2" w:rsidRPr="00B726EA" w:rsidRDefault="00263D23" w:rsidP="00292D8A">
            <w:pPr>
              <w:jc w:val="both"/>
              <w:rPr>
                <w:b/>
                <w:sz w:val="20"/>
                <w:szCs w:val="20"/>
                <w:lang w:val="fr-BE"/>
              </w:rPr>
            </w:pPr>
            <w:r w:rsidRPr="00B726EA">
              <w:rPr>
                <w:b/>
                <w:sz w:val="20"/>
                <w:szCs w:val="20"/>
                <w:lang w:val="fr-BE"/>
              </w:rPr>
              <w:t>Section 1</w:t>
            </w:r>
            <w:r w:rsidR="00292D8A" w:rsidRPr="00B726EA">
              <w:rPr>
                <w:b/>
                <w:sz w:val="20"/>
                <w:szCs w:val="20"/>
                <w:vertAlign w:val="superscript"/>
                <w:lang w:val="fr-BE"/>
              </w:rPr>
              <w:t>ère</w:t>
            </w:r>
            <w:r w:rsidR="00292D8A" w:rsidRPr="00B726EA">
              <w:rPr>
                <w:b/>
                <w:sz w:val="20"/>
                <w:szCs w:val="20"/>
                <w:lang w:val="fr-BE"/>
              </w:rPr>
              <w:t xml:space="preserve"> </w:t>
            </w:r>
            <w:r w:rsidR="00376FF9" w:rsidRPr="00B726EA">
              <w:rPr>
                <w:b/>
                <w:sz w:val="20"/>
                <w:szCs w:val="20"/>
                <w:lang w:val="fr-BE"/>
              </w:rPr>
              <w:t>–</w:t>
            </w:r>
            <w:r w:rsidR="00227773" w:rsidRPr="00B726EA">
              <w:rPr>
                <w:b/>
                <w:sz w:val="20"/>
                <w:szCs w:val="20"/>
                <w:lang w:val="fr-BE"/>
              </w:rPr>
              <w:t xml:space="preserve"> </w:t>
            </w:r>
            <w:r w:rsidR="003D658F" w:rsidRPr="00B726EA">
              <w:rPr>
                <w:b/>
                <w:sz w:val="20"/>
                <w:szCs w:val="20"/>
                <w:lang w:val="fr-BE"/>
              </w:rPr>
              <w:t xml:space="preserve">Généralités </w:t>
            </w:r>
          </w:p>
        </w:tc>
        <w:tc>
          <w:tcPr>
            <w:tcW w:w="4457" w:type="dxa"/>
          </w:tcPr>
          <w:p w14:paraId="3945E374" w14:textId="659EAED8" w:rsidR="00A437D2" w:rsidRPr="00B726EA" w:rsidRDefault="00A437D2" w:rsidP="006C7C26">
            <w:pPr>
              <w:jc w:val="both"/>
              <w:rPr>
                <w:b/>
                <w:sz w:val="20"/>
                <w:szCs w:val="20"/>
                <w:lang w:val="fr-BE"/>
              </w:rPr>
            </w:pPr>
          </w:p>
        </w:tc>
      </w:tr>
      <w:tr w:rsidR="00472F35" w:rsidRPr="00FC5EB2" w14:paraId="4EF1DC94" w14:textId="77777777" w:rsidTr="0056087B">
        <w:tc>
          <w:tcPr>
            <w:tcW w:w="2972" w:type="dxa"/>
          </w:tcPr>
          <w:p w14:paraId="7F2F801C" w14:textId="77777777" w:rsidR="00472F35" w:rsidRPr="00B726EA" w:rsidRDefault="00472F35" w:rsidP="006C7C26">
            <w:pPr>
              <w:jc w:val="both"/>
              <w:rPr>
                <w:bCs/>
                <w:sz w:val="20"/>
                <w:szCs w:val="20"/>
                <w:lang w:val="fr-BE"/>
              </w:rPr>
            </w:pPr>
          </w:p>
        </w:tc>
        <w:tc>
          <w:tcPr>
            <w:tcW w:w="6521" w:type="dxa"/>
          </w:tcPr>
          <w:p w14:paraId="08FEE111" w14:textId="34FBA706" w:rsidR="00472F35" w:rsidRPr="00B726EA" w:rsidRDefault="00472F35" w:rsidP="006C7C26">
            <w:pPr>
              <w:jc w:val="both"/>
              <w:rPr>
                <w:b/>
                <w:sz w:val="20"/>
                <w:szCs w:val="20"/>
                <w:lang w:val="fr-BE"/>
              </w:rPr>
            </w:pPr>
            <w:r w:rsidRPr="00B726EA">
              <w:rPr>
                <w:b/>
                <w:sz w:val="20"/>
                <w:szCs w:val="20"/>
                <w:lang w:val="fr-BE"/>
              </w:rPr>
              <w:t xml:space="preserve">Article </w:t>
            </w:r>
            <w:r w:rsidR="00C46FED" w:rsidRPr="00B726EA">
              <w:rPr>
                <w:b/>
                <w:sz w:val="20"/>
                <w:szCs w:val="20"/>
                <w:lang w:val="fr-BE"/>
              </w:rPr>
              <w:t xml:space="preserve">4 </w:t>
            </w:r>
            <w:r w:rsidRPr="00B726EA">
              <w:rPr>
                <w:b/>
                <w:sz w:val="20"/>
                <w:szCs w:val="20"/>
                <w:lang w:val="fr-BE"/>
              </w:rPr>
              <w:t xml:space="preserve">– </w:t>
            </w:r>
            <w:r w:rsidR="003B03E8" w:rsidRPr="00B726EA">
              <w:rPr>
                <w:b/>
                <w:sz w:val="20"/>
                <w:szCs w:val="20"/>
                <w:lang w:val="fr-BE"/>
              </w:rPr>
              <w:t>Aménagement</w:t>
            </w:r>
            <w:r w:rsidR="00062CE2" w:rsidRPr="00B726EA">
              <w:rPr>
                <w:b/>
                <w:sz w:val="20"/>
                <w:szCs w:val="20"/>
                <w:lang w:val="fr-BE"/>
              </w:rPr>
              <w:t xml:space="preserve"> de l’espace ouvert public</w:t>
            </w:r>
          </w:p>
        </w:tc>
        <w:tc>
          <w:tcPr>
            <w:tcW w:w="4457" w:type="dxa"/>
          </w:tcPr>
          <w:p w14:paraId="350D0126" w14:textId="77777777" w:rsidR="00472F35" w:rsidRPr="00B726EA" w:rsidRDefault="00472F35" w:rsidP="006C7C26">
            <w:pPr>
              <w:jc w:val="both"/>
              <w:rPr>
                <w:b/>
                <w:sz w:val="20"/>
                <w:szCs w:val="20"/>
                <w:lang w:val="fr-BE"/>
              </w:rPr>
            </w:pPr>
          </w:p>
        </w:tc>
      </w:tr>
      <w:tr w:rsidR="00472F35" w:rsidRPr="00FC5EB2" w14:paraId="578CFE1E" w14:textId="77777777" w:rsidTr="0056087B">
        <w:tc>
          <w:tcPr>
            <w:tcW w:w="2972" w:type="dxa"/>
          </w:tcPr>
          <w:p w14:paraId="33A93F91" w14:textId="77777777" w:rsidR="00783E3C" w:rsidRPr="00B726EA" w:rsidRDefault="00783E3C" w:rsidP="006C7C26">
            <w:pPr>
              <w:pStyle w:val="ListParagraph"/>
              <w:ind w:left="360"/>
              <w:jc w:val="both"/>
              <w:rPr>
                <w:b/>
                <w:sz w:val="20"/>
                <w:szCs w:val="20"/>
                <w:lang w:val="fr-BE"/>
              </w:rPr>
            </w:pPr>
          </w:p>
          <w:p w14:paraId="726639D4" w14:textId="5BB4D73D" w:rsidR="00DD2672" w:rsidRPr="00B726EA" w:rsidRDefault="00783E3C" w:rsidP="006C7C26">
            <w:pPr>
              <w:pStyle w:val="ListParagraph"/>
              <w:numPr>
                <w:ilvl w:val="0"/>
                <w:numId w:val="4"/>
              </w:numPr>
              <w:jc w:val="both"/>
              <w:rPr>
                <w:b/>
                <w:sz w:val="20"/>
                <w:szCs w:val="20"/>
                <w:lang w:val="fr-BE"/>
              </w:rPr>
            </w:pPr>
            <w:r w:rsidRPr="00B726EA">
              <w:rPr>
                <w:sz w:val="20"/>
                <w:szCs w:val="20"/>
                <w:lang w:val="fr-BE"/>
              </w:rPr>
              <w:t xml:space="preserve">Embellir </w:t>
            </w:r>
            <w:r w:rsidR="00DD2672" w:rsidRPr="00B726EA">
              <w:rPr>
                <w:sz w:val="20"/>
                <w:szCs w:val="20"/>
                <w:lang w:val="fr-BE"/>
              </w:rPr>
              <w:t>la ville et mettre en valeur des perspectives urbaines ;</w:t>
            </w:r>
          </w:p>
          <w:p w14:paraId="04811B22" w14:textId="104C7BD5" w:rsidR="00783E3C" w:rsidRPr="00B726EA" w:rsidRDefault="00783E3C" w:rsidP="006C7C26">
            <w:pPr>
              <w:pStyle w:val="ListParagraph"/>
              <w:numPr>
                <w:ilvl w:val="0"/>
                <w:numId w:val="4"/>
              </w:numPr>
              <w:jc w:val="both"/>
              <w:rPr>
                <w:bCs/>
                <w:sz w:val="20"/>
                <w:szCs w:val="20"/>
                <w:lang w:val="fr-BE"/>
              </w:rPr>
            </w:pPr>
            <w:r w:rsidRPr="00B726EA">
              <w:rPr>
                <w:sz w:val="20"/>
                <w:szCs w:val="20"/>
                <w:lang w:val="fr-BE"/>
              </w:rPr>
              <w:t xml:space="preserve">Assurer l’inclusion de toutes les personnes dans la société, améliorer la qualité de vie, augmenter la cohésion sociale et lutter contre l’isolement et le sentiment d’insécurité </w:t>
            </w:r>
            <w:r w:rsidRPr="00B726EA">
              <w:rPr>
                <w:bCs/>
                <w:sz w:val="20"/>
                <w:szCs w:val="20"/>
                <w:lang w:val="fr-BE"/>
              </w:rPr>
              <w:t> ;</w:t>
            </w:r>
          </w:p>
          <w:p w14:paraId="1C662E00" w14:textId="6137501A" w:rsidR="002B3CEB" w:rsidRPr="00B726EA" w:rsidRDefault="00783E3C" w:rsidP="006C7C26">
            <w:pPr>
              <w:pStyle w:val="ListParagraph"/>
              <w:numPr>
                <w:ilvl w:val="0"/>
                <w:numId w:val="4"/>
              </w:numPr>
              <w:jc w:val="both"/>
              <w:rPr>
                <w:bCs/>
                <w:sz w:val="20"/>
                <w:szCs w:val="20"/>
                <w:lang w:val="fr-BE"/>
              </w:rPr>
            </w:pPr>
            <w:r w:rsidRPr="00B726EA">
              <w:rPr>
                <w:bCs/>
                <w:sz w:val="20"/>
                <w:szCs w:val="20"/>
                <w:lang w:val="fr-BE"/>
              </w:rPr>
              <w:t xml:space="preserve">Assurer </w:t>
            </w:r>
            <w:r w:rsidR="002B3CEB" w:rsidRPr="00B726EA">
              <w:rPr>
                <w:bCs/>
                <w:sz w:val="20"/>
                <w:szCs w:val="20"/>
                <w:lang w:val="fr-BE"/>
              </w:rPr>
              <w:t>l’accessibilité universelle dans les espaces accessibles au public ;</w:t>
            </w:r>
          </w:p>
        </w:tc>
        <w:tc>
          <w:tcPr>
            <w:tcW w:w="6521" w:type="dxa"/>
          </w:tcPr>
          <w:p w14:paraId="426B247D" w14:textId="77777777" w:rsidR="00783E3C" w:rsidRPr="00B726EA" w:rsidRDefault="00783E3C" w:rsidP="006C7C26">
            <w:pPr>
              <w:jc w:val="both"/>
              <w:rPr>
                <w:bCs/>
                <w:sz w:val="20"/>
                <w:szCs w:val="20"/>
                <w:lang w:val="fr-BE"/>
              </w:rPr>
            </w:pPr>
          </w:p>
          <w:p w14:paraId="15BC7344" w14:textId="0E53DDA8" w:rsidR="00E53018" w:rsidRPr="00B726EA" w:rsidRDefault="00472F35" w:rsidP="006C7C26">
            <w:pPr>
              <w:jc w:val="both"/>
              <w:rPr>
                <w:bCs/>
                <w:sz w:val="20"/>
                <w:szCs w:val="20"/>
                <w:lang w:val="fr-BE"/>
              </w:rPr>
            </w:pPr>
            <w:r w:rsidRPr="00B726EA">
              <w:rPr>
                <w:bCs/>
                <w:sz w:val="20"/>
                <w:szCs w:val="20"/>
                <w:lang w:val="fr-BE"/>
              </w:rPr>
              <w:t xml:space="preserve">L’aménagement </w:t>
            </w:r>
            <w:r w:rsidR="00E53018" w:rsidRPr="00B726EA">
              <w:rPr>
                <w:bCs/>
                <w:sz w:val="20"/>
                <w:szCs w:val="20"/>
                <w:lang w:val="fr-BE"/>
              </w:rPr>
              <w:t>de l’espace ouvert public :</w:t>
            </w:r>
          </w:p>
          <w:p w14:paraId="57F44B8E" w14:textId="77777777" w:rsidR="00E53018" w:rsidRPr="00B726EA" w:rsidRDefault="00E53018" w:rsidP="006C7C26">
            <w:pPr>
              <w:jc w:val="both"/>
              <w:rPr>
                <w:bCs/>
                <w:sz w:val="20"/>
                <w:szCs w:val="20"/>
                <w:lang w:val="fr-BE"/>
              </w:rPr>
            </w:pPr>
          </w:p>
          <w:p w14:paraId="222C2689" w14:textId="2D86DCAB" w:rsidR="00BE60A2" w:rsidRPr="00B726EA" w:rsidRDefault="00BE60A2" w:rsidP="006C7C26">
            <w:pPr>
              <w:pStyle w:val="ListParagraph"/>
              <w:numPr>
                <w:ilvl w:val="0"/>
                <w:numId w:val="8"/>
              </w:numPr>
              <w:jc w:val="both"/>
              <w:rPr>
                <w:bCs/>
                <w:sz w:val="20"/>
                <w:szCs w:val="20"/>
                <w:lang w:val="fr-BE"/>
              </w:rPr>
            </w:pPr>
            <w:r w:rsidRPr="00B726EA">
              <w:rPr>
                <w:bCs/>
                <w:sz w:val="20"/>
                <w:szCs w:val="20"/>
                <w:lang w:val="fr-BE"/>
              </w:rPr>
              <w:t xml:space="preserve">est conçu de manière à être flexible dans ses usages et facilement adaptable à l’évolution des besoins ; </w:t>
            </w:r>
          </w:p>
          <w:p w14:paraId="1A7D3C55" w14:textId="37E7A061" w:rsidR="001759E7" w:rsidRPr="00B726EA" w:rsidRDefault="00261865" w:rsidP="006C7C26">
            <w:pPr>
              <w:pStyle w:val="ListParagraph"/>
              <w:numPr>
                <w:ilvl w:val="0"/>
                <w:numId w:val="8"/>
              </w:numPr>
              <w:jc w:val="both"/>
              <w:rPr>
                <w:bCs/>
                <w:sz w:val="20"/>
                <w:szCs w:val="20"/>
                <w:lang w:val="fr-BE"/>
              </w:rPr>
            </w:pPr>
            <w:r w:rsidRPr="00B726EA">
              <w:rPr>
                <w:bCs/>
                <w:sz w:val="20"/>
                <w:szCs w:val="20"/>
                <w:lang w:val="fr-BE"/>
              </w:rPr>
              <w:t xml:space="preserve">vise </w:t>
            </w:r>
            <w:r w:rsidR="00472F35" w:rsidRPr="00B726EA">
              <w:rPr>
                <w:bCs/>
                <w:sz w:val="20"/>
                <w:szCs w:val="20"/>
                <w:lang w:val="fr-BE"/>
              </w:rPr>
              <w:t>la lisibilité et la simplicité de cet espace</w:t>
            </w:r>
            <w:r w:rsidR="008A66A3" w:rsidRPr="00B726EA">
              <w:rPr>
                <w:bCs/>
                <w:sz w:val="20"/>
                <w:szCs w:val="20"/>
                <w:lang w:val="fr-BE"/>
              </w:rPr>
              <w:t> ;</w:t>
            </w:r>
          </w:p>
          <w:p w14:paraId="0242BA4F" w14:textId="7C91B3F1" w:rsidR="00BE60A2" w:rsidRPr="00B726EA" w:rsidRDefault="00BE60A2" w:rsidP="006C7C26">
            <w:pPr>
              <w:pStyle w:val="ListParagraph"/>
              <w:numPr>
                <w:ilvl w:val="0"/>
                <w:numId w:val="8"/>
              </w:numPr>
              <w:jc w:val="both"/>
              <w:rPr>
                <w:bCs/>
                <w:sz w:val="20"/>
                <w:szCs w:val="20"/>
                <w:lang w:val="fr-BE"/>
              </w:rPr>
            </w:pPr>
            <w:r w:rsidRPr="00B726EA">
              <w:rPr>
                <w:bCs/>
                <w:sz w:val="20"/>
                <w:szCs w:val="20"/>
                <w:lang w:val="fr-BE"/>
              </w:rPr>
              <w:t>est inclusif et adapté aux besoins de tou</w:t>
            </w:r>
            <w:r w:rsidR="0074378F" w:rsidRPr="00B726EA">
              <w:rPr>
                <w:bCs/>
                <w:sz w:val="20"/>
                <w:szCs w:val="20"/>
                <w:lang w:val="fr-BE"/>
              </w:rPr>
              <w:t>te</w:t>
            </w:r>
            <w:r w:rsidRPr="00B726EA">
              <w:rPr>
                <w:bCs/>
                <w:sz w:val="20"/>
                <w:szCs w:val="20"/>
                <w:lang w:val="fr-BE"/>
              </w:rPr>
              <w:t>s</w:t>
            </w:r>
            <w:r w:rsidR="0074378F" w:rsidRPr="00B726EA">
              <w:rPr>
                <w:bCs/>
                <w:sz w:val="20"/>
                <w:szCs w:val="20"/>
                <w:lang w:val="fr-BE"/>
              </w:rPr>
              <w:t xml:space="preserve"> les personnes ;</w:t>
            </w:r>
            <w:r w:rsidRPr="00B726EA">
              <w:rPr>
                <w:bCs/>
                <w:sz w:val="20"/>
                <w:szCs w:val="20"/>
                <w:lang w:val="fr-BE"/>
              </w:rPr>
              <w:t xml:space="preserve"> </w:t>
            </w:r>
          </w:p>
          <w:p w14:paraId="6024F77D" w14:textId="77F92A28" w:rsidR="00472F35" w:rsidRPr="00B726EA" w:rsidRDefault="00472F35" w:rsidP="006C7C26">
            <w:pPr>
              <w:pStyle w:val="ListParagraph"/>
              <w:numPr>
                <w:ilvl w:val="0"/>
                <w:numId w:val="8"/>
              </w:numPr>
              <w:jc w:val="both"/>
              <w:rPr>
                <w:bCs/>
                <w:sz w:val="20"/>
                <w:szCs w:val="20"/>
                <w:lang w:val="fr-BE"/>
              </w:rPr>
            </w:pPr>
            <w:r w:rsidRPr="00B726EA">
              <w:rPr>
                <w:bCs/>
                <w:sz w:val="20"/>
                <w:szCs w:val="20"/>
                <w:lang w:val="fr-BE"/>
              </w:rPr>
              <w:t xml:space="preserve">assure la continuité des revêtements et </w:t>
            </w:r>
            <w:r w:rsidR="00946ADC">
              <w:rPr>
                <w:bCs/>
                <w:sz w:val="20"/>
                <w:szCs w:val="20"/>
                <w:lang w:val="fr-BE"/>
              </w:rPr>
              <w:t>rationnalise</w:t>
            </w:r>
            <w:r w:rsidR="00946ADC" w:rsidRPr="00B726EA">
              <w:rPr>
                <w:bCs/>
                <w:sz w:val="20"/>
                <w:szCs w:val="20"/>
                <w:lang w:val="fr-BE"/>
              </w:rPr>
              <w:t xml:space="preserve"> </w:t>
            </w:r>
            <w:r w:rsidRPr="00B726EA">
              <w:rPr>
                <w:bCs/>
                <w:sz w:val="20"/>
                <w:szCs w:val="20"/>
                <w:lang w:val="fr-BE"/>
              </w:rPr>
              <w:t>le nombre de matériaux</w:t>
            </w:r>
            <w:r w:rsidR="00E53018" w:rsidRPr="00B726EA">
              <w:rPr>
                <w:bCs/>
                <w:sz w:val="20"/>
                <w:szCs w:val="20"/>
                <w:lang w:val="fr-BE"/>
              </w:rPr>
              <w:t> ;</w:t>
            </w:r>
            <w:r w:rsidRPr="00B726EA">
              <w:rPr>
                <w:bCs/>
                <w:sz w:val="20"/>
                <w:szCs w:val="20"/>
                <w:lang w:val="fr-BE"/>
              </w:rPr>
              <w:t xml:space="preserve"> </w:t>
            </w:r>
          </w:p>
          <w:p w14:paraId="432C4E94" w14:textId="51E29606" w:rsidR="001F69BD" w:rsidRPr="00B726EA" w:rsidRDefault="001F69BD" w:rsidP="006C7C26">
            <w:pPr>
              <w:pStyle w:val="ListParagraph"/>
              <w:numPr>
                <w:ilvl w:val="0"/>
                <w:numId w:val="8"/>
              </w:numPr>
              <w:jc w:val="both"/>
              <w:rPr>
                <w:bCs/>
                <w:sz w:val="20"/>
                <w:szCs w:val="20"/>
                <w:lang w:val="fr-BE"/>
              </w:rPr>
            </w:pPr>
            <w:r w:rsidRPr="00B726EA">
              <w:rPr>
                <w:bCs/>
                <w:sz w:val="20"/>
                <w:szCs w:val="20"/>
                <w:lang w:val="fr-BE"/>
              </w:rPr>
              <w:t>permet un entretien et un nettoyage aisé</w:t>
            </w:r>
            <w:r w:rsidR="004E3DFF" w:rsidRPr="00B726EA">
              <w:rPr>
                <w:bCs/>
                <w:sz w:val="20"/>
                <w:szCs w:val="20"/>
                <w:lang w:val="fr-BE"/>
              </w:rPr>
              <w:t>s</w:t>
            </w:r>
            <w:r w:rsidR="00184C07" w:rsidRPr="00B726EA">
              <w:rPr>
                <w:bCs/>
                <w:sz w:val="20"/>
                <w:szCs w:val="20"/>
                <w:lang w:val="fr-BE"/>
              </w:rPr>
              <w:t xml:space="preserve"> de</w:t>
            </w:r>
            <w:r w:rsidR="001759E7" w:rsidRPr="00B726EA">
              <w:rPr>
                <w:bCs/>
                <w:sz w:val="20"/>
                <w:szCs w:val="20"/>
                <w:lang w:val="fr-BE"/>
              </w:rPr>
              <w:t xml:space="preserve"> cet espace</w:t>
            </w:r>
            <w:r w:rsidRPr="00B726EA">
              <w:rPr>
                <w:bCs/>
                <w:sz w:val="20"/>
                <w:szCs w:val="20"/>
                <w:lang w:val="fr-BE"/>
              </w:rPr>
              <w:t xml:space="preserve">. </w:t>
            </w:r>
          </w:p>
          <w:p w14:paraId="06FA4CB4" w14:textId="77777777" w:rsidR="00472F35" w:rsidRPr="00B726EA" w:rsidRDefault="00472F35" w:rsidP="006C7C26">
            <w:pPr>
              <w:pStyle w:val="ListParagraph"/>
              <w:ind w:left="360"/>
              <w:jc w:val="both"/>
              <w:rPr>
                <w:b/>
                <w:sz w:val="20"/>
                <w:szCs w:val="20"/>
                <w:lang w:val="fr-BE"/>
              </w:rPr>
            </w:pPr>
          </w:p>
        </w:tc>
        <w:tc>
          <w:tcPr>
            <w:tcW w:w="4457" w:type="dxa"/>
          </w:tcPr>
          <w:p w14:paraId="3F2D6745" w14:textId="77777777" w:rsidR="00783E3C" w:rsidRPr="00B726EA" w:rsidRDefault="00783E3C" w:rsidP="006C7C26">
            <w:pPr>
              <w:jc w:val="both"/>
              <w:rPr>
                <w:bCs/>
                <w:sz w:val="20"/>
                <w:szCs w:val="20"/>
                <w:lang w:val="fr-BE"/>
              </w:rPr>
            </w:pPr>
          </w:p>
          <w:p w14:paraId="78EBA260" w14:textId="7CB11743" w:rsidR="009340D7" w:rsidRPr="00B726EA" w:rsidRDefault="002B3CEB" w:rsidP="006C7C26">
            <w:pPr>
              <w:jc w:val="both"/>
              <w:rPr>
                <w:bCs/>
                <w:sz w:val="20"/>
                <w:szCs w:val="20"/>
                <w:lang w:val="fr-BE"/>
              </w:rPr>
            </w:pPr>
            <w:r w:rsidRPr="00B726EA">
              <w:rPr>
                <w:bCs/>
                <w:sz w:val="20"/>
                <w:szCs w:val="20"/>
                <w:lang w:val="fr-BE"/>
              </w:rPr>
              <w:t>Explication : En ville, l’espace public est</w:t>
            </w:r>
            <w:r w:rsidR="00DD11C7" w:rsidRPr="00B726EA">
              <w:rPr>
                <w:bCs/>
                <w:sz w:val="20"/>
                <w:szCs w:val="20"/>
                <w:lang w:val="fr-BE"/>
              </w:rPr>
              <w:t xml:space="preserve"> rare</w:t>
            </w:r>
            <w:r w:rsidR="00AA55AB" w:rsidRPr="00B726EA">
              <w:rPr>
                <w:bCs/>
                <w:sz w:val="20"/>
                <w:szCs w:val="20"/>
                <w:lang w:val="fr-BE"/>
              </w:rPr>
              <w:t>,</w:t>
            </w:r>
            <w:r w:rsidR="00DD11C7" w:rsidRPr="00B726EA">
              <w:rPr>
                <w:bCs/>
                <w:sz w:val="20"/>
                <w:szCs w:val="20"/>
                <w:lang w:val="fr-BE"/>
              </w:rPr>
              <w:t xml:space="preserve"> précieux</w:t>
            </w:r>
            <w:r w:rsidR="00AA55AB" w:rsidRPr="00B726EA">
              <w:rPr>
                <w:bCs/>
                <w:sz w:val="20"/>
                <w:szCs w:val="20"/>
                <w:lang w:val="fr-BE"/>
              </w:rPr>
              <w:t xml:space="preserve"> et participe à l’ambiance urbaine</w:t>
            </w:r>
            <w:r w:rsidR="00DD11C7" w:rsidRPr="00B726EA">
              <w:rPr>
                <w:bCs/>
                <w:sz w:val="20"/>
                <w:szCs w:val="20"/>
                <w:lang w:val="fr-BE"/>
              </w:rPr>
              <w:t xml:space="preserve">. Il est </w:t>
            </w:r>
            <w:r w:rsidR="00AA55AB" w:rsidRPr="00B726EA">
              <w:rPr>
                <w:bCs/>
                <w:sz w:val="20"/>
                <w:szCs w:val="20"/>
                <w:lang w:val="fr-BE"/>
              </w:rPr>
              <w:t xml:space="preserve">également </w:t>
            </w:r>
            <w:r w:rsidR="00DD11C7" w:rsidRPr="00B726EA">
              <w:rPr>
                <w:bCs/>
                <w:sz w:val="20"/>
                <w:szCs w:val="20"/>
                <w:lang w:val="fr-BE"/>
              </w:rPr>
              <w:t>soumis à de nombreux usages</w:t>
            </w:r>
            <w:r w:rsidR="00AA55AB" w:rsidRPr="00B726EA">
              <w:rPr>
                <w:bCs/>
                <w:sz w:val="20"/>
                <w:szCs w:val="20"/>
                <w:lang w:val="fr-BE"/>
              </w:rPr>
              <w:t>. L’aménagement doit</w:t>
            </w:r>
            <w:r w:rsidR="004D3789" w:rsidRPr="00B726EA">
              <w:rPr>
                <w:bCs/>
                <w:sz w:val="20"/>
                <w:szCs w:val="20"/>
                <w:lang w:val="fr-BE"/>
              </w:rPr>
              <w:t>,</w:t>
            </w:r>
            <w:r w:rsidR="00AA55AB" w:rsidRPr="00B726EA">
              <w:rPr>
                <w:bCs/>
                <w:sz w:val="20"/>
                <w:szCs w:val="20"/>
                <w:lang w:val="fr-BE"/>
              </w:rPr>
              <w:t xml:space="preserve"> autant que possible</w:t>
            </w:r>
            <w:r w:rsidR="004D3789" w:rsidRPr="00B726EA">
              <w:rPr>
                <w:bCs/>
                <w:sz w:val="20"/>
                <w:szCs w:val="20"/>
                <w:lang w:val="fr-BE"/>
              </w:rPr>
              <w:t>,</w:t>
            </w:r>
            <w:r w:rsidR="00AA55AB" w:rsidRPr="00B726EA">
              <w:rPr>
                <w:bCs/>
                <w:sz w:val="20"/>
                <w:szCs w:val="20"/>
                <w:lang w:val="fr-BE"/>
              </w:rPr>
              <w:t xml:space="preserve"> viser à simplifie</w:t>
            </w:r>
            <w:r w:rsidR="00E452C7" w:rsidRPr="00B726EA">
              <w:rPr>
                <w:bCs/>
                <w:sz w:val="20"/>
                <w:szCs w:val="20"/>
                <w:lang w:val="fr-BE"/>
              </w:rPr>
              <w:t>r</w:t>
            </w:r>
            <w:r w:rsidR="00AA55AB" w:rsidRPr="00B726EA">
              <w:rPr>
                <w:bCs/>
                <w:sz w:val="20"/>
                <w:szCs w:val="20"/>
                <w:lang w:val="fr-BE"/>
              </w:rPr>
              <w:t xml:space="preserve"> et l</w:t>
            </w:r>
            <w:r w:rsidR="005A67EA" w:rsidRPr="00B726EA">
              <w:rPr>
                <w:bCs/>
                <w:sz w:val="20"/>
                <w:szCs w:val="20"/>
                <w:lang w:val="fr-BE"/>
              </w:rPr>
              <w:t>ibérer l’espace public</w:t>
            </w:r>
            <w:r w:rsidR="00AA55AB" w:rsidRPr="00B726EA">
              <w:rPr>
                <w:bCs/>
                <w:sz w:val="20"/>
                <w:szCs w:val="20"/>
                <w:lang w:val="fr-BE"/>
              </w:rPr>
              <w:t xml:space="preserve"> pour </w:t>
            </w:r>
            <w:r w:rsidR="00E452C7" w:rsidRPr="00B726EA">
              <w:rPr>
                <w:bCs/>
                <w:sz w:val="20"/>
                <w:szCs w:val="20"/>
                <w:lang w:val="fr-BE"/>
              </w:rPr>
              <w:t>lui offrir plus de flexibilité</w:t>
            </w:r>
            <w:r w:rsidR="004407D1" w:rsidRPr="00B726EA">
              <w:rPr>
                <w:bCs/>
                <w:sz w:val="20"/>
                <w:szCs w:val="20"/>
                <w:lang w:val="fr-BE"/>
              </w:rPr>
              <w:t xml:space="preserve"> dans une optique</w:t>
            </w:r>
            <w:r w:rsidR="00BE60A2" w:rsidRPr="00B726EA">
              <w:rPr>
                <w:bCs/>
                <w:sz w:val="20"/>
                <w:szCs w:val="20"/>
                <w:lang w:val="fr-BE"/>
              </w:rPr>
              <w:t xml:space="preserve"> d</w:t>
            </w:r>
            <w:r w:rsidR="00480E2D" w:rsidRPr="00B726EA">
              <w:rPr>
                <w:bCs/>
                <w:sz w:val="20"/>
                <w:szCs w:val="20"/>
                <w:lang w:val="fr-BE"/>
              </w:rPr>
              <w:t>’</w:t>
            </w:r>
            <w:r w:rsidR="00BE60A2" w:rsidRPr="00B726EA">
              <w:rPr>
                <w:bCs/>
                <w:sz w:val="20"/>
                <w:szCs w:val="20"/>
                <w:lang w:val="fr-BE"/>
              </w:rPr>
              <w:t>Universal Design</w:t>
            </w:r>
            <w:r w:rsidR="0085669C" w:rsidRPr="00B726EA">
              <w:rPr>
                <w:bCs/>
                <w:sz w:val="20"/>
                <w:szCs w:val="20"/>
                <w:lang w:val="fr-BE"/>
              </w:rPr>
              <w:t xml:space="preserve"> et d’espace inclusif</w:t>
            </w:r>
            <w:r w:rsidR="00783E3C" w:rsidRPr="00B726EA">
              <w:rPr>
                <w:bCs/>
                <w:sz w:val="20"/>
                <w:szCs w:val="20"/>
                <w:lang w:val="fr-BE"/>
              </w:rPr>
              <w:t>.</w:t>
            </w:r>
          </w:p>
          <w:p w14:paraId="4BB5FA62" w14:textId="77777777" w:rsidR="009340D7" w:rsidRPr="00B726EA" w:rsidRDefault="009340D7" w:rsidP="006C7C26">
            <w:pPr>
              <w:jc w:val="both"/>
              <w:rPr>
                <w:bCs/>
                <w:sz w:val="20"/>
                <w:szCs w:val="20"/>
                <w:lang w:val="fr-BE"/>
              </w:rPr>
            </w:pPr>
          </w:p>
          <w:p w14:paraId="37BEC9B6" w14:textId="2C8C5109" w:rsidR="00472F35" w:rsidRPr="00B726EA" w:rsidRDefault="009340D7" w:rsidP="006C7C26">
            <w:pPr>
              <w:jc w:val="both"/>
              <w:rPr>
                <w:bCs/>
                <w:sz w:val="20"/>
                <w:szCs w:val="20"/>
                <w:lang w:val="fr-BE"/>
              </w:rPr>
            </w:pPr>
            <w:r w:rsidRPr="00B726EA">
              <w:rPr>
                <w:bCs/>
                <w:sz w:val="20"/>
                <w:szCs w:val="20"/>
                <w:lang w:val="fr-BE"/>
              </w:rPr>
              <w:t>A</w:t>
            </w:r>
            <w:r w:rsidR="005A67EA" w:rsidRPr="00B726EA">
              <w:rPr>
                <w:bCs/>
                <w:sz w:val="20"/>
                <w:szCs w:val="20"/>
                <w:lang w:val="fr-BE"/>
              </w:rPr>
              <w:t>paiser visuellement le langage de l’espace public p</w:t>
            </w:r>
            <w:r w:rsidR="00E452C7" w:rsidRPr="00B726EA">
              <w:rPr>
                <w:bCs/>
                <w:sz w:val="20"/>
                <w:szCs w:val="20"/>
                <w:lang w:val="fr-BE"/>
              </w:rPr>
              <w:t>ermet d’</w:t>
            </w:r>
            <w:r w:rsidR="005A67EA" w:rsidRPr="00B726EA">
              <w:rPr>
                <w:bCs/>
                <w:sz w:val="20"/>
                <w:szCs w:val="20"/>
                <w:lang w:val="fr-BE"/>
              </w:rPr>
              <w:t>offrir plus de qualité paysagère et de confort</w:t>
            </w:r>
            <w:r w:rsidR="00E452C7" w:rsidRPr="00B726EA">
              <w:rPr>
                <w:bCs/>
                <w:sz w:val="20"/>
                <w:szCs w:val="20"/>
                <w:lang w:val="fr-BE"/>
              </w:rPr>
              <w:t xml:space="preserve"> pour tous les usagers</w:t>
            </w:r>
            <w:r w:rsidR="005A67EA" w:rsidRPr="00B726EA">
              <w:rPr>
                <w:bCs/>
                <w:sz w:val="20"/>
                <w:szCs w:val="20"/>
                <w:lang w:val="fr-BE"/>
              </w:rPr>
              <w:t>.</w:t>
            </w:r>
          </w:p>
          <w:p w14:paraId="5C10DCEA" w14:textId="77777777" w:rsidR="004B5321" w:rsidRPr="00B726EA" w:rsidRDefault="004B5321" w:rsidP="006C7C26">
            <w:pPr>
              <w:jc w:val="both"/>
              <w:rPr>
                <w:bCs/>
                <w:sz w:val="20"/>
                <w:szCs w:val="20"/>
                <w:lang w:val="fr-BE"/>
              </w:rPr>
            </w:pPr>
          </w:p>
          <w:p w14:paraId="48531B93" w14:textId="3D753059" w:rsidR="003B488E" w:rsidRPr="00B726EA" w:rsidRDefault="004407D1" w:rsidP="006C7C26">
            <w:pPr>
              <w:jc w:val="both"/>
              <w:rPr>
                <w:bCs/>
                <w:sz w:val="20"/>
                <w:szCs w:val="20"/>
                <w:lang w:val="fr-BE"/>
              </w:rPr>
            </w:pPr>
            <w:r w:rsidRPr="00B726EA">
              <w:rPr>
                <w:bCs/>
                <w:sz w:val="20"/>
                <w:szCs w:val="20"/>
                <w:lang w:val="fr-BE"/>
              </w:rPr>
              <w:t>La</w:t>
            </w:r>
            <w:r w:rsidR="004B5321" w:rsidRPr="00B726EA">
              <w:rPr>
                <w:bCs/>
                <w:sz w:val="20"/>
                <w:szCs w:val="20"/>
                <w:lang w:val="fr-BE"/>
              </w:rPr>
              <w:t xml:space="preserve"> simplicité</w:t>
            </w:r>
            <w:r w:rsidRPr="00B726EA">
              <w:rPr>
                <w:bCs/>
                <w:sz w:val="20"/>
                <w:szCs w:val="20"/>
                <w:lang w:val="fr-BE"/>
              </w:rPr>
              <w:t>,</w:t>
            </w:r>
            <w:r w:rsidR="004B5321" w:rsidRPr="00B726EA">
              <w:rPr>
                <w:bCs/>
                <w:sz w:val="20"/>
                <w:szCs w:val="20"/>
                <w:lang w:val="fr-BE"/>
              </w:rPr>
              <w:t xml:space="preserve"> </w:t>
            </w:r>
            <w:r w:rsidR="009340D7" w:rsidRPr="00B726EA">
              <w:rPr>
                <w:bCs/>
                <w:sz w:val="20"/>
                <w:szCs w:val="20"/>
                <w:lang w:val="fr-BE"/>
              </w:rPr>
              <w:t xml:space="preserve">la </w:t>
            </w:r>
            <w:r w:rsidR="004B5321" w:rsidRPr="00B726EA">
              <w:rPr>
                <w:bCs/>
                <w:sz w:val="20"/>
                <w:szCs w:val="20"/>
                <w:lang w:val="fr-BE"/>
              </w:rPr>
              <w:t>lisibilité</w:t>
            </w:r>
            <w:r w:rsidRPr="00B726EA">
              <w:rPr>
                <w:bCs/>
                <w:sz w:val="20"/>
                <w:szCs w:val="20"/>
                <w:lang w:val="fr-BE"/>
              </w:rPr>
              <w:t xml:space="preserve"> et</w:t>
            </w:r>
            <w:r w:rsidR="009340D7" w:rsidRPr="00B726EA">
              <w:rPr>
                <w:bCs/>
                <w:sz w:val="20"/>
                <w:szCs w:val="20"/>
                <w:lang w:val="fr-BE"/>
              </w:rPr>
              <w:t xml:space="preserve"> la</w:t>
            </w:r>
            <w:r w:rsidRPr="00B726EA">
              <w:rPr>
                <w:bCs/>
                <w:sz w:val="20"/>
                <w:szCs w:val="20"/>
                <w:lang w:val="fr-BE"/>
              </w:rPr>
              <w:t xml:space="preserve"> propreté</w:t>
            </w:r>
            <w:r w:rsidR="004B5321" w:rsidRPr="00B726EA">
              <w:rPr>
                <w:bCs/>
                <w:sz w:val="20"/>
                <w:szCs w:val="20"/>
                <w:lang w:val="fr-BE"/>
              </w:rPr>
              <w:t xml:space="preserve"> de l’espace</w:t>
            </w:r>
            <w:r w:rsidR="0085669C" w:rsidRPr="00B726EA">
              <w:rPr>
                <w:bCs/>
                <w:sz w:val="20"/>
                <w:szCs w:val="20"/>
                <w:lang w:val="fr-BE"/>
              </w:rPr>
              <w:t xml:space="preserve"> ouvert public</w:t>
            </w:r>
            <w:r w:rsidR="004B5321" w:rsidRPr="00B726EA">
              <w:rPr>
                <w:bCs/>
                <w:sz w:val="20"/>
                <w:szCs w:val="20"/>
                <w:lang w:val="fr-BE"/>
              </w:rPr>
              <w:t xml:space="preserve"> participe</w:t>
            </w:r>
            <w:r w:rsidRPr="00B726EA">
              <w:rPr>
                <w:bCs/>
                <w:sz w:val="20"/>
                <w:szCs w:val="20"/>
                <w:lang w:val="fr-BE"/>
              </w:rPr>
              <w:t xml:space="preserve">nt </w:t>
            </w:r>
            <w:r w:rsidR="004B5321" w:rsidRPr="00B726EA">
              <w:rPr>
                <w:bCs/>
                <w:sz w:val="20"/>
                <w:szCs w:val="20"/>
                <w:lang w:val="fr-BE"/>
              </w:rPr>
              <w:t>à l’amélioration du sentiment de sécurité qui varie selon le</w:t>
            </w:r>
            <w:r w:rsidR="002E4557" w:rsidRPr="00B726EA">
              <w:rPr>
                <w:bCs/>
                <w:sz w:val="20"/>
                <w:szCs w:val="20"/>
                <w:lang w:val="fr-BE"/>
              </w:rPr>
              <w:t>s personnes</w:t>
            </w:r>
            <w:r w:rsidR="004B5321" w:rsidRPr="00B726EA">
              <w:rPr>
                <w:bCs/>
                <w:sz w:val="20"/>
                <w:szCs w:val="20"/>
                <w:lang w:val="fr-BE"/>
              </w:rPr>
              <w:t xml:space="preserve">. </w:t>
            </w:r>
          </w:p>
          <w:p w14:paraId="53B374B5" w14:textId="77777777" w:rsidR="003B488E" w:rsidRPr="00B726EA" w:rsidRDefault="003B488E" w:rsidP="006C7C26">
            <w:pPr>
              <w:jc w:val="both"/>
              <w:rPr>
                <w:bCs/>
                <w:sz w:val="20"/>
                <w:szCs w:val="20"/>
                <w:lang w:val="fr-BE"/>
              </w:rPr>
            </w:pPr>
          </w:p>
          <w:p w14:paraId="3B5299F4" w14:textId="411D3ACB" w:rsidR="004B5321" w:rsidRPr="00B726EA" w:rsidRDefault="004407D1" w:rsidP="006C7C26">
            <w:pPr>
              <w:jc w:val="both"/>
              <w:rPr>
                <w:bCs/>
                <w:sz w:val="20"/>
                <w:szCs w:val="20"/>
                <w:lang w:val="fr-BE"/>
              </w:rPr>
            </w:pPr>
            <w:r w:rsidRPr="00B726EA">
              <w:rPr>
                <w:bCs/>
                <w:sz w:val="20"/>
                <w:szCs w:val="20"/>
                <w:lang w:val="fr-BE"/>
              </w:rPr>
              <w:t xml:space="preserve">Un espace inclusif </w:t>
            </w:r>
            <w:r w:rsidR="0074378F" w:rsidRPr="00B726EA">
              <w:rPr>
                <w:bCs/>
                <w:sz w:val="20"/>
                <w:szCs w:val="20"/>
                <w:lang w:val="fr-BE"/>
              </w:rPr>
              <w:t xml:space="preserve">signifie qu’il est conçu avec une attention aux différentes identités des personnes et </w:t>
            </w:r>
            <w:r w:rsidR="009340D7" w:rsidRPr="00B726EA">
              <w:rPr>
                <w:bCs/>
                <w:sz w:val="20"/>
                <w:szCs w:val="20"/>
                <w:lang w:val="fr-BE"/>
              </w:rPr>
              <w:t xml:space="preserve">à </w:t>
            </w:r>
            <w:r w:rsidR="0074378F" w:rsidRPr="00B726EA">
              <w:rPr>
                <w:bCs/>
                <w:sz w:val="20"/>
                <w:szCs w:val="20"/>
                <w:lang w:val="fr-BE"/>
              </w:rPr>
              <w:t>l'interaction de celles-ci dans leur manière d'occuper et appartenir à l'espace public (</w:t>
            </w:r>
            <w:r w:rsidR="00783E3C" w:rsidRPr="00B726EA">
              <w:rPr>
                <w:bCs/>
                <w:sz w:val="20"/>
                <w:szCs w:val="20"/>
                <w:lang w:val="fr-BE"/>
              </w:rPr>
              <w:t>g</w:t>
            </w:r>
            <w:r w:rsidR="0074378F" w:rsidRPr="00B726EA">
              <w:rPr>
                <w:bCs/>
                <w:sz w:val="20"/>
                <w:szCs w:val="20"/>
                <w:lang w:val="fr-BE"/>
              </w:rPr>
              <w:t xml:space="preserve">enre, </w:t>
            </w:r>
            <w:r w:rsidR="00783E3C" w:rsidRPr="00B726EA">
              <w:rPr>
                <w:bCs/>
                <w:sz w:val="20"/>
                <w:szCs w:val="20"/>
                <w:lang w:val="fr-BE"/>
              </w:rPr>
              <w:t>â</w:t>
            </w:r>
            <w:r w:rsidR="0074378F" w:rsidRPr="00B726EA">
              <w:rPr>
                <w:bCs/>
                <w:sz w:val="20"/>
                <w:szCs w:val="20"/>
                <w:lang w:val="fr-BE"/>
              </w:rPr>
              <w:t xml:space="preserve">ge, </w:t>
            </w:r>
            <w:r w:rsidR="00783E3C" w:rsidRPr="00B726EA">
              <w:rPr>
                <w:bCs/>
                <w:sz w:val="20"/>
                <w:szCs w:val="20"/>
                <w:lang w:val="fr-BE"/>
              </w:rPr>
              <w:t>h</w:t>
            </w:r>
            <w:r w:rsidR="0074378F" w:rsidRPr="00B726EA">
              <w:rPr>
                <w:bCs/>
                <w:sz w:val="20"/>
                <w:szCs w:val="20"/>
                <w:lang w:val="fr-BE"/>
              </w:rPr>
              <w:t xml:space="preserve">andicap, </w:t>
            </w:r>
            <w:r w:rsidR="00783E3C" w:rsidRPr="00B726EA">
              <w:rPr>
                <w:bCs/>
                <w:sz w:val="20"/>
                <w:szCs w:val="20"/>
                <w:lang w:val="fr-BE"/>
              </w:rPr>
              <w:t>s</w:t>
            </w:r>
            <w:r w:rsidR="0074378F" w:rsidRPr="00B726EA">
              <w:rPr>
                <w:bCs/>
                <w:sz w:val="20"/>
                <w:szCs w:val="20"/>
                <w:lang w:val="fr-BE"/>
              </w:rPr>
              <w:t xml:space="preserve">ituation </w:t>
            </w:r>
            <w:r w:rsidR="00783E3C" w:rsidRPr="00B726EA">
              <w:rPr>
                <w:bCs/>
                <w:sz w:val="20"/>
                <w:szCs w:val="20"/>
                <w:lang w:val="fr-BE"/>
              </w:rPr>
              <w:t>socio-économique</w:t>
            </w:r>
            <w:r w:rsidR="0074378F" w:rsidRPr="00B726EA">
              <w:rPr>
                <w:bCs/>
                <w:sz w:val="20"/>
                <w:szCs w:val="20"/>
                <w:lang w:val="fr-BE"/>
              </w:rPr>
              <w:t>...)</w:t>
            </w:r>
            <w:r w:rsidR="009340D7" w:rsidRPr="00B726EA">
              <w:rPr>
                <w:bCs/>
                <w:sz w:val="20"/>
                <w:szCs w:val="20"/>
                <w:lang w:val="fr-BE"/>
              </w:rPr>
              <w:t>.</w:t>
            </w:r>
            <w:r w:rsidR="0074378F" w:rsidRPr="00B726EA">
              <w:rPr>
                <w:bCs/>
                <w:sz w:val="20"/>
                <w:szCs w:val="20"/>
                <w:lang w:val="fr-BE"/>
              </w:rPr>
              <w:t xml:space="preserve"> Il </w:t>
            </w:r>
            <w:r w:rsidR="002E4557" w:rsidRPr="00B726EA">
              <w:rPr>
                <w:bCs/>
                <w:sz w:val="20"/>
                <w:szCs w:val="20"/>
                <w:lang w:val="fr-BE"/>
              </w:rPr>
              <w:t>intègre</w:t>
            </w:r>
            <w:r w:rsidRPr="00B726EA">
              <w:rPr>
                <w:bCs/>
                <w:sz w:val="20"/>
                <w:szCs w:val="20"/>
                <w:lang w:val="fr-BE"/>
              </w:rPr>
              <w:t xml:space="preserve"> ces questions</w:t>
            </w:r>
            <w:r w:rsidR="002E4557" w:rsidRPr="00B726EA">
              <w:rPr>
                <w:bCs/>
                <w:sz w:val="20"/>
                <w:szCs w:val="20"/>
                <w:lang w:val="fr-BE"/>
              </w:rPr>
              <w:t xml:space="preserve"> dans une approche</w:t>
            </w:r>
            <w:r w:rsidR="0045349C" w:rsidRPr="00B726EA">
              <w:rPr>
                <w:bCs/>
                <w:sz w:val="20"/>
                <w:szCs w:val="20"/>
                <w:lang w:val="fr-BE"/>
              </w:rPr>
              <w:t xml:space="preserve"> « intersectionnelle » et</w:t>
            </w:r>
            <w:r w:rsidR="002E4557" w:rsidRPr="00B726EA">
              <w:rPr>
                <w:bCs/>
                <w:sz w:val="20"/>
                <w:szCs w:val="20"/>
                <w:lang w:val="fr-BE"/>
              </w:rPr>
              <w:t xml:space="preserve"> « Gender plus ». </w:t>
            </w:r>
            <w:r w:rsidR="0045349C" w:rsidRPr="00B726EA">
              <w:rPr>
                <w:bCs/>
                <w:sz w:val="20"/>
                <w:szCs w:val="20"/>
                <w:lang w:val="fr-BE"/>
              </w:rPr>
              <w:t>Le concept « Gender Plus »</w:t>
            </w:r>
            <w:r w:rsidR="002E4557" w:rsidRPr="00B726EA">
              <w:rPr>
                <w:bCs/>
                <w:sz w:val="20"/>
                <w:szCs w:val="20"/>
                <w:lang w:val="fr-BE"/>
              </w:rPr>
              <w:t xml:space="preserve"> est plus large que le genre en soi</w:t>
            </w:r>
            <w:r w:rsidR="003B488E" w:rsidRPr="00B726EA">
              <w:rPr>
                <w:bCs/>
                <w:sz w:val="20"/>
                <w:szCs w:val="20"/>
                <w:lang w:val="fr-BE"/>
              </w:rPr>
              <w:t xml:space="preserve"> </w:t>
            </w:r>
            <w:r w:rsidR="00783E3C" w:rsidRPr="00B726EA">
              <w:rPr>
                <w:bCs/>
                <w:sz w:val="20"/>
                <w:szCs w:val="20"/>
                <w:lang w:val="fr-BE"/>
              </w:rPr>
              <w:t xml:space="preserve">et </w:t>
            </w:r>
            <w:r w:rsidR="002E4557" w:rsidRPr="00B726EA">
              <w:rPr>
                <w:bCs/>
                <w:sz w:val="20"/>
                <w:szCs w:val="20"/>
                <w:lang w:val="fr-BE"/>
              </w:rPr>
              <w:t xml:space="preserve">prend également en compte les différentes phases de la vie, des enfants aux </w:t>
            </w:r>
            <w:r w:rsidR="009340D7" w:rsidRPr="00B726EA">
              <w:rPr>
                <w:bCs/>
                <w:sz w:val="20"/>
                <w:szCs w:val="20"/>
                <w:lang w:val="fr-BE"/>
              </w:rPr>
              <w:t>personnes âgées</w:t>
            </w:r>
            <w:r w:rsidR="002E4557" w:rsidRPr="00B726EA">
              <w:rPr>
                <w:bCs/>
                <w:sz w:val="20"/>
                <w:szCs w:val="20"/>
                <w:lang w:val="fr-BE"/>
              </w:rPr>
              <w:t xml:space="preserve">, la classe sociale, </w:t>
            </w:r>
            <w:r w:rsidR="003B488E" w:rsidRPr="00B726EA">
              <w:rPr>
                <w:bCs/>
                <w:sz w:val="20"/>
                <w:szCs w:val="20"/>
                <w:lang w:val="fr-BE"/>
              </w:rPr>
              <w:t xml:space="preserve">les </w:t>
            </w:r>
            <w:r w:rsidR="002E4557" w:rsidRPr="00B726EA">
              <w:rPr>
                <w:bCs/>
                <w:sz w:val="20"/>
                <w:szCs w:val="20"/>
                <w:lang w:val="fr-BE"/>
              </w:rPr>
              <w:t xml:space="preserve">groupes vulnérables et </w:t>
            </w:r>
            <w:r w:rsidR="003B488E" w:rsidRPr="00B726EA">
              <w:rPr>
                <w:bCs/>
                <w:sz w:val="20"/>
                <w:szCs w:val="20"/>
                <w:lang w:val="fr-BE"/>
              </w:rPr>
              <w:t>les</w:t>
            </w:r>
            <w:r w:rsidR="002E4557" w:rsidRPr="00B726EA">
              <w:rPr>
                <w:bCs/>
                <w:sz w:val="20"/>
                <w:szCs w:val="20"/>
                <w:lang w:val="fr-BE"/>
              </w:rPr>
              <w:t xml:space="preserve"> différentes cultures. </w:t>
            </w:r>
            <w:r w:rsidR="00783E3C" w:rsidRPr="00B726EA">
              <w:rPr>
                <w:bCs/>
                <w:sz w:val="20"/>
                <w:szCs w:val="20"/>
                <w:lang w:val="fr-BE"/>
              </w:rPr>
              <w:t>L</w:t>
            </w:r>
            <w:r w:rsidR="0045349C" w:rsidRPr="00B726EA">
              <w:rPr>
                <w:bCs/>
                <w:sz w:val="20"/>
                <w:szCs w:val="20"/>
                <w:lang w:val="fr-BE"/>
              </w:rPr>
              <w:t xml:space="preserve">es </w:t>
            </w:r>
            <w:r w:rsidR="00783E3C" w:rsidRPr="00B726EA">
              <w:rPr>
                <w:bCs/>
                <w:sz w:val="20"/>
                <w:szCs w:val="20"/>
                <w:lang w:val="fr-BE"/>
              </w:rPr>
              <w:t>approche</w:t>
            </w:r>
            <w:r w:rsidR="0045349C" w:rsidRPr="00B726EA">
              <w:rPr>
                <w:bCs/>
                <w:sz w:val="20"/>
                <w:szCs w:val="20"/>
                <w:lang w:val="fr-BE"/>
              </w:rPr>
              <w:t xml:space="preserve">s </w:t>
            </w:r>
            <w:r w:rsidR="009340D7" w:rsidRPr="00B726EA">
              <w:rPr>
                <w:bCs/>
                <w:sz w:val="20"/>
                <w:szCs w:val="20"/>
                <w:lang w:val="fr-BE"/>
              </w:rPr>
              <w:t>« </w:t>
            </w:r>
            <w:r w:rsidR="0045349C" w:rsidRPr="00B726EA">
              <w:rPr>
                <w:bCs/>
                <w:sz w:val="20"/>
                <w:szCs w:val="20"/>
                <w:lang w:val="fr-BE"/>
              </w:rPr>
              <w:t>Intersectionnelles » et</w:t>
            </w:r>
            <w:r w:rsidR="00783E3C" w:rsidRPr="00B726EA">
              <w:rPr>
                <w:bCs/>
                <w:sz w:val="20"/>
                <w:szCs w:val="20"/>
                <w:lang w:val="fr-BE"/>
              </w:rPr>
              <w:t xml:space="preserve"> « </w:t>
            </w:r>
            <w:r w:rsidR="002E4557" w:rsidRPr="00B726EA">
              <w:rPr>
                <w:bCs/>
                <w:sz w:val="20"/>
                <w:szCs w:val="20"/>
                <w:lang w:val="fr-BE"/>
              </w:rPr>
              <w:t>Gender plus</w:t>
            </w:r>
            <w:r w:rsidR="00783E3C" w:rsidRPr="00B726EA">
              <w:rPr>
                <w:bCs/>
                <w:sz w:val="20"/>
                <w:szCs w:val="20"/>
                <w:lang w:val="fr-BE"/>
              </w:rPr>
              <w:t> »</w:t>
            </w:r>
            <w:r w:rsidR="002E4557" w:rsidRPr="00B726EA">
              <w:rPr>
                <w:bCs/>
                <w:sz w:val="20"/>
                <w:szCs w:val="20"/>
                <w:lang w:val="fr-BE"/>
              </w:rPr>
              <w:t xml:space="preserve"> permet</w:t>
            </w:r>
            <w:r w:rsidR="0045349C" w:rsidRPr="00B726EA">
              <w:rPr>
                <w:bCs/>
                <w:sz w:val="20"/>
                <w:szCs w:val="20"/>
                <w:lang w:val="fr-BE"/>
              </w:rPr>
              <w:t>tent</w:t>
            </w:r>
            <w:r w:rsidR="002E4557" w:rsidRPr="00B726EA">
              <w:rPr>
                <w:bCs/>
                <w:sz w:val="20"/>
                <w:szCs w:val="20"/>
                <w:lang w:val="fr-BE"/>
              </w:rPr>
              <w:t xml:space="preserve"> d'inclure systématiquement d'autres groupes que </w:t>
            </w:r>
            <w:r w:rsidR="002617E1" w:rsidRPr="00B726EA">
              <w:rPr>
                <w:bCs/>
                <w:sz w:val="20"/>
                <w:szCs w:val="20"/>
                <w:lang w:val="fr-BE"/>
              </w:rPr>
              <w:t xml:space="preserve">celui auquel </w:t>
            </w:r>
            <w:r w:rsidR="0045349C" w:rsidRPr="00B726EA">
              <w:rPr>
                <w:bCs/>
                <w:sz w:val="20"/>
                <w:szCs w:val="20"/>
                <w:lang w:val="fr-BE"/>
              </w:rPr>
              <w:t>appartient l’auteur de</w:t>
            </w:r>
            <w:r w:rsidR="002E4557" w:rsidRPr="00B726EA">
              <w:rPr>
                <w:bCs/>
                <w:sz w:val="20"/>
                <w:szCs w:val="20"/>
                <w:lang w:val="fr-BE"/>
              </w:rPr>
              <w:t xml:space="preserve"> projet</w:t>
            </w:r>
            <w:r w:rsidR="003B488E" w:rsidRPr="00B726EA">
              <w:rPr>
                <w:bCs/>
                <w:sz w:val="20"/>
                <w:szCs w:val="20"/>
                <w:lang w:val="fr-BE"/>
              </w:rPr>
              <w:t>.</w:t>
            </w:r>
          </w:p>
          <w:p w14:paraId="4B5D5B86" w14:textId="09D13E60" w:rsidR="004B5321" w:rsidRPr="00B726EA" w:rsidRDefault="004B5321" w:rsidP="006C7C26">
            <w:pPr>
              <w:jc w:val="both"/>
              <w:rPr>
                <w:b/>
                <w:sz w:val="20"/>
                <w:szCs w:val="20"/>
                <w:lang w:val="fr-BE"/>
              </w:rPr>
            </w:pPr>
          </w:p>
        </w:tc>
      </w:tr>
      <w:tr w:rsidR="000C454B" w:rsidRPr="00FC5EB2" w14:paraId="6712B46F" w14:textId="77777777" w:rsidTr="0056087B">
        <w:tc>
          <w:tcPr>
            <w:tcW w:w="2972" w:type="dxa"/>
          </w:tcPr>
          <w:p w14:paraId="204B47BF" w14:textId="77777777" w:rsidR="000C454B" w:rsidRPr="00B726EA" w:rsidRDefault="000C454B" w:rsidP="006C7C26">
            <w:pPr>
              <w:jc w:val="both"/>
              <w:rPr>
                <w:b/>
                <w:sz w:val="20"/>
                <w:szCs w:val="20"/>
                <w:lang w:val="fr-BE"/>
              </w:rPr>
            </w:pPr>
          </w:p>
        </w:tc>
        <w:tc>
          <w:tcPr>
            <w:tcW w:w="6521" w:type="dxa"/>
          </w:tcPr>
          <w:p w14:paraId="01D140C5" w14:textId="19A1383E" w:rsidR="000C454B" w:rsidRPr="00B726EA" w:rsidRDefault="000C454B" w:rsidP="006C7C26">
            <w:pPr>
              <w:jc w:val="both"/>
              <w:rPr>
                <w:b/>
                <w:sz w:val="20"/>
                <w:szCs w:val="20"/>
                <w:lang w:val="fr-BE"/>
              </w:rPr>
            </w:pPr>
            <w:r w:rsidRPr="00B726EA">
              <w:rPr>
                <w:b/>
                <w:sz w:val="20"/>
                <w:szCs w:val="20"/>
                <w:lang w:val="fr-BE"/>
              </w:rPr>
              <w:t xml:space="preserve">Article </w:t>
            </w:r>
            <w:r w:rsidR="00C46FED" w:rsidRPr="00B726EA">
              <w:rPr>
                <w:b/>
                <w:sz w:val="20"/>
                <w:szCs w:val="20"/>
                <w:lang w:val="fr-BE"/>
              </w:rPr>
              <w:t>5 </w:t>
            </w:r>
            <w:r w:rsidRPr="00B726EA">
              <w:rPr>
                <w:b/>
                <w:sz w:val="20"/>
                <w:szCs w:val="20"/>
                <w:lang w:val="fr-BE"/>
              </w:rPr>
              <w:t xml:space="preserve">– Répartition de </w:t>
            </w:r>
            <w:r w:rsidR="00E64A0B" w:rsidRPr="00B726EA">
              <w:rPr>
                <w:b/>
                <w:sz w:val="20"/>
                <w:szCs w:val="20"/>
                <w:lang w:val="fr-BE"/>
              </w:rPr>
              <w:t>l’usage de la voirie</w:t>
            </w:r>
            <w:r w:rsidR="003C50F6" w:rsidRPr="00B726EA">
              <w:rPr>
                <w:b/>
                <w:sz w:val="20"/>
                <w:szCs w:val="20"/>
                <w:lang w:val="fr-BE"/>
              </w:rPr>
              <w:t xml:space="preserve"> publique</w:t>
            </w:r>
          </w:p>
        </w:tc>
        <w:tc>
          <w:tcPr>
            <w:tcW w:w="4457" w:type="dxa"/>
          </w:tcPr>
          <w:p w14:paraId="53AE76DC" w14:textId="77777777" w:rsidR="000C454B" w:rsidRPr="00B726EA" w:rsidRDefault="000C454B" w:rsidP="006C7C26">
            <w:pPr>
              <w:jc w:val="both"/>
              <w:rPr>
                <w:b/>
                <w:sz w:val="20"/>
                <w:szCs w:val="20"/>
                <w:lang w:val="fr-BE"/>
              </w:rPr>
            </w:pPr>
          </w:p>
        </w:tc>
      </w:tr>
      <w:tr w:rsidR="000C454B" w:rsidRPr="00B726EA" w:rsidDel="0095514F" w14:paraId="6AAEFEC2" w14:textId="77777777" w:rsidTr="0056087B">
        <w:tc>
          <w:tcPr>
            <w:tcW w:w="2972" w:type="dxa"/>
          </w:tcPr>
          <w:p w14:paraId="2380ABF9" w14:textId="77777777" w:rsidR="00F444D0" w:rsidRPr="00B726EA" w:rsidRDefault="00F444D0" w:rsidP="006C7C26">
            <w:pPr>
              <w:pStyle w:val="ListParagraph"/>
              <w:ind w:left="360"/>
              <w:jc w:val="both"/>
              <w:rPr>
                <w:sz w:val="20"/>
                <w:szCs w:val="20"/>
                <w:lang w:val="fr-BE"/>
              </w:rPr>
            </w:pPr>
          </w:p>
          <w:p w14:paraId="404F657D" w14:textId="19654BC0" w:rsidR="00DD2672" w:rsidRPr="00B726EA" w:rsidRDefault="00F444D0" w:rsidP="006C7C26">
            <w:pPr>
              <w:pStyle w:val="ListParagraph"/>
              <w:numPr>
                <w:ilvl w:val="0"/>
                <w:numId w:val="4"/>
              </w:numPr>
              <w:jc w:val="both"/>
              <w:rPr>
                <w:sz w:val="20"/>
                <w:szCs w:val="20"/>
                <w:lang w:val="fr-BE"/>
              </w:rPr>
            </w:pPr>
            <w:r w:rsidRPr="00B726EA">
              <w:rPr>
                <w:sz w:val="20"/>
                <w:szCs w:val="20"/>
                <w:lang w:val="fr-BE"/>
              </w:rPr>
              <w:t xml:space="preserve">Créer </w:t>
            </w:r>
            <w:r w:rsidR="00DD2672" w:rsidRPr="00B726EA">
              <w:rPr>
                <w:sz w:val="20"/>
                <w:szCs w:val="20"/>
                <w:lang w:val="fr-BE"/>
              </w:rPr>
              <w:t>des lieux de vie, de détente, de rencontre et de resourcement ;</w:t>
            </w:r>
          </w:p>
          <w:p w14:paraId="0E371114" w14:textId="5E17BB99" w:rsidR="00E452C7" w:rsidRPr="00B726EA" w:rsidRDefault="00F444D0" w:rsidP="006C7C26">
            <w:pPr>
              <w:pStyle w:val="ListParagraph"/>
              <w:numPr>
                <w:ilvl w:val="0"/>
                <w:numId w:val="4"/>
              </w:numPr>
              <w:jc w:val="both"/>
              <w:rPr>
                <w:sz w:val="20"/>
                <w:szCs w:val="20"/>
                <w:lang w:val="fr-BE"/>
              </w:rPr>
            </w:pPr>
            <w:r w:rsidRPr="00B726EA">
              <w:rPr>
                <w:sz w:val="20"/>
                <w:szCs w:val="20"/>
                <w:lang w:val="fr-BE"/>
              </w:rPr>
              <w:t>Embellir</w:t>
            </w:r>
            <w:r w:rsidR="00E452C7" w:rsidRPr="00B726EA">
              <w:rPr>
                <w:sz w:val="20"/>
                <w:szCs w:val="20"/>
                <w:lang w:val="fr-BE"/>
              </w:rPr>
              <w:t xml:space="preserve"> la ville et mettre en valeur des perspectives urbaines ;</w:t>
            </w:r>
          </w:p>
          <w:p w14:paraId="0E68EF18" w14:textId="4F84B4EC" w:rsidR="00A9358E" w:rsidRPr="00B726EA" w:rsidRDefault="00F444D0" w:rsidP="006C7C26">
            <w:pPr>
              <w:pStyle w:val="ListParagraph"/>
              <w:numPr>
                <w:ilvl w:val="0"/>
                <w:numId w:val="4"/>
              </w:numPr>
              <w:jc w:val="both"/>
              <w:rPr>
                <w:bCs/>
                <w:sz w:val="20"/>
                <w:szCs w:val="20"/>
                <w:lang w:val="fr-BE"/>
              </w:rPr>
            </w:pPr>
            <w:r w:rsidRPr="00B726EA">
              <w:rPr>
                <w:bCs/>
                <w:sz w:val="20"/>
                <w:szCs w:val="20"/>
                <w:lang w:val="fr-BE"/>
              </w:rPr>
              <w:lastRenderedPageBreak/>
              <w:t>Permettre</w:t>
            </w:r>
            <w:r w:rsidR="00A9358E" w:rsidRPr="00B726EA">
              <w:rPr>
                <w:bCs/>
                <w:sz w:val="20"/>
                <w:szCs w:val="20"/>
                <w:lang w:val="fr-BE"/>
              </w:rPr>
              <w:t xml:space="preserve"> le déplacement aisé, sécurisé et confortable des différentes catégories d’usagers ;</w:t>
            </w:r>
          </w:p>
          <w:p w14:paraId="4050BCDB" w14:textId="311DA17E" w:rsidR="00E452C7" w:rsidRPr="00B726EA" w:rsidRDefault="00F444D0" w:rsidP="006C7C26">
            <w:pPr>
              <w:pStyle w:val="ListParagraph"/>
              <w:numPr>
                <w:ilvl w:val="0"/>
                <w:numId w:val="4"/>
              </w:numPr>
              <w:jc w:val="both"/>
              <w:rPr>
                <w:sz w:val="20"/>
                <w:szCs w:val="20"/>
                <w:lang w:val="fr-BE"/>
              </w:rPr>
            </w:pPr>
            <w:r w:rsidRPr="00B726EA">
              <w:rPr>
                <w:sz w:val="20"/>
                <w:szCs w:val="20"/>
                <w:lang w:val="fr-BE"/>
              </w:rPr>
              <w:t>Favoriser</w:t>
            </w:r>
            <w:r w:rsidR="00E452C7" w:rsidRPr="00B726EA">
              <w:rPr>
                <w:sz w:val="20"/>
                <w:szCs w:val="20"/>
                <w:lang w:val="fr-BE"/>
              </w:rPr>
              <w:t xml:space="preserve"> les modes de déplacement actifs ;</w:t>
            </w:r>
          </w:p>
          <w:p w14:paraId="6B4DD9E4" w14:textId="3B56E7A8" w:rsidR="00E452C7" w:rsidRPr="00B726EA" w:rsidRDefault="00F444D0" w:rsidP="006C7C26">
            <w:pPr>
              <w:pStyle w:val="ListParagraph"/>
              <w:numPr>
                <w:ilvl w:val="0"/>
                <w:numId w:val="4"/>
              </w:numPr>
              <w:jc w:val="both"/>
              <w:rPr>
                <w:bCs/>
                <w:sz w:val="20"/>
                <w:szCs w:val="20"/>
                <w:lang w:val="fr-BE"/>
              </w:rPr>
            </w:pPr>
            <w:r w:rsidRPr="00B726EA">
              <w:rPr>
                <w:sz w:val="20"/>
                <w:szCs w:val="20"/>
                <w:lang w:val="fr-BE"/>
              </w:rPr>
              <w:t>Favoriser</w:t>
            </w:r>
            <w:r w:rsidR="00E452C7" w:rsidRPr="00B726EA">
              <w:rPr>
                <w:sz w:val="20"/>
                <w:szCs w:val="20"/>
                <w:lang w:val="fr-BE"/>
              </w:rPr>
              <w:t xml:space="preserve"> la circulation des transports en commun</w:t>
            </w:r>
            <w:r w:rsidRPr="00B726EA">
              <w:rPr>
                <w:sz w:val="20"/>
                <w:szCs w:val="20"/>
                <w:lang w:val="fr-BE"/>
              </w:rPr>
              <w:t> ;</w:t>
            </w:r>
          </w:p>
          <w:p w14:paraId="4A1843BE" w14:textId="4CDA73E5" w:rsidR="00614C1D" w:rsidRPr="00B726EA" w:rsidRDefault="00614C1D" w:rsidP="006C7C26">
            <w:pPr>
              <w:pStyle w:val="ListParagraph"/>
              <w:numPr>
                <w:ilvl w:val="0"/>
                <w:numId w:val="4"/>
              </w:numPr>
              <w:jc w:val="both"/>
              <w:rPr>
                <w:bCs/>
                <w:sz w:val="20"/>
                <w:szCs w:val="20"/>
                <w:lang w:val="fr-BE"/>
              </w:rPr>
            </w:pPr>
            <w:r w:rsidRPr="00B726EA">
              <w:rPr>
                <w:bCs/>
                <w:sz w:val="20"/>
                <w:szCs w:val="20"/>
                <w:lang w:val="fr-BE"/>
              </w:rPr>
              <w:t>Rationnaliser le stationnement des véhicules automobiles ;</w:t>
            </w:r>
          </w:p>
          <w:p w14:paraId="5227BE7E" w14:textId="329AECDD" w:rsidR="00A9358E" w:rsidRPr="00B726EA" w:rsidRDefault="00F444D0" w:rsidP="006C7C26">
            <w:pPr>
              <w:pStyle w:val="ListParagraph"/>
              <w:numPr>
                <w:ilvl w:val="0"/>
                <w:numId w:val="4"/>
              </w:numPr>
              <w:jc w:val="both"/>
              <w:rPr>
                <w:sz w:val="20"/>
                <w:szCs w:val="20"/>
                <w:lang w:val="fr-BE"/>
              </w:rPr>
            </w:pPr>
            <w:r w:rsidRPr="00B726EA">
              <w:rPr>
                <w:sz w:val="20"/>
                <w:szCs w:val="20"/>
                <w:lang w:val="fr-BE"/>
              </w:rPr>
              <w:t>Constituer</w:t>
            </w:r>
            <w:r w:rsidR="00A9358E" w:rsidRPr="00B726EA">
              <w:rPr>
                <w:sz w:val="20"/>
                <w:szCs w:val="20"/>
                <w:lang w:val="fr-BE"/>
              </w:rPr>
              <w:t xml:space="preserve"> un réseau de fraîcheur et lutter contre le phénomène d’îlot de chaleur urbain</w:t>
            </w:r>
            <w:r w:rsidRPr="00B726EA">
              <w:rPr>
                <w:sz w:val="20"/>
                <w:szCs w:val="20"/>
                <w:lang w:val="fr-BE"/>
              </w:rPr>
              <w:t> ;</w:t>
            </w:r>
          </w:p>
          <w:p w14:paraId="59C3B88B" w14:textId="7C7D95B3" w:rsidR="00A9358E" w:rsidRPr="00B726EA" w:rsidRDefault="00F444D0" w:rsidP="006C7C26">
            <w:pPr>
              <w:pStyle w:val="ListParagraph"/>
              <w:numPr>
                <w:ilvl w:val="0"/>
                <w:numId w:val="4"/>
              </w:numPr>
              <w:jc w:val="both"/>
              <w:rPr>
                <w:sz w:val="20"/>
                <w:szCs w:val="20"/>
                <w:lang w:val="fr-BE"/>
              </w:rPr>
            </w:pPr>
            <w:r w:rsidRPr="00B726EA">
              <w:rPr>
                <w:sz w:val="20"/>
                <w:szCs w:val="20"/>
                <w:lang w:val="fr-BE"/>
              </w:rPr>
              <w:t>Permettre</w:t>
            </w:r>
            <w:r w:rsidR="00A9358E" w:rsidRPr="00B726EA">
              <w:rPr>
                <w:sz w:val="20"/>
                <w:szCs w:val="20"/>
                <w:lang w:val="fr-BE"/>
              </w:rPr>
              <w:t xml:space="preserve"> la gestion intégrée des eaux de pluie et lutter contre les inondations ;</w:t>
            </w:r>
          </w:p>
          <w:p w14:paraId="69F0B39F" w14:textId="78E4F5CD" w:rsidR="00A9358E" w:rsidRPr="00B726EA" w:rsidRDefault="00F444D0" w:rsidP="006C7C26">
            <w:pPr>
              <w:pStyle w:val="ListParagraph"/>
              <w:numPr>
                <w:ilvl w:val="0"/>
                <w:numId w:val="4"/>
              </w:numPr>
              <w:jc w:val="both"/>
              <w:rPr>
                <w:bCs/>
                <w:sz w:val="20"/>
                <w:szCs w:val="20"/>
                <w:lang w:val="fr-BE"/>
              </w:rPr>
            </w:pPr>
            <w:r w:rsidRPr="00B726EA">
              <w:rPr>
                <w:sz w:val="20"/>
                <w:szCs w:val="20"/>
                <w:lang w:val="fr-BE"/>
              </w:rPr>
              <w:t>Développer</w:t>
            </w:r>
            <w:r w:rsidR="00A9358E" w:rsidRPr="00B726EA">
              <w:rPr>
                <w:sz w:val="20"/>
                <w:szCs w:val="20"/>
                <w:lang w:val="fr-BE"/>
              </w:rPr>
              <w:t xml:space="preserve"> la biodiversité</w:t>
            </w:r>
            <w:r w:rsidRPr="00B726EA">
              <w:rPr>
                <w:sz w:val="20"/>
                <w:szCs w:val="20"/>
                <w:lang w:val="fr-BE"/>
              </w:rPr>
              <w:t>.</w:t>
            </w:r>
          </w:p>
          <w:p w14:paraId="32E9984E" w14:textId="7FBC77CF" w:rsidR="00E452C7" w:rsidRPr="00B726EA" w:rsidDel="0095514F" w:rsidRDefault="00E452C7" w:rsidP="006C7C26">
            <w:pPr>
              <w:pStyle w:val="ListParagraph"/>
              <w:ind w:left="360"/>
              <w:jc w:val="both"/>
              <w:rPr>
                <w:bCs/>
                <w:sz w:val="20"/>
                <w:szCs w:val="20"/>
                <w:lang w:val="fr-BE"/>
              </w:rPr>
            </w:pPr>
          </w:p>
        </w:tc>
        <w:tc>
          <w:tcPr>
            <w:tcW w:w="6521" w:type="dxa"/>
          </w:tcPr>
          <w:p w14:paraId="0C454154" w14:textId="77777777" w:rsidR="00F444D0" w:rsidRPr="00B726EA" w:rsidRDefault="00F444D0" w:rsidP="006C7C26">
            <w:pPr>
              <w:jc w:val="both"/>
              <w:rPr>
                <w:sz w:val="20"/>
                <w:szCs w:val="20"/>
                <w:lang w:val="fr-BE"/>
              </w:rPr>
            </w:pPr>
          </w:p>
          <w:p w14:paraId="5121B9EB" w14:textId="34B38DFA" w:rsidR="000C454B" w:rsidRPr="00B726EA" w:rsidRDefault="004554B4" w:rsidP="006C7C26">
            <w:pPr>
              <w:jc w:val="both"/>
              <w:rPr>
                <w:sz w:val="20"/>
                <w:szCs w:val="20"/>
                <w:lang w:val="fr-BE"/>
              </w:rPr>
            </w:pPr>
            <w:r w:rsidRPr="00B726EA">
              <w:rPr>
                <w:sz w:val="20"/>
                <w:szCs w:val="20"/>
                <w:lang w:val="fr-BE"/>
              </w:rPr>
              <w:t>En voirie</w:t>
            </w:r>
            <w:r w:rsidR="003C50F6" w:rsidRPr="00B726EA">
              <w:rPr>
                <w:sz w:val="20"/>
                <w:szCs w:val="20"/>
                <w:lang w:val="fr-BE"/>
              </w:rPr>
              <w:t xml:space="preserve"> publique</w:t>
            </w:r>
            <w:r w:rsidRPr="00B726EA">
              <w:rPr>
                <w:sz w:val="20"/>
                <w:szCs w:val="20"/>
                <w:lang w:val="fr-BE"/>
              </w:rPr>
              <w:t xml:space="preserve">, </w:t>
            </w:r>
            <w:r w:rsidR="00E64A0B" w:rsidRPr="00B726EA">
              <w:rPr>
                <w:sz w:val="20"/>
                <w:szCs w:val="20"/>
                <w:lang w:val="fr-BE"/>
              </w:rPr>
              <w:t>a</w:t>
            </w:r>
            <w:r w:rsidR="008B0433" w:rsidRPr="00B726EA">
              <w:rPr>
                <w:sz w:val="20"/>
                <w:szCs w:val="20"/>
                <w:lang w:val="fr-BE"/>
              </w:rPr>
              <w:t>u</w:t>
            </w:r>
            <w:r w:rsidR="00F947F7" w:rsidRPr="00B726EA">
              <w:rPr>
                <w:sz w:val="20"/>
                <w:szCs w:val="20"/>
                <w:lang w:val="fr-BE"/>
              </w:rPr>
              <w:t xml:space="preserve"> moins 50% </w:t>
            </w:r>
            <w:r w:rsidR="000C454B" w:rsidRPr="00B726EA">
              <w:rPr>
                <w:sz w:val="20"/>
                <w:szCs w:val="20"/>
                <w:lang w:val="fr-BE"/>
              </w:rPr>
              <w:t>de</w:t>
            </w:r>
            <w:r w:rsidR="008B0433" w:rsidRPr="00B726EA">
              <w:rPr>
                <w:sz w:val="20"/>
                <w:szCs w:val="20"/>
                <w:lang w:val="fr-BE"/>
              </w:rPr>
              <w:t xml:space="preserve"> la superficie de</w:t>
            </w:r>
            <w:r w:rsidR="000C454B" w:rsidRPr="00B726EA">
              <w:rPr>
                <w:sz w:val="20"/>
                <w:szCs w:val="20"/>
                <w:lang w:val="fr-BE"/>
              </w:rPr>
              <w:t xml:space="preserve"> l’espace ouvert</w:t>
            </w:r>
            <w:r w:rsidR="008B0433" w:rsidRPr="00B726EA">
              <w:rPr>
                <w:sz w:val="20"/>
                <w:szCs w:val="20"/>
                <w:lang w:val="fr-BE"/>
              </w:rPr>
              <w:t xml:space="preserve"> </w:t>
            </w:r>
            <w:r w:rsidR="00184C07" w:rsidRPr="00B726EA">
              <w:rPr>
                <w:sz w:val="20"/>
                <w:szCs w:val="20"/>
                <w:lang w:val="fr-BE"/>
              </w:rPr>
              <w:t xml:space="preserve">public </w:t>
            </w:r>
            <w:r w:rsidR="008B0433" w:rsidRPr="00B726EA">
              <w:rPr>
                <w:sz w:val="20"/>
                <w:szCs w:val="20"/>
                <w:lang w:val="fr-BE"/>
              </w:rPr>
              <w:t>est réservé</w:t>
            </w:r>
            <w:r w:rsidR="000C454B" w:rsidRPr="00B726EA">
              <w:rPr>
                <w:sz w:val="20"/>
                <w:szCs w:val="20"/>
                <w:lang w:val="fr-BE"/>
              </w:rPr>
              <w:t xml:space="preserve"> </w:t>
            </w:r>
            <w:r w:rsidR="008A66A3" w:rsidRPr="00B726EA">
              <w:rPr>
                <w:sz w:val="20"/>
                <w:szCs w:val="20"/>
                <w:lang w:val="fr-BE"/>
              </w:rPr>
              <w:t>aux</w:t>
            </w:r>
            <w:r w:rsidR="000C454B" w:rsidRPr="00B726EA">
              <w:rPr>
                <w:sz w:val="20"/>
                <w:szCs w:val="20"/>
                <w:lang w:val="fr-BE"/>
              </w:rPr>
              <w:t xml:space="preserve"> modes </w:t>
            </w:r>
            <w:r w:rsidR="00AB7AE6" w:rsidRPr="00B726EA">
              <w:rPr>
                <w:sz w:val="20"/>
                <w:szCs w:val="20"/>
                <w:lang w:val="fr-BE"/>
              </w:rPr>
              <w:t xml:space="preserve">de déplacement </w:t>
            </w:r>
            <w:r w:rsidR="000C454B" w:rsidRPr="00B726EA">
              <w:rPr>
                <w:sz w:val="20"/>
                <w:szCs w:val="20"/>
                <w:lang w:val="fr-BE"/>
              </w:rPr>
              <w:t>actifs</w:t>
            </w:r>
            <w:r w:rsidR="00677246" w:rsidRPr="00B726EA">
              <w:rPr>
                <w:sz w:val="20"/>
                <w:szCs w:val="20"/>
                <w:lang w:val="fr-BE"/>
              </w:rPr>
              <w:t xml:space="preserve">, aux </w:t>
            </w:r>
            <w:r w:rsidR="000C454B" w:rsidRPr="00B726EA">
              <w:rPr>
                <w:sz w:val="20"/>
                <w:szCs w:val="20"/>
                <w:lang w:val="fr-BE"/>
              </w:rPr>
              <w:t>transports en commun en site propre</w:t>
            </w:r>
            <w:r w:rsidR="00AF665D" w:rsidRPr="00B726EA">
              <w:rPr>
                <w:sz w:val="20"/>
                <w:szCs w:val="20"/>
                <w:lang w:val="fr-BE"/>
              </w:rPr>
              <w:t xml:space="preserve">, </w:t>
            </w:r>
            <w:r w:rsidR="00F444D0" w:rsidRPr="00B726EA">
              <w:rPr>
                <w:sz w:val="20"/>
                <w:szCs w:val="20"/>
                <w:lang w:val="fr-BE"/>
              </w:rPr>
              <w:t xml:space="preserve">en </w:t>
            </w:r>
            <w:r w:rsidR="00DC0945" w:rsidRPr="00B726EA">
              <w:rPr>
                <w:sz w:val="20"/>
                <w:szCs w:val="20"/>
                <w:lang w:val="fr-BE"/>
              </w:rPr>
              <w:t>site spécial franchissable</w:t>
            </w:r>
            <w:r w:rsidR="00AF665D" w:rsidRPr="00B726EA">
              <w:rPr>
                <w:sz w:val="20"/>
                <w:szCs w:val="20"/>
                <w:lang w:val="fr-BE"/>
              </w:rPr>
              <w:t xml:space="preserve"> ou sur une </w:t>
            </w:r>
            <w:r w:rsidR="00DC0945" w:rsidRPr="00B726EA">
              <w:rPr>
                <w:sz w:val="20"/>
                <w:szCs w:val="20"/>
                <w:lang w:val="fr-BE"/>
              </w:rPr>
              <w:t>bande bus</w:t>
            </w:r>
            <w:r w:rsidR="008B4608" w:rsidRPr="00B726EA">
              <w:rPr>
                <w:sz w:val="20"/>
                <w:szCs w:val="20"/>
                <w:lang w:val="fr-BE"/>
              </w:rPr>
              <w:t>, ainsi qu’</w:t>
            </w:r>
            <w:r w:rsidR="00810E2E" w:rsidRPr="00B726EA">
              <w:rPr>
                <w:sz w:val="20"/>
                <w:szCs w:val="20"/>
                <w:lang w:val="fr-BE"/>
              </w:rPr>
              <w:t xml:space="preserve">aux aménagements relevant des </w:t>
            </w:r>
            <w:r w:rsidR="000C454B" w:rsidRPr="00B726EA">
              <w:rPr>
                <w:sz w:val="20"/>
                <w:szCs w:val="20"/>
                <w:lang w:val="fr-BE"/>
              </w:rPr>
              <w:t>fonction</w:t>
            </w:r>
            <w:r w:rsidR="00810E2E" w:rsidRPr="00B726EA">
              <w:rPr>
                <w:sz w:val="20"/>
                <w:szCs w:val="20"/>
                <w:lang w:val="fr-BE"/>
              </w:rPr>
              <w:t>s</w:t>
            </w:r>
            <w:r w:rsidR="000C454B" w:rsidRPr="00B726EA">
              <w:rPr>
                <w:sz w:val="20"/>
                <w:szCs w:val="20"/>
                <w:lang w:val="fr-BE"/>
              </w:rPr>
              <w:t xml:space="preserve"> environnementale</w:t>
            </w:r>
            <w:r w:rsidR="00A9358E" w:rsidRPr="00B726EA">
              <w:rPr>
                <w:sz w:val="20"/>
                <w:szCs w:val="20"/>
                <w:lang w:val="fr-BE"/>
              </w:rPr>
              <w:t>s</w:t>
            </w:r>
            <w:r w:rsidR="000C454B" w:rsidRPr="00B726EA">
              <w:rPr>
                <w:sz w:val="20"/>
                <w:szCs w:val="20"/>
                <w:lang w:val="fr-BE"/>
              </w:rPr>
              <w:t xml:space="preserve"> et de séjour</w:t>
            </w:r>
            <w:r w:rsidR="008B0433" w:rsidRPr="00B726EA">
              <w:rPr>
                <w:sz w:val="20"/>
                <w:szCs w:val="20"/>
                <w:lang w:val="fr-BE"/>
              </w:rPr>
              <w:t xml:space="preserve">. </w:t>
            </w:r>
          </w:p>
          <w:p w14:paraId="4684AF4B" w14:textId="3E343996" w:rsidR="008A66A3" w:rsidRPr="00B726EA" w:rsidDel="0095514F" w:rsidRDefault="008A66A3" w:rsidP="006C7C26">
            <w:pPr>
              <w:jc w:val="both"/>
              <w:rPr>
                <w:bCs/>
                <w:sz w:val="20"/>
                <w:szCs w:val="20"/>
                <w:lang w:val="fr-BE"/>
              </w:rPr>
            </w:pPr>
          </w:p>
        </w:tc>
        <w:tc>
          <w:tcPr>
            <w:tcW w:w="4457" w:type="dxa"/>
          </w:tcPr>
          <w:p w14:paraId="792A9232" w14:textId="77777777" w:rsidR="00F444D0" w:rsidRPr="00B726EA" w:rsidRDefault="00F444D0" w:rsidP="006C7C26">
            <w:pPr>
              <w:jc w:val="both"/>
              <w:rPr>
                <w:bCs/>
                <w:sz w:val="20"/>
                <w:szCs w:val="20"/>
                <w:lang w:val="fr-BE"/>
              </w:rPr>
            </w:pPr>
          </w:p>
          <w:p w14:paraId="49BA8172" w14:textId="675A8CE2" w:rsidR="000D3AE0" w:rsidRPr="00B726EA" w:rsidRDefault="000D3AE0" w:rsidP="006C7C26">
            <w:pPr>
              <w:jc w:val="both"/>
              <w:rPr>
                <w:sz w:val="20"/>
                <w:szCs w:val="20"/>
                <w:lang w:val="fr-BE"/>
              </w:rPr>
            </w:pPr>
            <w:r w:rsidRPr="00B726EA">
              <w:rPr>
                <w:bCs/>
                <w:sz w:val="20"/>
                <w:szCs w:val="20"/>
                <w:lang w:val="fr-BE"/>
              </w:rPr>
              <w:t>Explication :</w:t>
            </w:r>
            <w:r w:rsidRPr="00B726EA">
              <w:rPr>
                <w:b/>
                <w:sz w:val="20"/>
                <w:szCs w:val="20"/>
                <w:lang w:val="fr-BE"/>
              </w:rPr>
              <w:t xml:space="preserve"> </w:t>
            </w:r>
            <w:r w:rsidRPr="00B726EA">
              <w:rPr>
                <w:sz w:val="20"/>
                <w:szCs w:val="20"/>
                <w:lang w:val="fr-BE"/>
              </w:rPr>
              <w:t>En voirie</w:t>
            </w:r>
            <w:r w:rsidR="003C50F6" w:rsidRPr="00B726EA">
              <w:rPr>
                <w:sz w:val="20"/>
                <w:szCs w:val="20"/>
                <w:lang w:val="fr-BE"/>
              </w:rPr>
              <w:t xml:space="preserve"> publique</w:t>
            </w:r>
            <w:r w:rsidRPr="00B726EA">
              <w:rPr>
                <w:sz w:val="20"/>
                <w:szCs w:val="20"/>
                <w:lang w:val="fr-BE"/>
              </w:rPr>
              <w:t xml:space="preserve">, une grande partie de l’espace </w:t>
            </w:r>
            <w:r w:rsidR="005267A8" w:rsidRPr="00B726EA">
              <w:rPr>
                <w:sz w:val="20"/>
                <w:szCs w:val="20"/>
                <w:lang w:val="fr-BE"/>
              </w:rPr>
              <w:t xml:space="preserve">ouvert </w:t>
            </w:r>
            <w:r w:rsidRPr="00B726EA">
              <w:rPr>
                <w:sz w:val="20"/>
                <w:szCs w:val="20"/>
                <w:lang w:val="fr-BE"/>
              </w:rPr>
              <w:t>est actuellement réservée aux véhicules automobiles (circulation et stationnement) au détriment des autres fonctions. Cette réalité doit être inversée et</w:t>
            </w:r>
            <w:r w:rsidR="00AF665D" w:rsidRPr="00B726EA">
              <w:rPr>
                <w:sz w:val="20"/>
                <w:szCs w:val="20"/>
                <w:lang w:val="fr-BE"/>
              </w:rPr>
              <w:t>,</w:t>
            </w:r>
            <w:r w:rsidRPr="00B726EA">
              <w:rPr>
                <w:sz w:val="20"/>
                <w:szCs w:val="20"/>
                <w:lang w:val="fr-BE"/>
              </w:rPr>
              <w:t xml:space="preserve"> à l’exception des espaces partagés, un </w:t>
            </w:r>
            <w:r w:rsidRPr="00B726EA">
              <w:rPr>
                <w:sz w:val="20"/>
                <w:szCs w:val="20"/>
                <w:lang w:val="fr-BE"/>
              </w:rPr>
              <w:lastRenderedPageBreak/>
              <w:t xml:space="preserve">maximum de 50% de l’espace ouvert </w:t>
            </w:r>
            <w:r w:rsidR="004D3789" w:rsidRPr="00B726EA">
              <w:rPr>
                <w:sz w:val="20"/>
                <w:szCs w:val="20"/>
                <w:lang w:val="fr-BE"/>
              </w:rPr>
              <w:t>doit être</w:t>
            </w:r>
            <w:r w:rsidRPr="00B726EA">
              <w:rPr>
                <w:sz w:val="20"/>
                <w:szCs w:val="20"/>
                <w:lang w:val="fr-BE"/>
              </w:rPr>
              <w:t xml:space="preserve"> destiné à l’usage des véhicules automobiles individuels. </w:t>
            </w:r>
          </w:p>
          <w:p w14:paraId="11C4B18C" w14:textId="77777777" w:rsidR="00AF665D" w:rsidRPr="00B726EA" w:rsidRDefault="00AF665D" w:rsidP="006C7C26">
            <w:pPr>
              <w:jc w:val="both"/>
              <w:rPr>
                <w:sz w:val="20"/>
                <w:szCs w:val="20"/>
                <w:lang w:val="fr-BE"/>
              </w:rPr>
            </w:pPr>
          </w:p>
          <w:p w14:paraId="562F82D8" w14:textId="17DB9B83" w:rsidR="0016657A" w:rsidRPr="00B726EA" w:rsidRDefault="00AF665D" w:rsidP="006C7C26">
            <w:pPr>
              <w:jc w:val="both"/>
              <w:rPr>
                <w:sz w:val="20"/>
                <w:szCs w:val="20"/>
                <w:lang w:val="fr-BE"/>
              </w:rPr>
            </w:pPr>
            <w:r w:rsidRPr="00B726EA">
              <w:rPr>
                <w:sz w:val="20"/>
                <w:szCs w:val="20"/>
                <w:lang w:val="fr-BE"/>
              </w:rPr>
              <w:t>[</w:t>
            </w:r>
            <w:r w:rsidR="0016657A" w:rsidRPr="00B726EA">
              <w:rPr>
                <w:sz w:val="20"/>
                <w:szCs w:val="20"/>
                <w:lang w:val="fr-BE"/>
              </w:rPr>
              <w:t>schéma</w:t>
            </w:r>
            <w:r w:rsidRPr="00B726EA">
              <w:rPr>
                <w:sz w:val="20"/>
                <w:szCs w:val="20"/>
                <w:lang w:val="fr-BE"/>
              </w:rPr>
              <w:t>]</w:t>
            </w:r>
          </w:p>
          <w:p w14:paraId="6B45AA9B" w14:textId="79036717" w:rsidR="000C454B" w:rsidRPr="00B726EA" w:rsidDel="0095514F" w:rsidRDefault="000C454B" w:rsidP="006C7C26">
            <w:pPr>
              <w:jc w:val="both"/>
              <w:rPr>
                <w:b/>
                <w:sz w:val="20"/>
                <w:szCs w:val="20"/>
                <w:lang w:val="fr-BE"/>
              </w:rPr>
            </w:pPr>
          </w:p>
        </w:tc>
      </w:tr>
      <w:tr w:rsidR="003C3E28" w:rsidRPr="00FC5EB2" w14:paraId="6CDD1918" w14:textId="77777777" w:rsidTr="0056087B">
        <w:tc>
          <w:tcPr>
            <w:tcW w:w="2972" w:type="dxa"/>
          </w:tcPr>
          <w:p w14:paraId="27E48151" w14:textId="77777777" w:rsidR="003C3E28" w:rsidRPr="00B726EA" w:rsidRDefault="003C3E28" w:rsidP="006C7C26">
            <w:pPr>
              <w:jc w:val="both"/>
              <w:rPr>
                <w:bCs/>
                <w:sz w:val="20"/>
                <w:szCs w:val="20"/>
                <w:lang w:val="fr-BE"/>
              </w:rPr>
            </w:pPr>
          </w:p>
        </w:tc>
        <w:tc>
          <w:tcPr>
            <w:tcW w:w="6521" w:type="dxa"/>
          </w:tcPr>
          <w:p w14:paraId="145FD956" w14:textId="40F53C49" w:rsidR="003C3E28" w:rsidRPr="00B726EA" w:rsidRDefault="003C3E28" w:rsidP="006C7C26">
            <w:pPr>
              <w:jc w:val="both"/>
              <w:rPr>
                <w:b/>
                <w:sz w:val="20"/>
                <w:szCs w:val="20"/>
                <w:lang w:val="fr-BE"/>
              </w:rPr>
            </w:pPr>
            <w:r w:rsidRPr="00B726EA">
              <w:rPr>
                <w:b/>
                <w:sz w:val="20"/>
                <w:szCs w:val="20"/>
                <w:lang w:val="fr-BE"/>
              </w:rPr>
              <w:t xml:space="preserve">Article </w:t>
            </w:r>
            <w:r w:rsidR="00C46FED" w:rsidRPr="00B726EA">
              <w:rPr>
                <w:b/>
                <w:sz w:val="20"/>
                <w:szCs w:val="20"/>
                <w:lang w:val="fr-BE"/>
              </w:rPr>
              <w:t xml:space="preserve">6 </w:t>
            </w:r>
            <w:r w:rsidRPr="00B726EA">
              <w:rPr>
                <w:b/>
                <w:sz w:val="20"/>
                <w:szCs w:val="20"/>
                <w:lang w:val="fr-BE"/>
              </w:rPr>
              <w:t xml:space="preserve">– </w:t>
            </w:r>
            <w:r w:rsidR="00B67B79" w:rsidRPr="00B726EA">
              <w:rPr>
                <w:b/>
                <w:sz w:val="20"/>
                <w:szCs w:val="20"/>
                <w:lang w:val="fr-BE"/>
              </w:rPr>
              <w:t>C</w:t>
            </w:r>
            <w:r w:rsidR="000D3AE0" w:rsidRPr="00B726EA">
              <w:rPr>
                <w:b/>
                <w:sz w:val="20"/>
                <w:szCs w:val="20"/>
                <w:lang w:val="fr-BE"/>
              </w:rPr>
              <w:t>âbles, conduites et canalisations</w:t>
            </w:r>
          </w:p>
        </w:tc>
        <w:tc>
          <w:tcPr>
            <w:tcW w:w="4457" w:type="dxa"/>
          </w:tcPr>
          <w:p w14:paraId="3C21844C" w14:textId="77777777" w:rsidR="003C3E28" w:rsidRPr="00B726EA" w:rsidRDefault="003C3E28" w:rsidP="006C7C26">
            <w:pPr>
              <w:jc w:val="both"/>
              <w:rPr>
                <w:b/>
                <w:sz w:val="20"/>
                <w:szCs w:val="20"/>
                <w:lang w:val="fr-BE"/>
              </w:rPr>
            </w:pPr>
          </w:p>
        </w:tc>
      </w:tr>
      <w:tr w:rsidR="003C3E28" w:rsidRPr="00B726EA" w14:paraId="6B110C72" w14:textId="77777777" w:rsidTr="0056087B">
        <w:tc>
          <w:tcPr>
            <w:tcW w:w="2972" w:type="dxa"/>
          </w:tcPr>
          <w:p w14:paraId="22ECBEC1" w14:textId="77777777" w:rsidR="00633C13" w:rsidRPr="00B726EA" w:rsidRDefault="00633C13" w:rsidP="006C7C26">
            <w:pPr>
              <w:pStyle w:val="ListParagraph"/>
              <w:ind w:left="360"/>
              <w:jc w:val="both"/>
              <w:rPr>
                <w:b/>
                <w:sz w:val="20"/>
                <w:szCs w:val="20"/>
                <w:lang w:val="fr-BE"/>
              </w:rPr>
            </w:pPr>
          </w:p>
          <w:p w14:paraId="6630509A" w14:textId="5EE9A929" w:rsidR="00DD2672" w:rsidRPr="00B726EA" w:rsidRDefault="00633C13" w:rsidP="006C7C26">
            <w:pPr>
              <w:pStyle w:val="ListParagraph"/>
              <w:numPr>
                <w:ilvl w:val="0"/>
                <w:numId w:val="4"/>
              </w:numPr>
              <w:jc w:val="both"/>
              <w:rPr>
                <w:b/>
                <w:sz w:val="20"/>
                <w:szCs w:val="20"/>
                <w:lang w:val="fr-BE"/>
              </w:rPr>
            </w:pPr>
            <w:r w:rsidRPr="00B726EA">
              <w:rPr>
                <w:bCs/>
                <w:sz w:val="20"/>
                <w:szCs w:val="20"/>
                <w:lang w:val="fr-BE"/>
              </w:rPr>
              <w:t xml:space="preserve">Assurer </w:t>
            </w:r>
            <w:r w:rsidR="00DD2672" w:rsidRPr="00B726EA">
              <w:rPr>
                <w:bCs/>
                <w:sz w:val="20"/>
                <w:szCs w:val="20"/>
                <w:lang w:val="fr-BE"/>
              </w:rPr>
              <w:t>l’accessibilité universelle dans les espaces accessibles au public ; </w:t>
            </w:r>
          </w:p>
          <w:p w14:paraId="4CA1AA35" w14:textId="61CA0BC9" w:rsidR="003C3E28" w:rsidRPr="00B726EA" w:rsidRDefault="00633C13" w:rsidP="006C7C26">
            <w:pPr>
              <w:pStyle w:val="ListParagraph"/>
              <w:numPr>
                <w:ilvl w:val="0"/>
                <w:numId w:val="4"/>
              </w:numPr>
              <w:jc w:val="both"/>
              <w:rPr>
                <w:b/>
                <w:sz w:val="20"/>
                <w:szCs w:val="20"/>
                <w:lang w:val="fr-BE"/>
              </w:rPr>
            </w:pPr>
            <w:r w:rsidRPr="00B726EA">
              <w:rPr>
                <w:bCs/>
                <w:sz w:val="20"/>
                <w:szCs w:val="20"/>
                <w:lang w:val="fr-BE"/>
              </w:rPr>
              <w:t xml:space="preserve">Permettre </w:t>
            </w:r>
            <w:r w:rsidR="00E102DF" w:rsidRPr="00B726EA">
              <w:rPr>
                <w:bCs/>
                <w:sz w:val="20"/>
                <w:szCs w:val="20"/>
                <w:lang w:val="fr-BE"/>
              </w:rPr>
              <w:t>le déplacement aisé, sécurisé et confortable des différentes catégories d’usagers</w:t>
            </w:r>
            <w:r w:rsidRPr="00B726EA">
              <w:rPr>
                <w:bCs/>
                <w:sz w:val="20"/>
                <w:szCs w:val="20"/>
                <w:lang w:val="fr-BE"/>
              </w:rPr>
              <w:t> ;</w:t>
            </w:r>
          </w:p>
          <w:p w14:paraId="710B7F9A" w14:textId="1F3305B9" w:rsidR="004D3789" w:rsidRPr="00B726EA" w:rsidRDefault="00633C13" w:rsidP="006C7C26">
            <w:pPr>
              <w:pStyle w:val="ListParagraph"/>
              <w:numPr>
                <w:ilvl w:val="0"/>
                <w:numId w:val="4"/>
              </w:numPr>
              <w:jc w:val="both"/>
              <w:rPr>
                <w:sz w:val="20"/>
                <w:szCs w:val="20"/>
                <w:lang w:val="fr-BE"/>
              </w:rPr>
            </w:pPr>
            <w:r w:rsidRPr="00B726EA">
              <w:rPr>
                <w:sz w:val="20"/>
                <w:szCs w:val="20"/>
                <w:lang w:val="fr-BE"/>
              </w:rPr>
              <w:t xml:space="preserve">Permettre </w:t>
            </w:r>
            <w:r w:rsidR="004D3789" w:rsidRPr="00B726EA">
              <w:rPr>
                <w:sz w:val="20"/>
                <w:szCs w:val="20"/>
                <w:lang w:val="fr-BE"/>
              </w:rPr>
              <w:t>la gestion intégrée des eaux de pluie et lutter contre les inondations ;</w:t>
            </w:r>
          </w:p>
          <w:p w14:paraId="3A9D3C86" w14:textId="5FDD1A61" w:rsidR="004D3789" w:rsidRPr="00B726EA" w:rsidRDefault="00633C13" w:rsidP="006C7C26">
            <w:pPr>
              <w:pStyle w:val="ListParagraph"/>
              <w:numPr>
                <w:ilvl w:val="0"/>
                <w:numId w:val="4"/>
              </w:numPr>
              <w:jc w:val="both"/>
              <w:rPr>
                <w:sz w:val="20"/>
                <w:szCs w:val="20"/>
                <w:lang w:val="fr-BE"/>
              </w:rPr>
            </w:pPr>
            <w:r w:rsidRPr="00B726EA">
              <w:rPr>
                <w:sz w:val="20"/>
                <w:szCs w:val="20"/>
                <w:lang w:val="fr-BE"/>
              </w:rPr>
              <w:t xml:space="preserve">Développer </w:t>
            </w:r>
            <w:r w:rsidR="004D3789" w:rsidRPr="00B726EA">
              <w:rPr>
                <w:sz w:val="20"/>
                <w:szCs w:val="20"/>
                <w:lang w:val="fr-BE"/>
              </w:rPr>
              <w:t>la biodiversité</w:t>
            </w:r>
            <w:r w:rsidRPr="00B726EA">
              <w:rPr>
                <w:sz w:val="20"/>
                <w:szCs w:val="20"/>
                <w:lang w:val="fr-BE"/>
              </w:rPr>
              <w:t>.</w:t>
            </w:r>
          </w:p>
          <w:p w14:paraId="22EE81DA" w14:textId="1DAAC03A" w:rsidR="00633C13" w:rsidRPr="00B726EA" w:rsidRDefault="00633C13" w:rsidP="006C7C26">
            <w:pPr>
              <w:pStyle w:val="ListParagraph"/>
              <w:ind w:left="360"/>
              <w:jc w:val="both"/>
              <w:rPr>
                <w:sz w:val="20"/>
                <w:szCs w:val="20"/>
                <w:lang w:val="fr-BE"/>
              </w:rPr>
            </w:pPr>
          </w:p>
        </w:tc>
        <w:tc>
          <w:tcPr>
            <w:tcW w:w="6521" w:type="dxa"/>
          </w:tcPr>
          <w:p w14:paraId="4076E1D7" w14:textId="77777777" w:rsidR="00AF665D" w:rsidRPr="00B726EA" w:rsidRDefault="00AF665D" w:rsidP="006C7C26">
            <w:pPr>
              <w:jc w:val="both"/>
              <w:rPr>
                <w:bCs/>
                <w:sz w:val="20"/>
                <w:szCs w:val="20"/>
                <w:lang w:val="fr-BE"/>
              </w:rPr>
            </w:pPr>
          </w:p>
          <w:p w14:paraId="3069F036" w14:textId="4049E869" w:rsidR="003C3E28" w:rsidRPr="00B726EA" w:rsidRDefault="003C3E28" w:rsidP="006C7C26">
            <w:pPr>
              <w:jc w:val="both"/>
              <w:rPr>
                <w:bCs/>
                <w:sz w:val="20"/>
                <w:szCs w:val="20"/>
                <w:lang w:val="fr-BE"/>
              </w:rPr>
            </w:pPr>
            <w:r w:rsidRPr="00B726EA">
              <w:rPr>
                <w:bCs/>
                <w:sz w:val="20"/>
                <w:szCs w:val="20"/>
                <w:lang w:val="fr-BE"/>
              </w:rPr>
              <w:t>Lorsque le</w:t>
            </w:r>
            <w:r w:rsidR="00F10F98" w:rsidRPr="00B726EA">
              <w:rPr>
                <w:bCs/>
                <w:sz w:val="20"/>
                <w:szCs w:val="20"/>
                <w:lang w:val="fr-BE"/>
              </w:rPr>
              <w:t>s actes et travaux de</w:t>
            </w:r>
            <w:r w:rsidRPr="00B726EA">
              <w:rPr>
                <w:bCs/>
                <w:sz w:val="20"/>
                <w:szCs w:val="20"/>
                <w:lang w:val="fr-BE"/>
              </w:rPr>
              <w:t xml:space="preserve"> réaménagement de l’espace</w:t>
            </w:r>
            <w:r w:rsidR="00254A5C" w:rsidRPr="00B726EA">
              <w:rPr>
                <w:bCs/>
                <w:sz w:val="20"/>
                <w:szCs w:val="20"/>
                <w:lang w:val="fr-BE"/>
              </w:rPr>
              <w:t xml:space="preserve"> ouvert</w:t>
            </w:r>
            <w:r w:rsidRPr="00B726EA">
              <w:rPr>
                <w:bCs/>
                <w:sz w:val="20"/>
                <w:szCs w:val="20"/>
                <w:lang w:val="fr-BE"/>
              </w:rPr>
              <w:t xml:space="preserve"> public </w:t>
            </w:r>
            <w:r w:rsidR="00F10F98" w:rsidRPr="00B726EA">
              <w:rPr>
                <w:bCs/>
                <w:sz w:val="20"/>
                <w:szCs w:val="20"/>
                <w:lang w:val="fr-BE"/>
              </w:rPr>
              <w:t xml:space="preserve">sont </w:t>
            </w:r>
            <w:r w:rsidRPr="00B726EA">
              <w:rPr>
                <w:bCs/>
                <w:sz w:val="20"/>
                <w:szCs w:val="20"/>
                <w:lang w:val="fr-BE"/>
              </w:rPr>
              <w:t>réalisé</w:t>
            </w:r>
            <w:r w:rsidR="00F10F98" w:rsidRPr="00B726EA">
              <w:rPr>
                <w:bCs/>
                <w:sz w:val="20"/>
                <w:szCs w:val="20"/>
                <w:lang w:val="fr-BE"/>
              </w:rPr>
              <w:t>s</w:t>
            </w:r>
            <w:r w:rsidRPr="00B726EA">
              <w:rPr>
                <w:bCs/>
                <w:sz w:val="20"/>
                <w:szCs w:val="20"/>
                <w:lang w:val="fr-BE"/>
              </w:rPr>
              <w:t xml:space="preserve"> de façade à façade et touche</w:t>
            </w:r>
            <w:r w:rsidR="00F10F98" w:rsidRPr="00B726EA">
              <w:rPr>
                <w:bCs/>
                <w:sz w:val="20"/>
                <w:szCs w:val="20"/>
                <w:lang w:val="fr-BE"/>
              </w:rPr>
              <w:t>nt</w:t>
            </w:r>
            <w:r w:rsidRPr="00B726EA">
              <w:rPr>
                <w:bCs/>
                <w:sz w:val="20"/>
                <w:szCs w:val="20"/>
                <w:lang w:val="fr-BE"/>
              </w:rPr>
              <w:t xml:space="preserve"> aux fondations</w:t>
            </w:r>
            <w:r w:rsidR="003901AC" w:rsidRPr="00B726EA">
              <w:rPr>
                <w:bCs/>
                <w:sz w:val="20"/>
                <w:szCs w:val="20"/>
                <w:lang w:val="fr-BE"/>
              </w:rPr>
              <w:t xml:space="preserve"> de</w:t>
            </w:r>
            <w:r w:rsidR="00254A5C" w:rsidRPr="00B726EA">
              <w:rPr>
                <w:bCs/>
                <w:sz w:val="20"/>
                <w:szCs w:val="20"/>
                <w:lang w:val="fr-BE"/>
              </w:rPr>
              <w:t xml:space="preserve"> la voirie</w:t>
            </w:r>
            <w:r w:rsidR="003C50F6" w:rsidRPr="00B726EA">
              <w:rPr>
                <w:bCs/>
                <w:sz w:val="20"/>
                <w:szCs w:val="20"/>
                <w:lang w:val="fr-BE"/>
              </w:rPr>
              <w:t xml:space="preserve"> publique</w:t>
            </w:r>
            <w:r w:rsidRPr="00B726EA">
              <w:rPr>
                <w:bCs/>
                <w:sz w:val="20"/>
                <w:szCs w:val="20"/>
                <w:lang w:val="fr-BE"/>
              </w:rPr>
              <w:t xml:space="preserve">, les </w:t>
            </w:r>
            <w:r w:rsidR="000D3AE0" w:rsidRPr="00B726EA">
              <w:rPr>
                <w:bCs/>
                <w:sz w:val="20"/>
                <w:szCs w:val="20"/>
                <w:lang w:val="fr-BE"/>
              </w:rPr>
              <w:t xml:space="preserve">câbles, conduites et </w:t>
            </w:r>
            <w:r w:rsidR="00775044" w:rsidRPr="00B726EA">
              <w:rPr>
                <w:bCs/>
                <w:sz w:val="20"/>
                <w:szCs w:val="20"/>
                <w:lang w:val="fr-BE"/>
              </w:rPr>
              <w:t>canalisations</w:t>
            </w:r>
            <w:r w:rsidR="00775044" w:rsidRPr="00B726EA" w:rsidDel="000D3AE0">
              <w:rPr>
                <w:bCs/>
                <w:sz w:val="20"/>
                <w:szCs w:val="20"/>
                <w:lang w:val="fr-BE"/>
              </w:rPr>
              <w:t xml:space="preserve"> </w:t>
            </w:r>
            <w:r w:rsidR="00775044" w:rsidRPr="00B726EA">
              <w:rPr>
                <w:bCs/>
                <w:sz w:val="20"/>
                <w:szCs w:val="20"/>
                <w:lang w:val="fr-BE"/>
              </w:rPr>
              <w:t>autres</w:t>
            </w:r>
            <w:r w:rsidR="00057562" w:rsidRPr="00B726EA">
              <w:rPr>
                <w:bCs/>
                <w:sz w:val="20"/>
                <w:szCs w:val="20"/>
                <w:lang w:val="fr-BE"/>
              </w:rPr>
              <w:t xml:space="preserve"> que les égouts</w:t>
            </w:r>
            <w:r w:rsidR="0074378F" w:rsidRPr="00B726EA">
              <w:rPr>
                <w:bCs/>
                <w:sz w:val="20"/>
                <w:szCs w:val="20"/>
                <w:lang w:val="fr-BE"/>
              </w:rPr>
              <w:t>,</w:t>
            </w:r>
            <w:r w:rsidR="00633C13" w:rsidRPr="00B726EA">
              <w:rPr>
                <w:bCs/>
                <w:sz w:val="20"/>
                <w:szCs w:val="20"/>
                <w:lang w:val="fr-BE"/>
              </w:rPr>
              <w:t xml:space="preserve"> </w:t>
            </w:r>
            <w:r w:rsidR="00EE31DB" w:rsidRPr="00B726EA">
              <w:rPr>
                <w:bCs/>
                <w:sz w:val="20"/>
                <w:szCs w:val="20"/>
                <w:lang w:val="fr-BE"/>
              </w:rPr>
              <w:t>réseau</w:t>
            </w:r>
            <w:r w:rsidR="00633C13" w:rsidRPr="00B726EA">
              <w:rPr>
                <w:bCs/>
                <w:sz w:val="20"/>
                <w:szCs w:val="20"/>
                <w:lang w:val="fr-BE"/>
              </w:rPr>
              <w:t>x</w:t>
            </w:r>
            <w:r w:rsidR="00EE31DB" w:rsidRPr="00B726EA">
              <w:rPr>
                <w:bCs/>
                <w:sz w:val="20"/>
                <w:szCs w:val="20"/>
                <w:lang w:val="fr-BE"/>
              </w:rPr>
              <w:t xml:space="preserve"> de chaleur</w:t>
            </w:r>
            <w:r w:rsidRPr="00B726EA">
              <w:rPr>
                <w:bCs/>
                <w:sz w:val="20"/>
                <w:szCs w:val="20"/>
                <w:lang w:val="fr-BE"/>
              </w:rPr>
              <w:t xml:space="preserve"> </w:t>
            </w:r>
            <w:r w:rsidR="0074378F" w:rsidRPr="00B726EA">
              <w:rPr>
                <w:bCs/>
                <w:sz w:val="20"/>
                <w:szCs w:val="20"/>
                <w:lang w:val="fr-BE"/>
              </w:rPr>
              <w:t>et dispositifs de gestion intégrée des eaux pluviales</w:t>
            </w:r>
            <w:r w:rsidR="00633C13" w:rsidRPr="00B726EA">
              <w:rPr>
                <w:bCs/>
                <w:sz w:val="20"/>
                <w:szCs w:val="20"/>
                <w:lang w:val="fr-BE"/>
              </w:rPr>
              <w:t>,</w:t>
            </w:r>
            <w:r w:rsidR="0074378F" w:rsidRPr="00B726EA">
              <w:rPr>
                <w:bCs/>
                <w:sz w:val="20"/>
                <w:szCs w:val="20"/>
                <w:lang w:val="fr-BE"/>
              </w:rPr>
              <w:t xml:space="preserve"> </w:t>
            </w:r>
            <w:r w:rsidRPr="00B726EA">
              <w:rPr>
                <w:bCs/>
                <w:sz w:val="20"/>
                <w:szCs w:val="20"/>
                <w:lang w:val="fr-BE"/>
              </w:rPr>
              <w:t xml:space="preserve">sont regroupés </w:t>
            </w:r>
            <w:r w:rsidR="00F10F98" w:rsidRPr="00B726EA">
              <w:rPr>
                <w:bCs/>
                <w:sz w:val="20"/>
                <w:szCs w:val="20"/>
                <w:lang w:val="fr-BE"/>
              </w:rPr>
              <w:t>sur une largeur de</w:t>
            </w:r>
            <w:r w:rsidRPr="00B726EA">
              <w:rPr>
                <w:bCs/>
                <w:sz w:val="20"/>
                <w:szCs w:val="20"/>
                <w:lang w:val="fr-BE"/>
              </w:rPr>
              <w:t xml:space="preserve"> 2</w:t>
            </w:r>
            <w:r w:rsidR="00254A5C" w:rsidRPr="00B726EA">
              <w:rPr>
                <w:bCs/>
                <w:sz w:val="20"/>
                <w:szCs w:val="20"/>
                <w:lang w:val="fr-BE"/>
              </w:rPr>
              <w:t xml:space="preserve"> </w:t>
            </w:r>
            <w:r w:rsidRPr="00B726EA">
              <w:rPr>
                <w:bCs/>
                <w:sz w:val="20"/>
                <w:szCs w:val="20"/>
                <w:lang w:val="fr-BE"/>
              </w:rPr>
              <w:t xml:space="preserve">m </w:t>
            </w:r>
            <w:r w:rsidR="00F10F98" w:rsidRPr="00B726EA">
              <w:rPr>
                <w:bCs/>
                <w:sz w:val="20"/>
                <w:szCs w:val="20"/>
                <w:lang w:val="fr-BE"/>
              </w:rPr>
              <w:t xml:space="preserve">de chaque côté de la voirie </w:t>
            </w:r>
            <w:r w:rsidR="003C50F6" w:rsidRPr="00B726EA">
              <w:rPr>
                <w:bCs/>
                <w:sz w:val="20"/>
                <w:szCs w:val="20"/>
                <w:lang w:val="fr-BE"/>
              </w:rPr>
              <w:t xml:space="preserve">publique </w:t>
            </w:r>
            <w:r w:rsidR="00F10F98" w:rsidRPr="00B726EA">
              <w:rPr>
                <w:bCs/>
                <w:sz w:val="20"/>
                <w:szCs w:val="20"/>
                <w:lang w:val="fr-BE"/>
              </w:rPr>
              <w:t>le long de l’alignement</w:t>
            </w:r>
            <w:r w:rsidRPr="00B726EA">
              <w:rPr>
                <w:bCs/>
                <w:sz w:val="20"/>
                <w:szCs w:val="20"/>
                <w:lang w:val="fr-BE"/>
              </w:rPr>
              <w:t xml:space="preserve">. </w:t>
            </w:r>
          </w:p>
          <w:p w14:paraId="0BED84F0" w14:textId="77777777" w:rsidR="003C3E28" w:rsidRPr="00B726EA" w:rsidRDefault="003C3E28" w:rsidP="006C7C26">
            <w:pPr>
              <w:jc w:val="both"/>
              <w:rPr>
                <w:b/>
                <w:sz w:val="20"/>
                <w:szCs w:val="20"/>
                <w:lang w:val="fr-BE"/>
              </w:rPr>
            </w:pPr>
          </w:p>
          <w:p w14:paraId="3AEB4427" w14:textId="77777777" w:rsidR="00D82479" w:rsidRPr="00B726EA" w:rsidRDefault="00D82479" w:rsidP="006C7C26">
            <w:pPr>
              <w:jc w:val="both"/>
              <w:rPr>
                <w:b/>
                <w:sz w:val="20"/>
                <w:szCs w:val="20"/>
                <w:lang w:val="fr-BE"/>
              </w:rPr>
            </w:pPr>
          </w:p>
          <w:p w14:paraId="433C7CBF" w14:textId="77777777" w:rsidR="00D82479" w:rsidRPr="00B726EA" w:rsidRDefault="00D82479" w:rsidP="006C7C26">
            <w:pPr>
              <w:jc w:val="both"/>
              <w:rPr>
                <w:b/>
                <w:sz w:val="20"/>
                <w:szCs w:val="20"/>
                <w:lang w:val="fr-BE"/>
              </w:rPr>
            </w:pPr>
          </w:p>
          <w:p w14:paraId="0606A62F" w14:textId="77777777" w:rsidR="00D82479" w:rsidRPr="00B726EA" w:rsidRDefault="00D82479" w:rsidP="006C7C26">
            <w:pPr>
              <w:jc w:val="both"/>
              <w:rPr>
                <w:b/>
                <w:sz w:val="20"/>
                <w:szCs w:val="20"/>
                <w:lang w:val="fr-BE"/>
              </w:rPr>
            </w:pPr>
          </w:p>
          <w:p w14:paraId="6B3116BD" w14:textId="700B8BFF" w:rsidR="00D82479" w:rsidRPr="00B726EA" w:rsidRDefault="00D82479" w:rsidP="006C7C26">
            <w:pPr>
              <w:jc w:val="both"/>
              <w:rPr>
                <w:b/>
                <w:sz w:val="20"/>
                <w:szCs w:val="20"/>
                <w:lang w:val="fr-BE"/>
              </w:rPr>
            </w:pPr>
          </w:p>
        </w:tc>
        <w:tc>
          <w:tcPr>
            <w:tcW w:w="4457" w:type="dxa"/>
          </w:tcPr>
          <w:p w14:paraId="6C3663D3" w14:textId="77777777" w:rsidR="00AF665D" w:rsidRPr="00B726EA" w:rsidRDefault="00AF665D" w:rsidP="006C7C26">
            <w:pPr>
              <w:jc w:val="both"/>
              <w:rPr>
                <w:bCs/>
                <w:sz w:val="20"/>
                <w:szCs w:val="20"/>
                <w:lang w:val="fr-BE"/>
              </w:rPr>
            </w:pPr>
          </w:p>
          <w:p w14:paraId="554249AB" w14:textId="1C9479A9" w:rsidR="00AD3DAA" w:rsidRPr="00B726EA" w:rsidRDefault="00B67B79" w:rsidP="006C7C26">
            <w:pPr>
              <w:jc w:val="both"/>
              <w:rPr>
                <w:bCs/>
                <w:sz w:val="20"/>
                <w:szCs w:val="20"/>
                <w:lang w:val="fr-BE"/>
              </w:rPr>
            </w:pPr>
            <w:r w:rsidRPr="00B726EA">
              <w:rPr>
                <w:bCs/>
                <w:sz w:val="20"/>
                <w:szCs w:val="20"/>
                <w:lang w:val="fr-BE"/>
              </w:rPr>
              <w:t xml:space="preserve">Explication : </w:t>
            </w:r>
            <w:r w:rsidR="003901AC" w:rsidRPr="00B726EA">
              <w:rPr>
                <w:bCs/>
                <w:sz w:val="20"/>
                <w:szCs w:val="20"/>
                <w:lang w:val="fr-BE"/>
              </w:rPr>
              <w:t xml:space="preserve">Les </w:t>
            </w:r>
            <w:r w:rsidR="000D3AE0" w:rsidRPr="00B726EA">
              <w:rPr>
                <w:bCs/>
                <w:sz w:val="20"/>
                <w:szCs w:val="20"/>
                <w:lang w:val="fr-BE"/>
              </w:rPr>
              <w:t>câbles, conduites et canalisations</w:t>
            </w:r>
            <w:r w:rsidR="000D3AE0" w:rsidRPr="00B726EA" w:rsidDel="000D3AE0">
              <w:rPr>
                <w:bCs/>
                <w:sz w:val="20"/>
                <w:szCs w:val="20"/>
                <w:lang w:val="fr-BE"/>
              </w:rPr>
              <w:t xml:space="preserve"> </w:t>
            </w:r>
            <w:r w:rsidR="003901AC" w:rsidRPr="00B726EA">
              <w:rPr>
                <w:bCs/>
                <w:sz w:val="20"/>
                <w:szCs w:val="20"/>
                <w:lang w:val="fr-BE"/>
              </w:rPr>
              <w:t xml:space="preserve">ont un impact important sur l’aménagement de l’espace public. Ils limitent la possibilité de perméabiliser le sol, </w:t>
            </w:r>
            <w:r w:rsidR="0076554F" w:rsidRPr="00B726EA">
              <w:rPr>
                <w:bCs/>
                <w:sz w:val="20"/>
                <w:szCs w:val="20"/>
                <w:lang w:val="fr-BE"/>
              </w:rPr>
              <w:t xml:space="preserve">de </w:t>
            </w:r>
            <w:r w:rsidR="003901AC" w:rsidRPr="00B726EA">
              <w:rPr>
                <w:bCs/>
                <w:sz w:val="20"/>
                <w:szCs w:val="20"/>
                <w:lang w:val="fr-BE"/>
              </w:rPr>
              <w:t>créer des zones de pleine terre et de planter des arbres en voirie. L</w:t>
            </w:r>
            <w:r w:rsidR="00AD3DAA" w:rsidRPr="00B726EA">
              <w:rPr>
                <w:bCs/>
                <w:sz w:val="20"/>
                <w:szCs w:val="20"/>
                <w:lang w:val="fr-BE"/>
              </w:rPr>
              <w:t xml:space="preserve">es interventions techniques sur les impétrants sont fréquentes et dégradent ponctuellement la zone d’intervention. </w:t>
            </w:r>
            <w:r w:rsidR="0076554F" w:rsidRPr="00B726EA">
              <w:rPr>
                <w:bCs/>
                <w:sz w:val="20"/>
                <w:szCs w:val="20"/>
                <w:lang w:val="fr-BE"/>
              </w:rPr>
              <w:t>Ils doivent</w:t>
            </w:r>
            <w:r w:rsidR="003901AC" w:rsidRPr="00B726EA">
              <w:rPr>
                <w:bCs/>
                <w:sz w:val="20"/>
                <w:szCs w:val="20"/>
                <w:lang w:val="fr-BE"/>
              </w:rPr>
              <w:t xml:space="preserve"> donc être</w:t>
            </w:r>
            <w:r w:rsidR="0074382A" w:rsidRPr="00B726EA">
              <w:rPr>
                <w:bCs/>
                <w:sz w:val="20"/>
                <w:szCs w:val="20"/>
                <w:lang w:val="fr-BE"/>
              </w:rPr>
              <w:t xml:space="preserve"> regroupés et</w:t>
            </w:r>
            <w:r w:rsidR="003901AC" w:rsidRPr="00B726EA">
              <w:rPr>
                <w:bCs/>
                <w:sz w:val="20"/>
                <w:szCs w:val="20"/>
                <w:lang w:val="fr-BE"/>
              </w:rPr>
              <w:t xml:space="preserve"> rationalisés</w:t>
            </w:r>
            <w:r w:rsidR="00AD3DAA" w:rsidRPr="00B726EA">
              <w:rPr>
                <w:bCs/>
                <w:sz w:val="20"/>
                <w:szCs w:val="20"/>
                <w:lang w:val="fr-BE"/>
              </w:rPr>
              <w:t xml:space="preserve">. </w:t>
            </w:r>
            <w:r w:rsidR="003901AC" w:rsidRPr="00B726EA">
              <w:rPr>
                <w:bCs/>
                <w:sz w:val="20"/>
                <w:szCs w:val="20"/>
                <w:lang w:val="fr-BE"/>
              </w:rPr>
              <w:t xml:space="preserve"> </w:t>
            </w:r>
          </w:p>
        </w:tc>
      </w:tr>
      <w:tr w:rsidR="0083279B" w:rsidRPr="00B726EA" w14:paraId="70BD39FD" w14:textId="77777777" w:rsidTr="0056087B">
        <w:tc>
          <w:tcPr>
            <w:tcW w:w="2972" w:type="dxa"/>
          </w:tcPr>
          <w:p w14:paraId="4B925B25" w14:textId="77777777" w:rsidR="0083279B" w:rsidRPr="00B726EA" w:rsidRDefault="0083279B" w:rsidP="006C7C26">
            <w:pPr>
              <w:jc w:val="both"/>
              <w:rPr>
                <w:bCs/>
                <w:sz w:val="20"/>
                <w:szCs w:val="20"/>
                <w:lang w:val="fr-BE"/>
              </w:rPr>
            </w:pPr>
          </w:p>
        </w:tc>
        <w:tc>
          <w:tcPr>
            <w:tcW w:w="6521" w:type="dxa"/>
          </w:tcPr>
          <w:p w14:paraId="37AB7370" w14:textId="61B391D6" w:rsidR="0083279B" w:rsidRPr="00B726EA" w:rsidRDefault="0083279B" w:rsidP="006C7C26">
            <w:pPr>
              <w:pStyle w:val="Default"/>
              <w:jc w:val="both"/>
              <w:rPr>
                <w:rFonts w:ascii="Times New Roman" w:eastAsiaTheme="minorHAnsi" w:hAnsi="Times New Roman" w:cs="Times New Roman"/>
                <w:b/>
                <w:color w:val="auto"/>
                <w:sz w:val="20"/>
                <w:szCs w:val="20"/>
                <w:lang w:val="fr-BE"/>
              </w:rPr>
            </w:pPr>
            <w:r w:rsidRPr="00B726EA">
              <w:rPr>
                <w:rFonts w:ascii="Times New Roman" w:eastAsiaTheme="minorHAnsi" w:hAnsi="Times New Roman" w:cs="Times New Roman"/>
                <w:b/>
                <w:color w:val="auto"/>
                <w:sz w:val="20"/>
                <w:szCs w:val="20"/>
                <w:lang w:val="fr-BE"/>
              </w:rPr>
              <w:t xml:space="preserve">Article </w:t>
            </w:r>
            <w:r w:rsidR="00C46FED" w:rsidRPr="00B726EA">
              <w:rPr>
                <w:rFonts w:ascii="Times New Roman" w:eastAsiaTheme="minorHAnsi" w:hAnsi="Times New Roman" w:cs="Times New Roman"/>
                <w:b/>
                <w:color w:val="auto"/>
                <w:sz w:val="20"/>
                <w:szCs w:val="20"/>
                <w:lang w:val="fr-BE"/>
              </w:rPr>
              <w:t xml:space="preserve">7 </w:t>
            </w:r>
            <w:r w:rsidRPr="00B726EA">
              <w:rPr>
                <w:rFonts w:ascii="Times New Roman" w:eastAsiaTheme="minorHAnsi" w:hAnsi="Times New Roman" w:cs="Times New Roman"/>
                <w:b/>
                <w:color w:val="auto"/>
                <w:sz w:val="20"/>
                <w:szCs w:val="20"/>
                <w:lang w:val="fr-BE"/>
              </w:rPr>
              <w:t xml:space="preserve">- Mobilier urbain </w:t>
            </w:r>
          </w:p>
        </w:tc>
        <w:tc>
          <w:tcPr>
            <w:tcW w:w="4457" w:type="dxa"/>
          </w:tcPr>
          <w:p w14:paraId="477864BB" w14:textId="77777777" w:rsidR="0083279B" w:rsidRPr="00B726EA" w:rsidRDefault="0083279B" w:rsidP="006C7C26">
            <w:pPr>
              <w:jc w:val="both"/>
              <w:rPr>
                <w:b/>
                <w:sz w:val="20"/>
                <w:szCs w:val="20"/>
                <w:lang w:val="fr-BE"/>
              </w:rPr>
            </w:pPr>
          </w:p>
        </w:tc>
      </w:tr>
      <w:tr w:rsidR="0083279B" w:rsidRPr="00FC5EB2" w14:paraId="47F53A5B" w14:textId="77777777" w:rsidTr="0056087B">
        <w:tc>
          <w:tcPr>
            <w:tcW w:w="2972" w:type="dxa"/>
          </w:tcPr>
          <w:p w14:paraId="77FF9140" w14:textId="77777777" w:rsidR="00633C13" w:rsidRPr="00B726EA" w:rsidRDefault="00633C13" w:rsidP="006C7C26">
            <w:pPr>
              <w:pStyle w:val="ListParagraph"/>
              <w:ind w:left="360"/>
              <w:jc w:val="both"/>
              <w:rPr>
                <w:bCs/>
                <w:sz w:val="20"/>
                <w:szCs w:val="20"/>
                <w:lang w:val="fr-BE"/>
              </w:rPr>
            </w:pPr>
          </w:p>
          <w:p w14:paraId="05533A26" w14:textId="6E65D092" w:rsidR="00E102DF" w:rsidRPr="00B726EA" w:rsidRDefault="00633C13" w:rsidP="006C7C26">
            <w:pPr>
              <w:pStyle w:val="ListParagraph"/>
              <w:numPr>
                <w:ilvl w:val="0"/>
                <w:numId w:val="4"/>
              </w:numPr>
              <w:jc w:val="both"/>
              <w:rPr>
                <w:bCs/>
                <w:sz w:val="20"/>
                <w:szCs w:val="20"/>
                <w:lang w:val="fr-BE"/>
              </w:rPr>
            </w:pPr>
            <w:r w:rsidRPr="00B726EA">
              <w:rPr>
                <w:bCs/>
                <w:sz w:val="20"/>
                <w:szCs w:val="20"/>
                <w:lang w:val="fr-BE"/>
              </w:rPr>
              <w:lastRenderedPageBreak/>
              <w:t xml:space="preserve">Assurer </w:t>
            </w:r>
            <w:r w:rsidR="00E102DF" w:rsidRPr="00B726EA">
              <w:rPr>
                <w:bCs/>
                <w:sz w:val="20"/>
                <w:szCs w:val="20"/>
                <w:lang w:val="fr-BE"/>
              </w:rPr>
              <w:t>l’accessibilité universelle dans les espaces accessibles au public ;</w:t>
            </w:r>
          </w:p>
          <w:p w14:paraId="487F210C" w14:textId="287AD962" w:rsidR="0083279B" w:rsidRPr="00B726EA" w:rsidRDefault="00633C13" w:rsidP="006C7C26">
            <w:pPr>
              <w:pStyle w:val="ListParagraph"/>
              <w:numPr>
                <w:ilvl w:val="0"/>
                <w:numId w:val="4"/>
              </w:numPr>
              <w:jc w:val="both"/>
              <w:rPr>
                <w:b/>
                <w:sz w:val="20"/>
                <w:szCs w:val="20"/>
                <w:lang w:val="fr-BE"/>
              </w:rPr>
            </w:pPr>
            <w:r w:rsidRPr="00B726EA">
              <w:rPr>
                <w:bCs/>
                <w:sz w:val="20"/>
                <w:szCs w:val="20"/>
                <w:lang w:val="fr-BE"/>
              </w:rPr>
              <w:t>Permettre</w:t>
            </w:r>
            <w:r w:rsidR="00E102DF" w:rsidRPr="00B726EA">
              <w:rPr>
                <w:bCs/>
                <w:sz w:val="20"/>
                <w:szCs w:val="20"/>
                <w:lang w:val="fr-BE"/>
              </w:rPr>
              <w:t xml:space="preserve"> le déplacement aisé, sécurisé et confortable des différentes catégories d’usagers</w:t>
            </w:r>
            <w:r w:rsidRPr="00B726EA">
              <w:rPr>
                <w:bCs/>
                <w:sz w:val="20"/>
                <w:szCs w:val="20"/>
                <w:lang w:val="fr-BE"/>
              </w:rPr>
              <w:t> ;</w:t>
            </w:r>
          </w:p>
          <w:p w14:paraId="31E552CE" w14:textId="0BF23D1A" w:rsidR="00E102DF" w:rsidRPr="00B726EA" w:rsidRDefault="00633C13" w:rsidP="006C7C26">
            <w:pPr>
              <w:pStyle w:val="ListParagraph"/>
              <w:numPr>
                <w:ilvl w:val="0"/>
                <w:numId w:val="4"/>
              </w:numPr>
              <w:jc w:val="both"/>
              <w:rPr>
                <w:b/>
                <w:sz w:val="20"/>
                <w:szCs w:val="20"/>
                <w:lang w:val="fr-BE"/>
              </w:rPr>
            </w:pPr>
            <w:r w:rsidRPr="00B726EA">
              <w:rPr>
                <w:sz w:val="20"/>
                <w:szCs w:val="20"/>
                <w:lang w:val="fr-BE"/>
              </w:rPr>
              <w:t>Favoriser</w:t>
            </w:r>
            <w:r w:rsidR="00E102DF" w:rsidRPr="00B726EA">
              <w:rPr>
                <w:sz w:val="20"/>
                <w:szCs w:val="20"/>
                <w:lang w:val="fr-BE"/>
              </w:rPr>
              <w:t xml:space="preserve"> les modes de déplacement actifs</w:t>
            </w:r>
            <w:r w:rsidRPr="00B726EA">
              <w:rPr>
                <w:sz w:val="20"/>
                <w:szCs w:val="20"/>
                <w:lang w:val="fr-BE"/>
              </w:rPr>
              <w:t> ;</w:t>
            </w:r>
          </w:p>
          <w:p w14:paraId="266699DF" w14:textId="21C30F41" w:rsidR="002C1F6A" w:rsidRPr="00B726EA" w:rsidRDefault="00633C13" w:rsidP="006C7C26">
            <w:pPr>
              <w:pStyle w:val="ListParagraph"/>
              <w:numPr>
                <w:ilvl w:val="0"/>
                <w:numId w:val="4"/>
              </w:numPr>
              <w:jc w:val="both"/>
              <w:rPr>
                <w:sz w:val="20"/>
                <w:szCs w:val="20"/>
                <w:lang w:val="fr-BE"/>
              </w:rPr>
            </w:pPr>
            <w:r w:rsidRPr="00B726EA">
              <w:rPr>
                <w:sz w:val="20"/>
                <w:szCs w:val="20"/>
                <w:lang w:val="fr-BE"/>
              </w:rPr>
              <w:t xml:space="preserve">Embellir </w:t>
            </w:r>
            <w:r w:rsidR="002C1F6A" w:rsidRPr="00B726EA">
              <w:rPr>
                <w:sz w:val="20"/>
                <w:szCs w:val="20"/>
                <w:lang w:val="fr-BE"/>
              </w:rPr>
              <w:t>la ville et mettre en valeur des perspectives urbaines</w:t>
            </w:r>
            <w:r w:rsidRPr="00B726EA">
              <w:rPr>
                <w:sz w:val="20"/>
                <w:szCs w:val="20"/>
                <w:lang w:val="fr-BE"/>
              </w:rPr>
              <w:t>.</w:t>
            </w:r>
          </w:p>
        </w:tc>
        <w:tc>
          <w:tcPr>
            <w:tcW w:w="6521" w:type="dxa"/>
          </w:tcPr>
          <w:p w14:paraId="5F13DD74" w14:textId="77777777" w:rsidR="00633C13" w:rsidRPr="00B726EA" w:rsidRDefault="00633C13" w:rsidP="006C7C26">
            <w:pPr>
              <w:jc w:val="both"/>
              <w:rPr>
                <w:sz w:val="20"/>
                <w:szCs w:val="20"/>
                <w:lang w:val="fr-BE"/>
              </w:rPr>
            </w:pPr>
          </w:p>
          <w:p w14:paraId="345C529E" w14:textId="410ED335" w:rsidR="00F10F98" w:rsidRPr="00B726EA" w:rsidRDefault="0083279B" w:rsidP="006C7C26">
            <w:pPr>
              <w:jc w:val="both"/>
              <w:rPr>
                <w:sz w:val="20"/>
                <w:szCs w:val="20"/>
                <w:lang w:val="fr-BE"/>
              </w:rPr>
            </w:pPr>
            <w:r w:rsidRPr="00B726EA">
              <w:rPr>
                <w:sz w:val="20"/>
                <w:szCs w:val="20"/>
                <w:lang w:val="fr-BE"/>
              </w:rPr>
              <w:t xml:space="preserve">Le mobilier urbain est disposé de manière à ne pas encombrer l’espace ouvert public et </w:t>
            </w:r>
            <w:r w:rsidR="005904FF" w:rsidRPr="00B726EA">
              <w:rPr>
                <w:sz w:val="20"/>
                <w:szCs w:val="20"/>
                <w:lang w:val="fr-BE"/>
              </w:rPr>
              <w:t>ne pas entraver le cheminement</w:t>
            </w:r>
            <w:r w:rsidRPr="00B726EA">
              <w:rPr>
                <w:sz w:val="20"/>
                <w:szCs w:val="20"/>
                <w:lang w:val="fr-BE"/>
              </w:rPr>
              <w:t xml:space="preserve"> </w:t>
            </w:r>
            <w:r w:rsidR="005904FF" w:rsidRPr="00B726EA">
              <w:rPr>
                <w:sz w:val="20"/>
                <w:szCs w:val="20"/>
                <w:lang w:val="fr-BE"/>
              </w:rPr>
              <w:t xml:space="preserve">des modes </w:t>
            </w:r>
            <w:r w:rsidR="0063384F" w:rsidRPr="00B726EA">
              <w:rPr>
                <w:sz w:val="20"/>
                <w:szCs w:val="20"/>
                <w:lang w:val="fr-BE"/>
              </w:rPr>
              <w:t xml:space="preserve">de déplacement </w:t>
            </w:r>
            <w:r w:rsidR="005904FF" w:rsidRPr="00B726EA">
              <w:rPr>
                <w:sz w:val="20"/>
                <w:szCs w:val="20"/>
                <w:lang w:val="fr-BE"/>
              </w:rPr>
              <w:t>actifs</w:t>
            </w:r>
            <w:r w:rsidRPr="00B726EA">
              <w:rPr>
                <w:sz w:val="20"/>
                <w:szCs w:val="20"/>
                <w:lang w:val="fr-BE"/>
              </w:rPr>
              <w:t xml:space="preserve">. </w:t>
            </w:r>
          </w:p>
          <w:p w14:paraId="27385145" w14:textId="70B92C05" w:rsidR="00633C13" w:rsidRPr="00B726EA" w:rsidRDefault="00633C13" w:rsidP="006C7C26">
            <w:pPr>
              <w:jc w:val="both"/>
              <w:rPr>
                <w:sz w:val="20"/>
                <w:szCs w:val="20"/>
                <w:lang w:val="fr-BE"/>
              </w:rPr>
            </w:pPr>
          </w:p>
          <w:p w14:paraId="6044CF2A" w14:textId="2CD3350C" w:rsidR="0083279B" w:rsidRPr="00B726EA" w:rsidRDefault="0083279B" w:rsidP="006C7C26">
            <w:pPr>
              <w:jc w:val="both"/>
              <w:rPr>
                <w:sz w:val="20"/>
                <w:szCs w:val="20"/>
                <w:lang w:val="fr-BE"/>
              </w:rPr>
            </w:pPr>
            <w:r w:rsidRPr="00B726EA">
              <w:rPr>
                <w:sz w:val="20"/>
                <w:szCs w:val="20"/>
                <w:lang w:val="fr-BE"/>
              </w:rPr>
              <w:t xml:space="preserve">En </w:t>
            </w:r>
            <w:r w:rsidR="00015EFC" w:rsidRPr="00B726EA">
              <w:rPr>
                <w:sz w:val="20"/>
                <w:szCs w:val="20"/>
                <w:lang w:val="fr-BE"/>
              </w:rPr>
              <w:t>voirie</w:t>
            </w:r>
            <w:r w:rsidR="003C50F6" w:rsidRPr="00B726EA">
              <w:rPr>
                <w:sz w:val="20"/>
                <w:szCs w:val="20"/>
                <w:lang w:val="fr-BE"/>
              </w:rPr>
              <w:t xml:space="preserve"> publique</w:t>
            </w:r>
            <w:r w:rsidR="00015EFC" w:rsidRPr="00B726EA">
              <w:rPr>
                <w:sz w:val="20"/>
                <w:szCs w:val="20"/>
                <w:lang w:val="fr-BE"/>
              </w:rPr>
              <w:t>, il</w:t>
            </w:r>
            <w:r w:rsidRPr="00B726EA">
              <w:rPr>
                <w:sz w:val="20"/>
                <w:szCs w:val="20"/>
                <w:lang w:val="fr-BE"/>
              </w:rPr>
              <w:t xml:space="preserve"> est</w:t>
            </w:r>
            <w:r w:rsidR="005904FF" w:rsidRPr="00B726EA">
              <w:rPr>
                <w:sz w:val="20"/>
                <w:szCs w:val="20"/>
                <w:lang w:val="fr-BE"/>
              </w:rPr>
              <w:t xml:space="preserve"> inclusif,</w:t>
            </w:r>
            <w:r w:rsidRPr="00B726EA">
              <w:rPr>
                <w:sz w:val="20"/>
                <w:szCs w:val="20"/>
                <w:lang w:val="fr-BE"/>
              </w:rPr>
              <w:t xml:space="preserve"> </w:t>
            </w:r>
            <w:r w:rsidR="00946ADC">
              <w:rPr>
                <w:sz w:val="20"/>
                <w:szCs w:val="20"/>
                <w:lang w:val="fr-BE"/>
              </w:rPr>
              <w:t>rationnalisé</w:t>
            </w:r>
            <w:r w:rsidR="00946ADC" w:rsidRPr="00B726EA">
              <w:rPr>
                <w:sz w:val="20"/>
                <w:szCs w:val="20"/>
                <w:lang w:val="fr-BE"/>
              </w:rPr>
              <w:t xml:space="preserve"> </w:t>
            </w:r>
            <w:r w:rsidRPr="00B726EA">
              <w:rPr>
                <w:sz w:val="20"/>
                <w:szCs w:val="20"/>
                <w:lang w:val="fr-BE"/>
              </w:rPr>
              <w:t>en nombre et mutualisé.</w:t>
            </w:r>
          </w:p>
          <w:p w14:paraId="4ACC7ADD" w14:textId="77777777" w:rsidR="0083279B" w:rsidRPr="00B726EA" w:rsidRDefault="0083279B" w:rsidP="006C7C26">
            <w:pPr>
              <w:jc w:val="both"/>
              <w:rPr>
                <w:bCs/>
                <w:sz w:val="20"/>
                <w:szCs w:val="20"/>
                <w:lang w:val="fr-BE"/>
              </w:rPr>
            </w:pPr>
          </w:p>
          <w:p w14:paraId="33EADA2C" w14:textId="532CF193" w:rsidR="0083279B" w:rsidRPr="00B726EA" w:rsidRDefault="0083279B" w:rsidP="006C7C26">
            <w:pPr>
              <w:jc w:val="both"/>
              <w:rPr>
                <w:bCs/>
                <w:sz w:val="20"/>
                <w:szCs w:val="20"/>
                <w:lang w:val="fr-BE"/>
              </w:rPr>
            </w:pPr>
            <w:r w:rsidRPr="00B726EA">
              <w:rPr>
                <w:bCs/>
                <w:sz w:val="20"/>
                <w:szCs w:val="20"/>
                <w:lang w:val="fr-BE"/>
              </w:rPr>
              <w:t xml:space="preserve">Les dispositifs de sécurité et éléments techniques sont intégrés dans l’aménagement paysager d’ensemble de l’espace ouvert public. Les </w:t>
            </w:r>
            <w:r w:rsidR="004E7F38" w:rsidRPr="00B726EA">
              <w:rPr>
                <w:bCs/>
                <w:sz w:val="20"/>
                <w:szCs w:val="20"/>
                <w:lang w:val="fr-BE"/>
              </w:rPr>
              <w:t xml:space="preserve">boitiers </w:t>
            </w:r>
            <w:r w:rsidRPr="00B726EA">
              <w:rPr>
                <w:bCs/>
                <w:sz w:val="20"/>
                <w:szCs w:val="20"/>
                <w:lang w:val="fr-BE"/>
              </w:rPr>
              <w:t>techniques sont enterrés.</w:t>
            </w:r>
          </w:p>
          <w:p w14:paraId="53C0A552" w14:textId="69F5F16E" w:rsidR="00221053" w:rsidRPr="00B726EA" w:rsidRDefault="00221053" w:rsidP="006C7C26">
            <w:pPr>
              <w:pStyle w:val="ListParagraph"/>
              <w:jc w:val="both"/>
              <w:rPr>
                <w:b/>
                <w:sz w:val="20"/>
                <w:szCs w:val="20"/>
                <w:lang w:val="fr-BE"/>
              </w:rPr>
            </w:pPr>
          </w:p>
        </w:tc>
        <w:tc>
          <w:tcPr>
            <w:tcW w:w="4457" w:type="dxa"/>
          </w:tcPr>
          <w:p w14:paraId="2E2E8815" w14:textId="77777777" w:rsidR="00633C13" w:rsidRPr="00B726EA" w:rsidRDefault="00633C13" w:rsidP="006C7C26">
            <w:pPr>
              <w:jc w:val="both"/>
              <w:rPr>
                <w:bCs/>
                <w:sz w:val="20"/>
                <w:szCs w:val="20"/>
                <w:lang w:val="fr-BE"/>
              </w:rPr>
            </w:pPr>
          </w:p>
          <w:p w14:paraId="5EF3A5CC" w14:textId="72241240" w:rsidR="00F10F98" w:rsidRPr="00B726EA" w:rsidRDefault="00B67B79" w:rsidP="006C7C26">
            <w:pPr>
              <w:jc w:val="both"/>
              <w:rPr>
                <w:bCs/>
                <w:sz w:val="20"/>
                <w:szCs w:val="20"/>
                <w:lang w:val="fr-BE"/>
              </w:rPr>
            </w:pPr>
            <w:r w:rsidRPr="00B726EA">
              <w:rPr>
                <w:bCs/>
                <w:sz w:val="20"/>
                <w:szCs w:val="20"/>
                <w:lang w:val="fr-BE"/>
              </w:rPr>
              <w:t>Explication : L’augmentation et la diversification des usages de l’espace public peu</w:t>
            </w:r>
            <w:r w:rsidR="00F10F98" w:rsidRPr="00B726EA">
              <w:rPr>
                <w:bCs/>
                <w:sz w:val="20"/>
                <w:szCs w:val="20"/>
                <w:lang w:val="fr-BE"/>
              </w:rPr>
              <w:t>vent</w:t>
            </w:r>
            <w:r w:rsidRPr="00B726EA">
              <w:rPr>
                <w:bCs/>
                <w:sz w:val="20"/>
                <w:szCs w:val="20"/>
                <w:lang w:val="fr-BE"/>
              </w:rPr>
              <w:t xml:space="preserve"> se traduire par une </w:t>
            </w:r>
            <w:r w:rsidRPr="00B726EA">
              <w:rPr>
                <w:bCs/>
                <w:sz w:val="20"/>
                <w:szCs w:val="20"/>
                <w:lang w:val="fr-BE"/>
              </w:rPr>
              <w:lastRenderedPageBreak/>
              <w:t>démultiplication d’objets (</w:t>
            </w:r>
            <w:r w:rsidR="0074378F" w:rsidRPr="00B726EA">
              <w:rPr>
                <w:bCs/>
                <w:sz w:val="20"/>
                <w:szCs w:val="20"/>
                <w:lang w:val="fr-BE"/>
              </w:rPr>
              <w:t xml:space="preserve">panneaux de signalisation, </w:t>
            </w:r>
            <w:r w:rsidRPr="00B726EA">
              <w:rPr>
                <w:bCs/>
                <w:sz w:val="20"/>
                <w:szCs w:val="20"/>
                <w:lang w:val="fr-BE"/>
              </w:rPr>
              <w:t>trottinettes, éléments de sécurité</w:t>
            </w:r>
            <w:r w:rsidR="00EB3A5D" w:rsidRPr="00B726EA">
              <w:rPr>
                <w:bCs/>
                <w:sz w:val="20"/>
                <w:szCs w:val="20"/>
                <w:lang w:val="fr-BE"/>
              </w:rPr>
              <w:t xml:space="preserve">, </w:t>
            </w:r>
            <w:r w:rsidR="00633C13" w:rsidRPr="00B726EA">
              <w:rPr>
                <w:bCs/>
                <w:sz w:val="20"/>
                <w:szCs w:val="20"/>
                <w:lang w:val="fr-BE"/>
              </w:rPr>
              <w:t xml:space="preserve">boîtiers </w:t>
            </w:r>
            <w:r w:rsidR="00EB3A5D" w:rsidRPr="00B726EA">
              <w:rPr>
                <w:bCs/>
                <w:sz w:val="20"/>
                <w:szCs w:val="20"/>
                <w:lang w:val="fr-BE"/>
              </w:rPr>
              <w:t>techniques, bornes de recharge, horodateurs…</w:t>
            </w:r>
            <w:r w:rsidRPr="00B726EA">
              <w:rPr>
                <w:bCs/>
                <w:sz w:val="20"/>
                <w:szCs w:val="20"/>
                <w:lang w:val="fr-BE"/>
              </w:rPr>
              <w:t>) qui l’encombre</w:t>
            </w:r>
            <w:r w:rsidR="00633C13" w:rsidRPr="00B726EA">
              <w:rPr>
                <w:bCs/>
                <w:sz w:val="20"/>
                <w:szCs w:val="20"/>
                <w:lang w:val="fr-BE"/>
              </w:rPr>
              <w:t>nt</w:t>
            </w:r>
            <w:r w:rsidRPr="00B726EA">
              <w:rPr>
                <w:bCs/>
                <w:sz w:val="20"/>
                <w:szCs w:val="20"/>
                <w:lang w:val="fr-BE"/>
              </w:rPr>
              <w:t xml:space="preserve"> et nuisent tant à sa fonctionnalité pour</w:t>
            </w:r>
            <w:r w:rsidR="00EB3A5D" w:rsidRPr="00B726EA">
              <w:rPr>
                <w:bCs/>
                <w:sz w:val="20"/>
                <w:szCs w:val="20"/>
                <w:lang w:val="fr-BE"/>
              </w:rPr>
              <w:t xml:space="preserve"> le déplacement ou le séjour qu’à son esthétique et </w:t>
            </w:r>
            <w:r w:rsidR="00F10F98" w:rsidRPr="00B726EA">
              <w:rPr>
                <w:bCs/>
                <w:sz w:val="20"/>
                <w:szCs w:val="20"/>
                <w:lang w:val="fr-BE"/>
              </w:rPr>
              <w:t xml:space="preserve">à </w:t>
            </w:r>
            <w:r w:rsidR="00EB3A5D" w:rsidRPr="00B726EA">
              <w:rPr>
                <w:bCs/>
                <w:sz w:val="20"/>
                <w:szCs w:val="20"/>
                <w:lang w:val="fr-BE"/>
              </w:rPr>
              <w:t xml:space="preserve">ses qualités paysagères. </w:t>
            </w:r>
            <w:r w:rsidRPr="00B726EA">
              <w:rPr>
                <w:bCs/>
                <w:sz w:val="20"/>
                <w:szCs w:val="20"/>
                <w:lang w:val="fr-BE"/>
              </w:rPr>
              <w:t xml:space="preserve"> </w:t>
            </w:r>
          </w:p>
          <w:p w14:paraId="74896CDC" w14:textId="77777777" w:rsidR="00F10F98" w:rsidRPr="00B726EA" w:rsidRDefault="00F10F98" w:rsidP="006C7C26">
            <w:pPr>
              <w:jc w:val="both"/>
              <w:rPr>
                <w:bCs/>
                <w:sz w:val="20"/>
                <w:szCs w:val="20"/>
                <w:lang w:val="fr-BE"/>
              </w:rPr>
            </w:pPr>
          </w:p>
          <w:p w14:paraId="1BC9EECF" w14:textId="6CDD0C9F" w:rsidR="00633C13" w:rsidRPr="00B726EA" w:rsidRDefault="00EB3A5D" w:rsidP="006C7C26">
            <w:pPr>
              <w:jc w:val="both"/>
              <w:rPr>
                <w:bCs/>
                <w:sz w:val="20"/>
                <w:szCs w:val="20"/>
                <w:lang w:val="fr-BE"/>
              </w:rPr>
            </w:pPr>
            <w:r w:rsidRPr="00B726EA">
              <w:rPr>
                <w:bCs/>
                <w:sz w:val="20"/>
                <w:szCs w:val="20"/>
                <w:lang w:val="fr-BE"/>
              </w:rPr>
              <w:t xml:space="preserve">Il y a lieu de limiter et mutualiser </w:t>
            </w:r>
            <w:r w:rsidR="00F10F98" w:rsidRPr="00B726EA">
              <w:rPr>
                <w:bCs/>
                <w:sz w:val="20"/>
                <w:szCs w:val="20"/>
                <w:lang w:val="fr-BE"/>
              </w:rPr>
              <w:t>autant</w:t>
            </w:r>
            <w:r w:rsidRPr="00B726EA">
              <w:rPr>
                <w:bCs/>
                <w:sz w:val="20"/>
                <w:szCs w:val="20"/>
                <w:lang w:val="fr-BE"/>
              </w:rPr>
              <w:t xml:space="preserve"> que possible ce type d’élément</w:t>
            </w:r>
            <w:r w:rsidR="00633C13" w:rsidRPr="00B726EA">
              <w:rPr>
                <w:bCs/>
                <w:sz w:val="20"/>
                <w:szCs w:val="20"/>
                <w:lang w:val="fr-BE"/>
              </w:rPr>
              <w:t>s</w:t>
            </w:r>
            <w:r w:rsidRPr="00B726EA">
              <w:rPr>
                <w:bCs/>
                <w:sz w:val="20"/>
                <w:szCs w:val="20"/>
                <w:lang w:val="fr-BE"/>
              </w:rPr>
              <w:t xml:space="preserve">. </w:t>
            </w:r>
            <w:r w:rsidR="00F10F98" w:rsidRPr="00B726EA">
              <w:rPr>
                <w:bCs/>
                <w:sz w:val="20"/>
                <w:szCs w:val="20"/>
                <w:lang w:val="fr-BE"/>
              </w:rPr>
              <w:t>Ainsi, à titre d’exemple, u</w:t>
            </w:r>
            <w:r w:rsidRPr="00B726EA">
              <w:rPr>
                <w:bCs/>
                <w:sz w:val="20"/>
                <w:szCs w:val="20"/>
                <w:lang w:val="fr-BE"/>
              </w:rPr>
              <w:t>n même mobilier urbain peut servir de banc, de protection contre le stationnement sauvage et de mobilier de sécurité</w:t>
            </w:r>
            <w:r w:rsidR="0063384F" w:rsidRPr="00B726EA">
              <w:rPr>
                <w:bCs/>
                <w:sz w:val="20"/>
                <w:szCs w:val="20"/>
                <w:lang w:val="fr-BE"/>
              </w:rPr>
              <w:t>.</w:t>
            </w:r>
          </w:p>
          <w:p w14:paraId="73E4831D" w14:textId="77777777" w:rsidR="00633C13" w:rsidRPr="00B726EA" w:rsidRDefault="00633C13" w:rsidP="006C7C26">
            <w:pPr>
              <w:jc w:val="both"/>
              <w:rPr>
                <w:bCs/>
                <w:sz w:val="20"/>
                <w:szCs w:val="20"/>
                <w:lang w:val="fr-BE"/>
              </w:rPr>
            </w:pPr>
          </w:p>
          <w:p w14:paraId="48AF62F2" w14:textId="77777777" w:rsidR="00443579" w:rsidRPr="00B726EA" w:rsidRDefault="00443579" w:rsidP="006C7C26">
            <w:pPr>
              <w:jc w:val="both"/>
              <w:rPr>
                <w:bCs/>
                <w:sz w:val="20"/>
                <w:szCs w:val="20"/>
                <w:lang w:val="fr-BE"/>
              </w:rPr>
            </w:pPr>
          </w:p>
          <w:p w14:paraId="4AE7D4C3" w14:textId="14A406DF" w:rsidR="00443579" w:rsidRPr="00B726EA" w:rsidRDefault="00443579" w:rsidP="006C7C26">
            <w:pPr>
              <w:jc w:val="both"/>
              <w:rPr>
                <w:bCs/>
                <w:sz w:val="20"/>
                <w:szCs w:val="20"/>
                <w:lang w:val="fr-BE"/>
              </w:rPr>
            </w:pPr>
            <w:r w:rsidRPr="00B726EA">
              <w:rPr>
                <w:bCs/>
                <w:sz w:val="20"/>
                <w:szCs w:val="20"/>
                <w:lang w:val="fr-BE"/>
              </w:rPr>
              <w:t>L</w:t>
            </w:r>
            <w:r w:rsidR="0074378F" w:rsidRPr="00B726EA">
              <w:rPr>
                <w:bCs/>
                <w:sz w:val="20"/>
                <w:szCs w:val="20"/>
                <w:lang w:val="fr-BE"/>
              </w:rPr>
              <w:t>es caractéristiques du</w:t>
            </w:r>
            <w:r w:rsidRPr="00B726EA">
              <w:rPr>
                <w:bCs/>
                <w:sz w:val="20"/>
                <w:szCs w:val="20"/>
                <w:lang w:val="fr-BE"/>
              </w:rPr>
              <w:t xml:space="preserve"> mobilier urbain accessible aux PMR est repris à l’annexe du présent règlement.</w:t>
            </w:r>
          </w:p>
          <w:p w14:paraId="209324BD" w14:textId="4C6146D9" w:rsidR="00227773" w:rsidRPr="00B726EA" w:rsidRDefault="00227773" w:rsidP="006C7C26">
            <w:pPr>
              <w:jc w:val="both"/>
              <w:rPr>
                <w:b/>
                <w:sz w:val="20"/>
                <w:szCs w:val="20"/>
                <w:lang w:val="fr-BE"/>
              </w:rPr>
            </w:pPr>
          </w:p>
        </w:tc>
      </w:tr>
      <w:tr w:rsidR="000C454B" w:rsidRPr="00B726EA" w14:paraId="6D6E1CEC" w14:textId="77777777" w:rsidTr="0056087B">
        <w:tc>
          <w:tcPr>
            <w:tcW w:w="2972" w:type="dxa"/>
          </w:tcPr>
          <w:p w14:paraId="491FC0C5" w14:textId="77777777" w:rsidR="000C454B" w:rsidRPr="00B726EA" w:rsidRDefault="000C454B" w:rsidP="006C7C26">
            <w:pPr>
              <w:jc w:val="both"/>
              <w:rPr>
                <w:b/>
                <w:sz w:val="20"/>
                <w:szCs w:val="20"/>
                <w:lang w:val="fr-BE"/>
              </w:rPr>
            </w:pPr>
          </w:p>
        </w:tc>
        <w:tc>
          <w:tcPr>
            <w:tcW w:w="6521" w:type="dxa"/>
          </w:tcPr>
          <w:p w14:paraId="623326AC" w14:textId="09530DE5" w:rsidR="000C454B" w:rsidRPr="00B726EA" w:rsidRDefault="000C454B" w:rsidP="006C7C26">
            <w:pPr>
              <w:jc w:val="both"/>
              <w:rPr>
                <w:b/>
                <w:sz w:val="20"/>
                <w:szCs w:val="20"/>
                <w:lang w:val="fr-BE"/>
              </w:rPr>
            </w:pPr>
            <w:r w:rsidRPr="00B726EA">
              <w:rPr>
                <w:b/>
                <w:sz w:val="20"/>
                <w:szCs w:val="20"/>
                <w:lang w:val="fr-BE"/>
              </w:rPr>
              <w:t>Section 2 – Fonction de séjour</w:t>
            </w:r>
          </w:p>
        </w:tc>
        <w:tc>
          <w:tcPr>
            <w:tcW w:w="4457" w:type="dxa"/>
          </w:tcPr>
          <w:p w14:paraId="5F5F7DE8" w14:textId="77777777" w:rsidR="000C454B" w:rsidRPr="00B726EA" w:rsidRDefault="000C454B" w:rsidP="006C7C26">
            <w:pPr>
              <w:jc w:val="both"/>
              <w:rPr>
                <w:b/>
                <w:sz w:val="20"/>
                <w:szCs w:val="20"/>
                <w:lang w:val="fr-BE"/>
              </w:rPr>
            </w:pPr>
          </w:p>
        </w:tc>
      </w:tr>
      <w:tr w:rsidR="005F185F" w:rsidRPr="00B726EA" w14:paraId="6F6C61A2" w14:textId="77777777" w:rsidTr="0056087B">
        <w:tc>
          <w:tcPr>
            <w:tcW w:w="2972" w:type="dxa"/>
          </w:tcPr>
          <w:p w14:paraId="2C56F253" w14:textId="77777777" w:rsidR="005F185F" w:rsidRPr="00B726EA" w:rsidRDefault="005F185F" w:rsidP="006C7C26">
            <w:pPr>
              <w:jc w:val="both"/>
              <w:rPr>
                <w:b/>
                <w:sz w:val="20"/>
                <w:szCs w:val="20"/>
                <w:lang w:val="fr-BE"/>
              </w:rPr>
            </w:pPr>
          </w:p>
        </w:tc>
        <w:tc>
          <w:tcPr>
            <w:tcW w:w="6521" w:type="dxa"/>
          </w:tcPr>
          <w:p w14:paraId="3EAB7C8C" w14:textId="5248BA12" w:rsidR="005F185F" w:rsidRPr="00B726EA" w:rsidRDefault="005F185F" w:rsidP="006C7C26">
            <w:pPr>
              <w:jc w:val="both"/>
              <w:rPr>
                <w:b/>
                <w:sz w:val="20"/>
                <w:szCs w:val="20"/>
                <w:lang w:val="fr-BE"/>
              </w:rPr>
            </w:pPr>
            <w:r w:rsidRPr="00B726EA">
              <w:rPr>
                <w:b/>
                <w:sz w:val="20"/>
                <w:szCs w:val="20"/>
                <w:lang w:val="fr-BE"/>
              </w:rPr>
              <w:t xml:space="preserve">Article </w:t>
            </w:r>
            <w:r w:rsidR="00015EFC" w:rsidRPr="00B726EA">
              <w:rPr>
                <w:b/>
                <w:sz w:val="20"/>
                <w:szCs w:val="20"/>
                <w:lang w:val="fr-BE"/>
              </w:rPr>
              <w:t>8 </w:t>
            </w:r>
            <w:r w:rsidRPr="00B726EA">
              <w:rPr>
                <w:b/>
                <w:sz w:val="20"/>
                <w:szCs w:val="20"/>
                <w:lang w:val="fr-BE"/>
              </w:rPr>
              <w:t>– Confort et inclusion</w:t>
            </w:r>
          </w:p>
        </w:tc>
        <w:tc>
          <w:tcPr>
            <w:tcW w:w="4457" w:type="dxa"/>
          </w:tcPr>
          <w:p w14:paraId="53D5DAEE" w14:textId="77777777" w:rsidR="005F185F" w:rsidRPr="00B726EA" w:rsidRDefault="005F185F" w:rsidP="006C7C26">
            <w:pPr>
              <w:jc w:val="both"/>
              <w:rPr>
                <w:bCs/>
                <w:sz w:val="20"/>
                <w:szCs w:val="20"/>
                <w:lang w:val="fr-BE"/>
              </w:rPr>
            </w:pPr>
          </w:p>
        </w:tc>
      </w:tr>
      <w:tr w:rsidR="005F185F" w:rsidRPr="00FC5EB2" w14:paraId="146DFEA5" w14:textId="77777777" w:rsidTr="0056087B">
        <w:tc>
          <w:tcPr>
            <w:tcW w:w="2972" w:type="dxa"/>
          </w:tcPr>
          <w:p w14:paraId="5BC1F3A3" w14:textId="77777777" w:rsidR="00E90AD3" w:rsidRPr="00B726EA" w:rsidRDefault="00E90AD3" w:rsidP="006C7C26">
            <w:pPr>
              <w:pStyle w:val="ListParagraph"/>
              <w:ind w:left="360"/>
              <w:jc w:val="both"/>
              <w:rPr>
                <w:sz w:val="20"/>
                <w:szCs w:val="20"/>
                <w:lang w:val="fr-BE"/>
              </w:rPr>
            </w:pPr>
          </w:p>
          <w:p w14:paraId="626AC585" w14:textId="1A7CD53C" w:rsidR="00216B68" w:rsidRPr="00B726EA" w:rsidRDefault="00C82503" w:rsidP="006C7C26">
            <w:pPr>
              <w:pStyle w:val="ListParagraph"/>
              <w:numPr>
                <w:ilvl w:val="0"/>
                <w:numId w:val="4"/>
              </w:numPr>
              <w:jc w:val="both"/>
              <w:rPr>
                <w:sz w:val="20"/>
                <w:szCs w:val="20"/>
                <w:lang w:val="fr-BE"/>
              </w:rPr>
            </w:pPr>
            <w:r w:rsidRPr="00B726EA">
              <w:rPr>
                <w:sz w:val="20"/>
                <w:szCs w:val="20"/>
                <w:lang w:val="fr-BE"/>
              </w:rPr>
              <w:t>A</w:t>
            </w:r>
            <w:r w:rsidR="00216B68" w:rsidRPr="00B726EA">
              <w:rPr>
                <w:sz w:val="20"/>
                <w:szCs w:val="20"/>
                <w:lang w:val="fr-BE"/>
              </w:rPr>
              <w:t xml:space="preserve">ssurer l’inclusion </w:t>
            </w:r>
            <w:r w:rsidRPr="00B726EA">
              <w:rPr>
                <w:sz w:val="20"/>
                <w:szCs w:val="20"/>
                <w:lang w:val="fr-BE"/>
              </w:rPr>
              <w:t xml:space="preserve">de toutes les personnes </w:t>
            </w:r>
            <w:r w:rsidR="00216B68" w:rsidRPr="00B726EA">
              <w:rPr>
                <w:sz w:val="20"/>
                <w:szCs w:val="20"/>
                <w:lang w:val="fr-BE"/>
              </w:rPr>
              <w:t>dans la société, améliorer la qualité de vie, augmenter la cohésion sociale et lutter contre l’isolement et le sentiment d’insécurité ;</w:t>
            </w:r>
          </w:p>
          <w:p w14:paraId="352859D5" w14:textId="420D0ED3" w:rsidR="00216B68" w:rsidRPr="00B726EA" w:rsidRDefault="00C82503" w:rsidP="006C7C26">
            <w:pPr>
              <w:pStyle w:val="ListParagraph"/>
              <w:numPr>
                <w:ilvl w:val="0"/>
                <w:numId w:val="4"/>
              </w:numPr>
              <w:jc w:val="both"/>
              <w:rPr>
                <w:sz w:val="20"/>
                <w:szCs w:val="20"/>
                <w:lang w:val="fr-BE"/>
              </w:rPr>
            </w:pPr>
            <w:r w:rsidRPr="00B726EA">
              <w:rPr>
                <w:sz w:val="20"/>
                <w:szCs w:val="20"/>
                <w:lang w:val="fr-BE"/>
              </w:rPr>
              <w:t>C</w:t>
            </w:r>
            <w:r w:rsidR="00216B68" w:rsidRPr="00B726EA">
              <w:rPr>
                <w:sz w:val="20"/>
                <w:szCs w:val="20"/>
                <w:lang w:val="fr-BE"/>
              </w:rPr>
              <w:t>réer des lieux de vie, de détente, de rencontre et de resourcement ;</w:t>
            </w:r>
          </w:p>
          <w:p w14:paraId="092A6B5D" w14:textId="09FE9F0E" w:rsidR="00216B68" w:rsidRPr="00B726EA" w:rsidRDefault="00C82503" w:rsidP="006C7C26">
            <w:pPr>
              <w:pStyle w:val="ListParagraph"/>
              <w:numPr>
                <w:ilvl w:val="0"/>
                <w:numId w:val="4"/>
              </w:numPr>
              <w:jc w:val="both"/>
              <w:rPr>
                <w:sz w:val="20"/>
                <w:szCs w:val="20"/>
                <w:lang w:val="fr-BE"/>
              </w:rPr>
            </w:pPr>
            <w:r w:rsidRPr="00B726EA">
              <w:rPr>
                <w:sz w:val="20"/>
                <w:szCs w:val="20"/>
                <w:lang w:val="fr-BE"/>
              </w:rPr>
              <w:t>O</w:t>
            </w:r>
            <w:r w:rsidR="00216B68" w:rsidRPr="00B726EA">
              <w:rPr>
                <w:sz w:val="20"/>
                <w:szCs w:val="20"/>
                <w:lang w:val="fr-BE"/>
              </w:rPr>
              <w:t>ffrir un environnement sain qui soutient la santé physique, mentale et cognitive</w:t>
            </w:r>
            <w:r w:rsidR="00E90AD3" w:rsidRPr="00B726EA">
              <w:rPr>
                <w:sz w:val="20"/>
                <w:szCs w:val="20"/>
                <w:lang w:val="fr-BE"/>
              </w:rPr>
              <w:t> ;</w:t>
            </w:r>
          </w:p>
          <w:p w14:paraId="34D9AD59" w14:textId="16B0DDA5" w:rsidR="005F185F" w:rsidRPr="00B726EA" w:rsidRDefault="00E90AD3" w:rsidP="006C7C26">
            <w:pPr>
              <w:pStyle w:val="ListParagraph"/>
              <w:numPr>
                <w:ilvl w:val="0"/>
                <w:numId w:val="4"/>
              </w:numPr>
              <w:jc w:val="both"/>
              <w:rPr>
                <w:sz w:val="20"/>
                <w:szCs w:val="20"/>
                <w:lang w:val="fr-BE"/>
              </w:rPr>
            </w:pPr>
            <w:r w:rsidRPr="00B726EA">
              <w:rPr>
                <w:bCs/>
                <w:sz w:val="20"/>
                <w:szCs w:val="20"/>
                <w:lang w:val="fr-BE"/>
              </w:rPr>
              <w:t xml:space="preserve">Assurer </w:t>
            </w:r>
            <w:r w:rsidR="00216B68" w:rsidRPr="00B726EA">
              <w:rPr>
                <w:bCs/>
                <w:sz w:val="20"/>
                <w:szCs w:val="20"/>
                <w:lang w:val="fr-BE"/>
              </w:rPr>
              <w:t>l’accessibilité universelle dans les espaces accessibles au public</w:t>
            </w:r>
            <w:r w:rsidRPr="00B726EA">
              <w:rPr>
                <w:bCs/>
                <w:sz w:val="20"/>
                <w:szCs w:val="20"/>
                <w:lang w:val="fr-BE"/>
              </w:rPr>
              <w:t>.</w:t>
            </w:r>
          </w:p>
          <w:p w14:paraId="090546D7" w14:textId="5846F2B3" w:rsidR="00E90AD3" w:rsidRPr="00B726EA" w:rsidRDefault="00E90AD3" w:rsidP="006C7C26">
            <w:pPr>
              <w:pStyle w:val="ListParagraph"/>
              <w:ind w:left="360"/>
              <w:jc w:val="both"/>
              <w:rPr>
                <w:sz w:val="20"/>
                <w:szCs w:val="20"/>
                <w:lang w:val="fr-BE"/>
              </w:rPr>
            </w:pPr>
          </w:p>
        </w:tc>
        <w:tc>
          <w:tcPr>
            <w:tcW w:w="6521" w:type="dxa"/>
          </w:tcPr>
          <w:p w14:paraId="08AC2FE4" w14:textId="77777777" w:rsidR="00E90AD3" w:rsidRPr="00B726EA" w:rsidRDefault="00E90AD3" w:rsidP="006C7C26">
            <w:pPr>
              <w:jc w:val="both"/>
              <w:rPr>
                <w:bCs/>
                <w:sz w:val="20"/>
                <w:szCs w:val="20"/>
                <w:lang w:val="fr-BE"/>
              </w:rPr>
            </w:pPr>
          </w:p>
          <w:p w14:paraId="2A7B577C" w14:textId="53E80F9F" w:rsidR="005F185F" w:rsidRPr="00B726EA" w:rsidRDefault="005F185F" w:rsidP="006C7C26">
            <w:pPr>
              <w:jc w:val="both"/>
              <w:rPr>
                <w:bCs/>
                <w:sz w:val="20"/>
                <w:szCs w:val="20"/>
                <w:lang w:val="fr-BE"/>
              </w:rPr>
            </w:pPr>
            <w:r w:rsidRPr="00B726EA">
              <w:rPr>
                <w:bCs/>
                <w:sz w:val="20"/>
                <w:szCs w:val="20"/>
                <w:lang w:val="fr-BE"/>
              </w:rPr>
              <w:t>L’espace ouvert public dispose de zones de repos et de rencontre</w:t>
            </w:r>
            <w:r w:rsidR="006467FC" w:rsidRPr="00B726EA">
              <w:rPr>
                <w:bCs/>
                <w:sz w:val="20"/>
                <w:szCs w:val="20"/>
                <w:lang w:val="fr-BE"/>
              </w:rPr>
              <w:t xml:space="preserve"> en nombre suffisant</w:t>
            </w:r>
            <w:r w:rsidRPr="00B726EA">
              <w:rPr>
                <w:bCs/>
                <w:sz w:val="20"/>
                <w:szCs w:val="20"/>
                <w:lang w:val="fr-BE"/>
              </w:rPr>
              <w:t xml:space="preserve">. Ces zones sont équipées de bancs ou </w:t>
            </w:r>
            <w:r w:rsidR="000703D6" w:rsidRPr="00B726EA">
              <w:rPr>
                <w:bCs/>
                <w:sz w:val="20"/>
                <w:szCs w:val="20"/>
                <w:lang w:val="fr-BE"/>
              </w:rPr>
              <w:t>d’</w:t>
            </w:r>
            <w:r w:rsidRPr="00B726EA">
              <w:rPr>
                <w:bCs/>
                <w:sz w:val="20"/>
                <w:szCs w:val="20"/>
                <w:lang w:val="fr-BE"/>
              </w:rPr>
              <w:t>autre</w:t>
            </w:r>
            <w:r w:rsidR="008B0031" w:rsidRPr="00B726EA">
              <w:rPr>
                <w:bCs/>
                <w:sz w:val="20"/>
                <w:szCs w:val="20"/>
                <w:lang w:val="fr-BE"/>
              </w:rPr>
              <w:t>s</w:t>
            </w:r>
            <w:r w:rsidRPr="00B726EA">
              <w:rPr>
                <w:bCs/>
                <w:sz w:val="20"/>
                <w:szCs w:val="20"/>
                <w:lang w:val="fr-BE"/>
              </w:rPr>
              <w:t xml:space="preserve"> dispositif</w:t>
            </w:r>
            <w:r w:rsidR="008B0031" w:rsidRPr="00B726EA">
              <w:rPr>
                <w:bCs/>
                <w:sz w:val="20"/>
                <w:szCs w:val="20"/>
                <w:lang w:val="fr-BE"/>
              </w:rPr>
              <w:t>s</w:t>
            </w:r>
            <w:r w:rsidRPr="00B726EA">
              <w:rPr>
                <w:bCs/>
                <w:sz w:val="20"/>
                <w:szCs w:val="20"/>
                <w:lang w:val="fr-BE"/>
              </w:rPr>
              <w:t xml:space="preserve"> permettant l’assise et </w:t>
            </w:r>
            <w:r w:rsidR="000703D6" w:rsidRPr="00B726EA">
              <w:rPr>
                <w:bCs/>
                <w:sz w:val="20"/>
                <w:szCs w:val="20"/>
                <w:lang w:val="fr-BE"/>
              </w:rPr>
              <w:t xml:space="preserve">sont </w:t>
            </w:r>
            <w:r w:rsidRPr="00B726EA">
              <w:rPr>
                <w:bCs/>
                <w:sz w:val="20"/>
                <w:szCs w:val="20"/>
                <w:lang w:val="fr-BE"/>
              </w:rPr>
              <w:t>aménagées de manière conviviale</w:t>
            </w:r>
            <w:r w:rsidR="00015EFC" w:rsidRPr="00B726EA">
              <w:rPr>
                <w:bCs/>
                <w:sz w:val="20"/>
                <w:szCs w:val="20"/>
                <w:lang w:val="fr-BE"/>
              </w:rPr>
              <w:t xml:space="preserve"> et inclusive</w:t>
            </w:r>
            <w:r w:rsidRPr="00B726EA">
              <w:rPr>
                <w:bCs/>
                <w:sz w:val="20"/>
                <w:szCs w:val="20"/>
                <w:lang w:val="fr-BE"/>
              </w:rPr>
              <w:t>.</w:t>
            </w:r>
          </w:p>
          <w:p w14:paraId="58D7FE6C" w14:textId="5A106273" w:rsidR="005F185F" w:rsidRPr="00B726EA" w:rsidRDefault="005F185F" w:rsidP="006C7C26">
            <w:pPr>
              <w:jc w:val="both"/>
              <w:rPr>
                <w:bCs/>
                <w:sz w:val="20"/>
                <w:szCs w:val="20"/>
                <w:lang w:val="fr-BE"/>
              </w:rPr>
            </w:pPr>
            <w:r w:rsidRPr="00B726EA">
              <w:rPr>
                <w:bCs/>
                <w:sz w:val="20"/>
                <w:szCs w:val="20"/>
                <w:lang w:val="fr-BE"/>
              </w:rPr>
              <w:t xml:space="preserve">  </w:t>
            </w:r>
          </w:p>
          <w:p w14:paraId="71484EEC" w14:textId="0A09040D" w:rsidR="005F185F" w:rsidRPr="00B726EA" w:rsidRDefault="005F185F" w:rsidP="006C7C26">
            <w:pPr>
              <w:jc w:val="both"/>
              <w:rPr>
                <w:bCs/>
                <w:sz w:val="20"/>
                <w:szCs w:val="20"/>
                <w:lang w:val="fr-BE"/>
              </w:rPr>
            </w:pPr>
            <w:r w:rsidRPr="00B726EA">
              <w:rPr>
                <w:bCs/>
                <w:sz w:val="20"/>
                <w:szCs w:val="20"/>
                <w:lang w:val="fr-BE"/>
              </w:rPr>
              <w:t>Les lieux de grande fréquentation disposent d</w:t>
            </w:r>
            <w:r w:rsidR="00266DFF" w:rsidRPr="00B726EA">
              <w:rPr>
                <w:bCs/>
                <w:sz w:val="20"/>
                <w:szCs w:val="20"/>
                <w:lang w:val="fr-BE"/>
              </w:rPr>
              <w:t>’</w:t>
            </w:r>
            <w:r w:rsidRPr="00B726EA">
              <w:rPr>
                <w:bCs/>
                <w:sz w:val="20"/>
                <w:szCs w:val="20"/>
                <w:lang w:val="fr-BE"/>
              </w:rPr>
              <w:t>équipements complémentaires</w:t>
            </w:r>
            <w:r w:rsidR="000703D6" w:rsidRPr="00B726EA">
              <w:rPr>
                <w:bCs/>
                <w:sz w:val="20"/>
                <w:szCs w:val="20"/>
                <w:lang w:val="fr-BE"/>
              </w:rPr>
              <w:t>,</w:t>
            </w:r>
            <w:r w:rsidRPr="00B726EA">
              <w:rPr>
                <w:bCs/>
                <w:sz w:val="20"/>
                <w:szCs w:val="20"/>
                <w:lang w:val="fr-BE"/>
              </w:rPr>
              <w:t xml:space="preserve"> </w:t>
            </w:r>
            <w:r w:rsidR="000703D6" w:rsidRPr="00B726EA">
              <w:rPr>
                <w:bCs/>
                <w:sz w:val="20"/>
                <w:szCs w:val="20"/>
                <w:lang w:val="fr-BE"/>
              </w:rPr>
              <w:t xml:space="preserve">tels que </w:t>
            </w:r>
            <w:r w:rsidRPr="00B726EA">
              <w:rPr>
                <w:bCs/>
                <w:sz w:val="20"/>
                <w:szCs w:val="20"/>
                <w:lang w:val="fr-BE"/>
              </w:rPr>
              <w:t>des toilettes publiques</w:t>
            </w:r>
            <w:r w:rsidR="00266DFF" w:rsidRPr="00B726EA">
              <w:rPr>
                <w:bCs/>
                <w:sz w:val="20"/>
                <w:szCs w:val="20"/>
                <w:lang w:val="fr-BE"/>
              </w:rPr>
              <w:t>,</w:t>
            </w:r>
            <w:r w:rsidRPr="00B726EA">
              <w:rPr>
                <w:bCs/>
                <w:sz w:val="20"/>
                <w:szCs w:val="20"/>
                <w:lang w:val="fr-BE"/>
              </w:rPr>
              <w:t xml:space="preserve"> des fontaines d’eau potable</w:t>
            </w:r>
            <w:r w:rsidR="008B0031" w:rsidRPr="00B726EA">
              <w:rPr>
                <w:bCs/>
                <w:sz w:val="20"/>
                <w:szCs w:val="20"/>
                <w:lang w:val="fr-BE"/>
              </w:rPr>
              <w:t xml:space="preserve"> et</w:t>
            </w:r>
            <w:r w:rsidR="000703D6" w:rsidRPr="00B726EA">
              <w:rPr>
                <w:bCs/>
                <w:sz w:val="20"/>
                <w:szCs w:val="20"/>
                <w:lang w:val="fr-BE"/>
              </w:rPr>
              <w:t>/ou</w:t>
            </w:r>
            <w:r w:rsidR="00266DFF" w:rsidRPr="00B726EA">
              <w:rPr>
                <w:bCs/>
                <w:sz w:val="20"/>
                <w:szCs w:val="20"/>
                <w:lang w:val="fr-BE"/>
              </w:rPr>
              <w:t xml:space="preserve"> des espaces de </w:t>
            </w:r>
            <w:r w:rsidR="00883D18" w:rsidRPr="00B726EA">
              <w:rPr>
                <w:bCs/>
                <w:sz w:val="20"/>
                <w:szCs w:val="20"/>
                <w:lang w:val="fr-BE"/>
              </w:rPr>
              <w:t>lucidité et divertissement</w:t>
            </w:r>
            <w:r w:rsidR="00EE1231" w:rsidRPr="00B726EA">
              <w:rPr>
                <w:bCs/>
                <w:sz w:val="20"/>
                <w:szCs w:val="20"/>
                <w:lang w:val="fr-BE"/>
              </w:rPr>
              <w:t xml:space="preserve"> adaptés aux besoins de tous. </w:t>
            </w:r>
          </w:p>
          <w:p w14:paraId="7E089DD4" w14:textId="77777777" w:rsidR="005F185F" w:rsidRPr="00B726EA" w:rsidRDefault="005F185F" w:rsidP="006C7C26">
            <w:pPr>
              <w:jc w:val="both"/>
              <w:rPr>
                <w:b/>
                <w:sz w:val="20"/>
                <w:szCs w:val="20"/>
                <w:lang w:val="fr-BE"/>
              </w:rPr>
            </w:pPr>
          </w:p>
        </w:tc>
        <w:tc>
          <w:tcPr>
            <w:tcW w:w="4457" w:type="dxa"/>
          </w:tcPr>
          <w:p w14:paraId="6C9FA051" w14:textId="77777777" w:rsidR="00E90AD3" w:rsidRPr="00B726EA" w:rsidRDefault="00E90AD3" w:rsidP="006C7C26">
            <w:pPr>
              <w:jc w:val="both"/>
              <w:rPr>
                <w:bCs/>
                <w:sz w:val="20"/>
                <w:szCs w:val="20"/>
                <w:lang w:val="fr-BE"/>
              </w:rPr>
            </w:pPr>
          </w:p>
          <w:p w14:paraId="29D7CEF8" w14:textId="3E701342" w:rsidR="00BD0EDD" w:rsidRPr="00B726EA" w:rsidRDefault="00216B68" w:rsidP="006C7C26">
            <w:pPr>
              <w:jc w:val="both"/>
              <w:rPr>
                <w:bCs/>
                <w:sz w:val="20"/>
                <w:szCs w:val="20"/>
                <w:lang w:val="fr-BE"/>
              </w:rPr>
            </w:pPr>
            <w:r w:rsidRPr="00B726EA">
              <w:rPr>
                <w:bCs/>
                <w:sz w:val="20"/>
                <w:szCs w:val="20"/>
                <w:lang w:val="fr-BE"/>
              </w:rPr>
              <w:t xml:space="preserve">Explication : </w:t>
            </w:r>
            <w:r w:rsidR="005D705F" w:rsidRPr="00B726EA">
              <w:rPr>
                <w:bCs/>
                <w:sz w:val="20"/>
                <w:szCs w:val="20"/>
                <w:lang w:val="fr-BE"/>
              </w:rPr>
              <w:t>L’équipement de l’espace public permet de favoriser la fonction de séjour, la convivialité et l’inclusion</w:t>
            </w:r>
            <w:r w:rsidR="002C1F6A" w:rsidRPr="00B726EA">
              <w:rPr>
                <w:bCs/>
                <w:sz w:val="20"/>
                <w:szCs w:val="20"/>
                <w:lang w:val="fr-BE"/>
              </w:rPr>
              <w:t xml:space="preserve"> de tous</w:t>
            </w:r>
            <w:r w:rsidR="00BD0EDD" w:rsidRPr="00B726EA">
              <w:rPr>
                <w:bCs/>
                <w:sz w:val="20"/>
                <w:szCs w:val="20"/>
                <w:lang w:val="fr-BE"/>
              </w:rPr>
              <w:t xml:space="preserve"> (genre, mobilité, âge…)</w:t>
            </w:r>
            <w:r w:rsidR="004D3789" w:rsidRPr="00B726EA">
              <w:rPr>
                <w:bCs/>
                <w:sz w:val="20"/>
                <w:szCs w:val="20"/>
                <w:lang w:val="fr-BE"/>
              </w:rPr>
              <w:t xml:space="preserve">. </w:t>
            </w:r>
            <w:r w:rsidR="004E4FBC" w:rsidRPr="00B726EA">
              <w:rPr>
                <w:bCs/>
                <w:sz w:val="20"/>
                <w:szCs w:val="20"/>
                <w:lang w:val="fr-BE"/>
              </w:rPr>
              <w:t>En fonction des besoins, i</w:t>
            </w:r>
            <w:r w:rsidR="005D705F" w:rsidRPr="00B726EA">
              <w:rPr>
                <w:bCs/>
                <w:sz w:val="20"/>
                <w:szCs w:val="20"/>
                <w:lang w:val="fr-BE"/>
              </w:rPr>
              <w:t>l y a lieu d’offrir</w:t>
            </w:r>
            <w:r w:rsidR="004D3789" w:rsidRPr="00B726EA">
              <w:rPr>
                <w:bCs/>
                <w:sz w:val="20"/>
                <w:szCs w:val="20"/>
                <w:lang w:val="fr-BE"/>
              </w:rPr>
              <w:t>,</w:t>
            </w:r>
            <w:r w:rsidR="005D705F" w:rsidRPr="00B726EA">
              <w:rPr>
                <w:bCs/>
                <w:sz w:val="20"/>
                <w:szCs w:val="20"/>
                <w:lang w:val="fr-BE"/>
              </w:rPr>
              <w:t xml:space="preserve"> </w:t>
            </w:r>
            <w:r w:rsidR="004E4FBC" w:rsidRPr="00B726EA">
              <w:rPr>
                <w:bCs/>
                <w:sz w:val="20"/>
                <w:szCs w:val="20"/>
                <w:lang w:val="fr-BE"/>
              </w:rPr>
              <w:t>à intervalle régulier</w:t>
            </w:r>
            <w:r w:rsidR="004D3789" w:rsidRPr="00B726EA">
              <w:rPr>
                <w:bCs/>
                <w:sz w:val="20"/>
                <w:szCs w:val="20"/>
                <w:lang w:val="fr-BE"/>
              </w:rPr>
              <w:t>,</w:t>
            </w:r>
            <w:r w:rsidR="004E4FBC" w:rsidRPr="00B726EA">
              <w:rPr>
                <w:bCs/>
                <w:sz w:val="20"/>
                <w:szCs w:val="20"/>
                <w:lang w:val="fr-BE"/>
              </w:rPr>
              <w:t xml:space="preserve"> des espaces qui permettent la rencontre et la convivialité. L’inclusion passe également par la mise à disposition d’équipements permettant de répondre à des besoins essentiels tels que des fontaines d’eau potable mais aussi des toilettes dont l’absence crée une discrimination genrée. </w:t>
            </w:r>
            <w:r w:rsidR="00EE1231" w:rsidRPr="00B726EA">
              <w:rPr>
                <w:bCs/>
                <w:sz w:val="20"/>
                <w:szCs w:val="20"/>
                <w:lang w:val="fr-BE"/>
              </w:rPr>
              <w:t xml:space="preserve">Il en va de même pour les plaines de jeux ou terrains de sport en espace public qui doivent tenir compte des besoins différents selon le genre.  </w:t>
            </w:r>
          </w:p>
          <w:p w14:paraId="058C629C" w14:textId="77777777" w:rsidR="00216B68" w:rsidRPr="00B726EA" w:rsidRDefault="00216B68" w:rsidP="006C7C26">
            <w:pPr>
              <w:jc w:val="both"/>
              <w:rPr>
                <w:bCs/>
                <w:sz w:val="20"/>
                <w:szCs w:val="20"/>
                <w:lang w:val="fr-BE"/>
              </w:rPr>
            </w:pPr>
          </w:p>
          <w:p w14:paraId="2B9BD603" w14:textId="3DA6D238" w:rsidR="00C75B31" w:rsidRPr="00B726EA" w:rsidRDefault="00C75B31" w:rsidP="00C75B31">
            <w:pPr>
              <w:jc w:val="both"/>
              <w:rPr>
                <w:bCs/>
                <w:sz w:val="20"/>
                <w:szCs w:val="20"/>
                <w:lang w:val="fr-BE"/>
              </w:rPr>
            </w:pPr>
            <w:r w:rsidRPr="00B726EA">
              <w:rPr>
                <w:bCs/>
                <w:sz w:val="20"/>
                <w:szCs w:val="20"/>
                <w:lang w:val="fr-BE"/>
              </w:rPr>
              <w:t>Les lieux de grande fréquentation, tels que</w:t>
            </w:r>
            <w:r w:rsidR="00946ADC">
              <w:rPr>
                <w:bCs/>
                <w:sz w:val="20"/>
                <w:szCs w:val="20"/>
                <w:lang w:val="fr-BE"/>
              </w:rPr>
              <w:t xml:space="preserve"> notamment</w:t>
            </w:r>
            <w:r w:rsidRPr="00B726EA">
              <w:rPr>
                <w:bCs/>
                <w:sz w:val="20"/>
                <w:szCs w:val="20"/>
                <w:lang w:val="fr-BE"/>
              </w:rPr>
              <w:t xml:space="preserve"> les parcs publics, les </w:t>
            </w:r>
            <w:r w:rsidR="00946ADC">
              <w:rPr>
                <w:bCs/>
                <w:sz w:val="20"/>
                <w:szCs w:val="20"/>
                <w:lang w:val="fr-BE"/>
              </w:rPr>
              <w:t xml:space="preserve">places publiques animées </w:t>
            </w:r>
            <w:r w:rsidRPr="00B726EA">
              <w:rPr>
                <w:bCs/>
                <w:sz w:val="20"/>
                <w:szCs w:val="20"/>
                <w:lang w:val="fr-BE"/>
              </w:rPr>
              <w:t>ou le piétonnier du centre</w:t>
            </w:r>
            <w:r w:rsidR="00C82503" w:rsidRPr="00B726EA">
              <w:rPr>
                <w:bCs/>
                <w:sz w:val="20"/>
                <w:szCs w:val="20"/>
                <w:lang w:val="fr-BE"/>
              </w:rPr>
              <w:t>-</w:t>
            </w:r>
            <w:r w:rsidRPr="00B726EA">
              <w:rPr>
                <w:bCs/>
                <w:sz w:val="20"/>
                <w:szCs w:val="20"/>
                <w:lang w:val="fr-BE"/>
              </w:rPr>
              <w:t xml:space="preserve">ville de Bruxelles doivent, en outre, disposer d’équipements complémentaires. </w:t>
            </w:r>
          </w:p>
        </w:tc>
      </w:tr>
      <w:tr w:rsidR="000C454B" w:rsidRPr="00B726EA" w14:paraId="6D78592F" w14:textId="77777777" w:rsidTr="0056087B">
        <w:tc>
          <w:tcPr>
            <w:tcW w:w="2972" w:type="dxa"/>
          </w:tcPr>
          <w:p w14:paraId="3D44263F" w14:textId="77777777" w:rsidR="000C454B" w:rsidRPr="00B726EA" w:rsidRDefault="000C454B" w:rsidP="006C7C26">
            <w:pPr>
              <w:jc w:val="both"/>
              <w:rPr>
                <w:bCs/>
                <w:sz w:val="20"/>
                <w:szCs w:val="20"/>
                <w:lang w:val="fr-BE"/>
              </w:rPr>
            </w:pPr>
          </w:p>
        </w:tc>
        <w:tc>
          <w:tcPr>
            <w:tcW w:w="6521" w:type="dxa"/>
          </w:tcPr>
          <w:p w14:paraId="0AE53671" w14:textId="20457F04" w:rsidR="000C454B" w:rsidRPr="00B726EA" w:rsidRDefault="000C454B" w:rsidP="006C7C26">
            <w:pPr>
              <w:pStyle w:val="Default"/>
              <w:jc w:val="both"/>
              <w:rPr>
                <w:rFonts w:ascii="Times New Roman" w:eastAsiaTheme="minorHAnsi" w:hAnsi="Times New Roman" w:cs="Times New Roman"/>
                <w:b/>
                <w:color w:val="auto"/>
                <w:sz w:val="20"/>
                <w:szCs w:val="20"/>
                <w:lang w:val="fr-BE"/>
              </w:rPr>
            </w:pPr>
            <w:r w:rsidRPr="00B726EA">
              <w:rPr>
                <w:rFonts w:ascii="Times New Roman" w:eastAsiaTheme="minorHAnsi" w:hAnsi="Times New Roman" w:cs="Times New Roman"/>
                <w:b/>
                <w:color w:val="auto"/>
                <w:sz w:val="20"/>
                <w:szCs w:val="20"/>
                <w:lang w:val="fr-BE"/>
              </w:rPr>
              <w:t xml:space="preserve">Article </w:t>
            </w:r>
            <w:r w:rsidR="00A06FD7" w:rsidRPr="00B726EA">
              <w:rPr>
                <w:rFonts w:ascii="Times New Roman" w:eastAsiaTheme="minorHAnsi" w:hAnsi="Times New Roman" w:cs="Times New Roman"/>
                <w:b/>
                <w:color w:val="auto"/>
                <w:sz w:val="20"/>
                <w:szCs w:val="20"/>
                <w:lang w:val="fr-BE"/>
              </w:rPr>
              <w:t xml:space="preserve">9 </w:t>
            </w:r>
            <w:r w:rsidRPr="00B726EA">
              <w:rPr>
                <w:rFonts w:ascii="Times New Roman" w:eastAsiaTheme="minorHAnsi" w:hAnsi="Times New Roman" w:cs="Times New Roman"/>
                <w:b/>
                <w:color w:val="auto"/>
                <w:sz w:val="20"/>
                <w:szCs w:val="20"/>
                <w:lang w:val="fr-BE"/>
              </w:rPr>
              <w:t xml:space="preserve">- Terrasses </w:t>
            </w:r>
          </w:p>
        </w:tc>
        <w:tc>
          <w:tcPr>
            <w:tcW w:w="4457" w:type="dxa"/>
          </w:tcPr>
          <w:p w14:paraId="16664BD8" w14:textId="77777777" w:rsidR="000C454B" w:rsidRPr="00B726EA" w:rsidRDefault="000C454B" w:rsidP="006C7C26">
            <w:pPr>
              <w:jc w:val="both"/>
              <w:rPr>
                <w:bCs/>
                <w:sz w:val="20"/>
                <w:szCs w:val="20"/>
                <w:lang w:val="fr-BE"/>
              </w:rPr>
            </w:pPr>
          </w:p>
        </w:tc>
      </w:tr>
      <w:tr w:rsidR="000C454B" w:rsidRPr="00FC5EB2" w14:paraId="12E63E82" w14:textId="77777777" w:rsidTr="0056087B">
        <w:tc>
          <w:tcPr>
            <w:tcW w:w="2972" w:type="dxa"/>
          </w:tcPr>
          <w:p w14:paraId="4DA209AC" w14:textId="77777777" w:rsidR="006C7C26" w:rsidRPr="00B726EA" w:rsidRDefault="006C7C26" w:rsidP="006C7C26">
            <w:pPr>
              <w:jc w:val="both"/>
              <w:rPr>
                <w:sz w:val="20"/>
                <w:szCs w:val="20"/>
                <w:lang w:val="fr-BE"/>
              </w:rPr>
            </w:pPr>
          </w:p>
          <w:p w14:paraId="1DA5293F" w14:textId="669629F9" w:rsidR="00C82503" w:rsidRPr="00B726EA" w:rsidRDefault="00C82503" w:rsidP="00C75B31">
            <w:pPr>
              <w:pStyle w:val="ListParagraph"/>
              <w:numPr>
                <w:ilvl w:val="0"/>
                <w:numId w:val="4"/>
              </w:numPr>
              <w:jc w:val="both"/>
              <w:rPr>
                <w:sz w:val="20"/>
                <w:szCs w:val="20"/>
                <w:lang w:val="fr-BE"/>
              </w:rPr>
            </w:pPr>
            <w:r w:rsidRPr="00B726EA">
              <w:rPr>
                <w:sz w:val="20"/>
                <w:szCs w:val="20"/>
                <w:lang w:val="fr-BE"/>
              </w:rPr>
              <w:t>C</w:t>
            </w:r>
            <w:r w:rsidR="002C1F6A" w:rsidRPr="00B726EA">
              <w:rPr>
                <w:sz w:val="20"/>
                <w:szCs w:val="20"/>
                <w:lang w:val="fr-BE"/>
              </w:rPr>
              <w:t>réer des lieux de vie, de détente, de rencontre et de resourcement ;</w:t>
            </w:r>
          </w:p>
          <w:p w14:paraId="5C17B77E" w14:textId="735307BF" w:rsidR="00481E7F" w:rsidRPr="00B726EA" w:rsidRDefault="00C82503" w:rsidP="006C7C26">
            <w:pPr>
              <w:pStyle w:val="ListParagraph"/>
              <w:numPr>
                <w:ilvl w:val="0"/>
                <w:numId w:val="4"/>
              </w:numPr>
              <w:jc w:val="both"/>
              <w:rPr>
                <w:sz w:val="20"/>
                <w:szCs w:val="20"/>
                <w:lang w:val="fr-BE"/>
              </w:rPr>
            </w:pPr>
            <w:r w:rsidRPr="00B726EA">
              <w:rPr>
                <w:sz w:val="20"/>
                <w:szCs w:val="20"/>
                <w:lang w:val="fr-BE"/>
              </w:rPr>
              <w:t>E</w:t>
            </w:r>
            <w:r w:rsidR="00EA58F9" w:rsidRPr="00B726EA">
              <w:rPr>
                <w:sz w:val="20"/>
                <w:szCs w:val="20"/>
                <w:lang w:val="fr-BE"/>
              </w:rPr>
              <w:t>mbellir la ville et mettre en valeur des perspectives urbaines </w:t>
            </w:r>
          </w:p>
          <w:p w14:paraId="3D02575C" w14:textId="2788ECEA" w:rsidR="00EA58F9" w:rsidRPr="00B726EA" w:rsidRDefault="00EA58F9" w:rsidP="006C7C26">
            <w:pPr>
              <w:jc w:val="both"/>
              <w:rPr>
                <w:sz w:val="20"/>
                <w:szCs w:val="20"/>
                <w:lang w:val="fr-BE"/>
              </w:rPr>
            </w:pPr>
          </w:p>
        </w:tc>
        <w:tc>
          <w:tcPr>
            <w:tcW w:w="6521" w:type="dxa"/>
          </w:tcPr>
          <w:p w14:paraId="2D191F0A" w14:textId="77777777" w:rsidR="006C7C26" w:rsidRPr="00B726EA" w:rsidRDefault="006C7C26" w:rsidP="006C7C26">
            <w:pPr>
              <w:pStyle w:val="Default"/>
              <w:jc w:val="both"/>
              <w:rPr>
                <w:rFonts w:ascii="Times New Roman" w:eastAsiaTheme="minorHAnsi" w:hAnsi="Times New Roman" w:cs="Times New Roman"/>
                <w:color w:val="auto"/>
                <w:sz w:val="20"/>
                <w:szCs w:val="20"/>
                <w:lang w:val="fr-BE"/>
              </w:rPr>
            </w:pPr>
          </w:p>
          <w:p w14:paraId="532A8A7F" w14:textId="2B13F64A" w:rsidR="00B76990" w:rsidRPr="00B726EA" w:rsidRDefault="00B76990" w:rsidP="00B76990">
            <w:pPr>
              <w:rPr>
                <w:sz w:val="20"/>
                <w:szCs w:val="20"/>
                <w:lang w:val="fr-BE"/>
              </w:rPr>
            </w:pPr>
            <w:r w:rsidRPr="00B726EA">
              <w:rPr>
                <w:sz w:val="20"/>
                <w:szCs w:val="20"/>
                <w:lang w:val="fr-BE"/>
              </w:rPr>
              <w:t xml:space="preserve">Les terrasses peuvent être constituées d’installations fixes lorsque l’espace ouvert public présente une irrégularité ou une déclivité importante. </w:t>
            </w:r>
          </w:p>
          <w:p w14:paraId="37DC2F07" w14:textId="77777777" w:rsidR="0028673F" w:rsidRPr="00B726EA" w:rsidRDefault="0028673F" w:rsidP="00B76990">
            <w:pPr>
              <w:rPr>
                <w:sz w:val="20"/>
                <w:szCs w:val="20"/>
                <w:lang w:val="fr-BE"/>
              </w:rPr>
            </w:pPr>
          </w:p>
          <w:p w14:paraId="220FF9B6" w14:textId="1504F796" w:rsidR="00B76990" w:rsidRPr="00B726EA" w:rsidRDefault="00B76990" w:rsidP="00B76990">
            <w:pPr>
              <w:rPr>
                <w:sz w:val="20"/>
                <w:szCs w:val="20"/>
                <w:lang w:val="fr-BE"/>
              </w:rPr>
            </w:pPr>
            <w:r w:rsidRPr="00B726EA">
              <w:rPr>
                <w:sz w:val="20"/>
                <w:szCs w:val="20"/>
                <w:lang w:val="fr-BE"/>
              </w:rPr>
              <w:t>Celles-ci comprennent :</w:t>
            </w:r>
          </w:p>
          <w:p w14:paraId="7A9AF960" w14:textId="77777777" w:rsidR="0028673F" w:rsidRPr="00B726EA" w:rsidRDefault="0028673F" w:rsidP="00B76990">
            <w:pPr>
              <w:rPr>
                <w:sz w:val="20"/>
                <w:szCs w:val="20"/>
                <w:lang w:val="fr-BE"/>
              </w:rPr>
            </w:pPr>
          </w:p>
          <w:p w14:paraId="59EB9135" w14:textId="77777777" w:rsidR="00B76990" w:rsidRPr="00B726EA" w:rsidRDefault="00B76990" w:rsidP="00B76990">
            <w:pPr>
              <w:rPr>
                <w:sz w:val="20"/>
                <w:szCs w:val="20"/>
                <w:lang w:val="fr-BE"/>
              </w:rPr>
            </w:pPr>
            <w:r w:rsidRPr="00B726EA">
              <w:rPr>
                <w:sz w:val="20"/>
                <w:szCs w:val="20"/>
                <w:lang w:val="fr-BE"/>
              </w:rPr>
              <w:t>1° Un plancher ou un dispositif similaire dont la hauteur est limitée au strict nécessaire pour assurer une exploitation normale de la terrasse ;</w:t>
            </w:r>
          </w:p>
          <w:p w14:paraId="3D2E9324" w14:textId="265DC772" w:rsidR="00B76990" w:rsidRPr="00B726EA" w:rsidRDefault="00B76990" w:rsidP="00B76990">
            <w:pPr>
              <w:rPr>
                <w:sz w:val="20"/>
                <w:szCs w:val="20"/>
                <w:lang w:val="fr-BE"/>
              </w:rPr>
            </w:pPr>
            <w:r w:rsidRPr="00B726EA">
              <w:rPr>
                <w:sz w:val="20"/>
                <w:szCs w:val="20"/>
                <w:lang w:val="fr-BE"/>
              </w:rPr>
              <w:t>2° Un éventuel garde-corps dont la hauteur ne dépasse pas 1,10 m.</w:t>
            </w:r>
          </w:p>
          <w:p w14:paraId="76B925B8" w14:textId="77777777" w:rsidR="0028673F" w:rsidRPr="00B726EA" w:rsidRDefault="0028673F" w:rsidP="00B76990">
            <w:pPr>
              <w:rPr>
                <w:sz w:val="20"/>
                <w:szCs w:val="20"/>
                <w:lang w:val="fr-BE"/>
              </w:rPr>
            </w:pPr>
          </w:p>
          <w:p w14:paraId="3ECFB3B4" w14:textId="77777777" w:rsidR="00B76990" w:rsidRPr="00B726EA" w:rsidRDefault="00B76990" w:rsidP="00B76990">
            <w:pPr>
              <w:rPr>
                <w:sz w:val="20"/>
                <w:szCs w:val="20"/>
                <w:lang w:val="fr-BE"/>
              </w:rPr>
            </w:pPr>
            <w:r w:rsidRPr="00B726EA">
              <w:rPr>
                <w:sz w:val="20"/>
                <w:szCs w:val="20"/>
                <w:lang w:val="fr-BE"/>
              </w:rPr>
              <w:t>L’accessibilité aux personnes à mobilité réduite doit être assurée.</w:t>
            </w:r>
          </w:p>
          <w:p w14:paraId="719D2111" w14:textId="05C344BD" w:rsidR="00883D18" w:rsidRPr="00B726EA" w:rsidRDefault="00883D18" w:rsidP="006C7C26">
            <w:pPr>
              <w:pStyle w:val="Default"/>
              <w:jc w:val="both"/>
              <w:rPr>
                <w:rFonts w:ascii="Times New Roman" w:eastAsiaTheme="minorHAnsi" w:hAnsi="Times New Roman" w:cs="Times New Roman"/>
                <w:color w:val="auto"/>
                <w:sz w:val="20"/>
                <w:szCs w:val="20"/>
                <w:lang w:val="fr-BE"/>
              </w:rPr>
            </w:pPr>
          </w:p>
          <w:p w14:paraId="171E9960" w14:textId="77777777" w:rsidR="00883D18" w:rsidRPr="00B726EA" w:rsidRDefault="00883D18" w:rsidP="006C7C26">
            <w:pPr>
              <w:pStyle w:val="Default"/>
              <w:jc w:val="both"/>
              <w:rPr>
                <w:rFonts w:ascii="Times New Roman" w:eastAsiaTheme="minorHAnsi" w:hAnsi="Times New Roman" w:cs="Times New Roman"/>
                <w:color w:val="auto"/>
                <w:sz w:val="20"/>
                <w:szCs w:val="20"/>
                <w:lang w:val="fr-BE"/>
              </w:rPr>
            </w:pPr>
          </w:p>
          <w:p w14:paraId="5FCC36B0" w14:textId="77777777" w:rsidR="00883D18" w:rsidRPr="00B726EA" w:rsidRDefault="00883D18" w:rsidP="006C7C26">
            <w:pPr>
              <w:pStyle w:val="Default"/>
              <w:jc w:val="both"/>
              <w:rPr>
                <w:rFonts w:ascii="Times New Roman" w:eastAsiaTheme="minorHAnsi" w:hAnsi="Times New Roman" w:cs="Times New Roman"/>
                <w:color w:val="auto"/>
                <w:sz w:val="20"/>
                <w:szCs w:val="20"/>
                <w:lang w:val="fr-BE"/>
              </w:rPr>
            </w:pPr>
          </w:p>
        </w:tc>
        <w:tc>
          <w:tcPr>
            <w:tcW w:w="4457" w:type="dxa"/>
          </w:tcPr>
          <w:p w14:paraId="22256DCD" w14:textId="77777777" w:rsidR="006C7C26" w:rsidRPr="00B726EA" w:rsidRDefault="006C7C26" w:rsidP="006C7C26">
            <w:pPr>
              <w:jc w:val="both"/>
              <w:rPr>
                <w:bCs/>
                <w:sz w:val="20"/>
                <w:szCs w:val="20"/>
                <w:lang w:val="fr-BE"/>
              </w:rPr>
            </w:pPr>
          </w:p>
          <w:p w14:paraId="12AF4AF4" w14:textId="5C3CE4E8" w:rsidR="00F10F98" w:rsidRPr="00B726EA" w:rsidRDefault="00EA58F9" w:rsidP="006C7C26">
            <w:pPr>
              <w:jc w:val="both"/>
              <w:rPr>
                <w:bCs/>
                <w:sz w:val="20"/>
                <w:szCs w:val="20"/>
                <w:lang w:val="fr-BE"/>
              </w:rPr>
            </w:pPr>
            <w:r w:rsidRPr="00B726EA">
              <w:rPr>
                <w:bCs/>
                <w:sz w:val="20"/>
                <w:szCs w:val="20"/>
                <w:lang w:val="fr-BE"/>
              </w:rPr>
              <w:t xml:space="preserve">Explication : </w:t>
            </w:r>
            <w:r w:rsidR="00BF201E" w:rsidRPr="00B726EA">
              <w:rPr>
                <w:bCs/>
                <w:sz w:val="20"/>
                <w:szCs w:val="20"/>
                <w:lang w:val="fr-BE"/>
              </w:rPr>
              <w:t xml:space="preserve">Les terrasses </w:t>
            </w:r>
            <w:r w:rsidR="008E21AB" w:rsidRPr="00B726EA">
              <w:rPr>
                <w:bCs/>
                <w:sz w:val="20"/>
                <w:szCs w:val="20"/>
                <w:lang w:val="fr-BE"/>
              </w:rPr>
              <w:t>de cafés et restaurant</w:t>
            </w:r>
            <w:r w:rsidR="00890C06" w:rsidRPr="00B726EA">
              <w:rPr>
                <w:bCs/>
                <w:sz w:val="20"/>
                <w:szCs w:val="20"/>
                <w:lang w:val="fr-BE"/>
              </w:rPr>
              <w:t>s</w:t>
            </w:r>
            <w:r w:rsidR="008E21AB" w:rsidRPr="00B726EA">
              <w:rPr>
                <w:bCs/>
                <w:sz w:val="20"/>
                <w:szCs w:val="20"/>
                <w:lang w:val="fr-BE"/>
              </w:rPr>
              <w:t xml:space="preserve"> sont importantes et </w:t>
            </w:r>
            <w:r w:rsidR="00A55970" w:rsidRPr="00B726EA">
              <w:rPr>
                <w:bCs/>
                <w:sz w:val="20"/>
                <w:szCs w:val="20"/>
                <w:lang w:val="fr-BE"/>
              </w:rPr>
              <w:t>participent à l’animation de l’espace</w:t>
            </w:r>
            <w:r w:rsidR="006C7C26" w:rsidRPr="00B726EA">
              <w:rPr>
                <w:bCs/>
                <w:sz w:val="20"/>
                <w:szCs w:val="20"/>
                <w:lang w:val="fr-BE"/>
              </w:rPr>
              <w:t xml:space="preserve"> ouvert </w:t>
            </w:r>
            <w:r w:rsidR="00A55970" w:rsidRPr="00B726EA">
              <w:rPr>
                <w:bCs/>
                <w:sz w:val="20"/>
                <w:szCs w:val="20"/>
                <w:lang w:val="fr-BE"/>
              </w:rPr>
              <w:t>public. Elle</w:t>
            </w:r>
            <w:r w:rsidR="00890C06" w:rsidRPr="00B726EA">
              <w:rPr>
                <w:bCs/>
                <w:sz w:val="20"/>
                <w:szCs w:val="20"/>
                <w:lang w:val="fr-BE"/>
              </w:rPr>
              <w:t xml:space="preserve">s </w:t>
            </w:r>
            <w:r w:rsidR="00A55970" w:rsidRPr="00B726EA">
              <w:rPr>
                <w:bCs/>
                <w:sz w:val="20"/>
                <w:szCs w:val="20"/>
                <w:lang w:val="fr-BE"/>
              </w:rPr>
              <w:t xml:space="preserve">doivent toutefois être </w:t>
            </w:r>
            <w:r w:rsidR="00F10F98" w:rsidRPr="00B726EA">
              <w:rPr>
                <w:bCs/>
                <w:sz w:val="20"/>
                <w:szCs w:val="20"/>
                <w:lang w:val="fr-BE"/>
              </w:rPr>
              <w:t xml:space="preserve">aménagées </w:t>
            </w:r>
            <w:r w:rsidR="00A55970" w:rsidRPr="00B726EA">
              <w:rPr>
                <w:bCs/>
                <w:sz w:val="20"/>
                <w:szCs w:val="20"/>
                <w:lang w:val="fr-BE"/>
              </w:rPr>
              <w:t xml:space="preserve">de manière à ne pas entraver le cheminement des piétons et </w:t>
            </w:r>
            <w:r w:rsidR="00890C06" w:rsidRPr="00B726EA">
              <w:rPr>
                <w:bCs/>
                <w:sz w:val="20"/>
                <w:szCs w:val="20"/>
                <w:lang w:val="fr-BE"/>
              </w:rPr>
              <w:t xml:space="preserve">personnes à mobilité réduite </w:t>
            </w:r>
            <w:r w:rsidR="00A55970" w:rsidRPr="00B726EA">
              <w:rPr>
                <w:bCs/>
                <w:sz w:val="20"/>
                <w:szCs w:val="20"/>
                <w:lang w:val="fr-BE"/>
              </w:rPr>
              <w:t xml:space="preserve">(voir </w:t>
            </w:r>
            <w:r w:rsidR="00F10F98" w:rsidRPr="00B726EA">
              <w:rPr>
                <w:bCs/>
                <w:sz w:val="20"/>
                <w:szCs w:val="20"/>
                <w:lang w:val="fr-BE"/>
              </w:rPr>
              <w:t>article 12</w:t>
            </w:r>
            <w:r w:rsidR="00A55970" w:rsidRPr="00B726EA">
              <w:rPr>
                <w:bCs/>
                <w:sz w:val="20"/>
                <w:szCs w:val="20"/>
                <w:lang w:val="fr-BE"/>
              </w:rPr>
              <w:t xml:space="preserve">). </w:t>
            </w:r>
          </w:p>
          <w:p w14:paraId="272676C5" w14:textId="09A718EB" w:rsidR="006D62EC" w:rsidRPr="00B726EA" w:rsidRDefault="006D62EC" w:rsidP="006C7C26">
            <w:pPr>
              <w:jc w:val="both"/>
              <w:rPr>
                <w:bCs/>
                <w:sz w:val="20"/>
                <w:szCs w:val="20"/>
                <w:lang w:val="fr-BE"/>
              </w:rPr>
            </w:pPr>
          </w:p>
          <w:p w14:paraId="6A73AF6F" w14:textId="77777777" w:rsidR="006D62EC" w:rsidRPr="00B726EA" w:rsidRDefault="006D62EC" w:rsidP="006C7C26">
            <w:pPr>
              <w:jc w:val="both"/>
              <w:rPr>
                <w:bCs/>
                <w:sz w:val="20"/>
                <w:szCs w:val="20"/>
                <w:lang w:val="fr-BE"/>
              </w:rPr>
            </w:pPr>
          </w:p>
          <w:p w14:paraId="3E8F7AB0" w14:textId="51F4EC28" w:rsidR="00F10F98" w:rsidRPr="00B726EA" w:rsidRDefault="00B76990" w:rsidP="006C7C26">
            <w:pPr>
              <w:jc w:val="both"/>
              <w:rPr>
                <w:bCs/>
                <w:sz w:val="20"/>
                <w:szCs w:val="20"/>
                <w:lang w:val="fr-BE"/>
              </w:rPr>
            </w:pPr>
            <w:r w:rsidRPr="00B726EA">
              <w:rPr>
                <w:bCs/>
                <w:sz w:val="20"/>
                <w:szCs w:val="20"/>
                <w:lang w:val="fr-BE"/>
              </w:rPr>
              <w:t>Remarque : Le placement d’éléments et installations fixes autres que les planchers / dispositifs similaires et garde-corps constituent une dérogation à l’article 9.</w:t>
            </w:r>
          </w:p>
          <w:p w14:paraId="2436D5E5" w14:textId="77777777" w:rsidR="00B76990" w:rsidRPr="00B726EA" w:rsidRDefault="00B76990" w:rsidP="006C7C26">
            <w:pPr>
              <w:jc w:val="both"/>
              <w:rPr>
                <w:bCs/>
                <w:sz w:val="20"/>
                <w:szCs w:val="20"/>
                <w:lang w:val="fr-BE"/>
              </w:rPr>
            </w:pPr>
          </w:p>
          <w:p w14:paraId="474E42A3" w14:textId="372B0B81" w:rsidR="00F10F98" w:rsidRPr="00B726EA" w:rsidRDefault="00F10F98" w:rsidP="006C7C26">
            <w:pPr>
              <w:jc w:val="both"/>
              <w:rPr>
                <w:bCs/>
                <w:sz w:val="20"/>
                <w:szCs w:val="20"/>
                <w:lang w:val="fr-BE"/>
              </w:rPr>
            </w:pPr>
            <w:r w:rsidRPr="00B726EA">
              <w:rPr>
                <w:bCs/>
                <w:sz w:val="20"/>
                <w:szCs w:val="20"/>
                <w:lang w:val="fr-BE"/>
              </w:rPr>
              <w:t>Urban a développé des lignes de conduite pour le bon aménagement de</w:t>
            </w:r>
            <w:r w:rsidR="0028673F" w:rsidRPr="00B726EA">
              <w:rPr>
                <w:bCs/>
                <w:sz w:val="20"/>
                <w:szCs w:val="20"/>
                <w:lang w:val="fr-BE"/>
              </w:rPr>
              <w:t>s</w:t>
            </w:r>
            <w:r w:rsidRPr="00B726EA">
              <w:rPr>
                <w:bCs/>
                <w:sz w:val="20"/>
                <w:szCs w:val="20"/>
                <w:lang w:val="fr-BE"/>
              </w:rPr>
              <w:t xml:space="preserve"> terrasses en espace public. Le document est disponible : </w:t>
            </w:r>
            <w:hyperlink r:id="rId9" w:history="1">
              <w:r w:rsidRPr="00B726EA">
                <w:rPr>
                  <w:rStyle w:val="Hyperlink"/>
                  <w:bCs/>
                  <w:sz w:val="20"/>
                  <w:szCs w:val="20"/>
                  <w:lang w:val="fr-BE"/>
                </w:rPr>
                <w:t>https://urban.brussels/fr/news/vade-mecum</w:t>
              </w:r>
            </w:hyperlink>
          </w:p>
          <w:p w14:paraId="11C6A17B" w14:textId="77777777" w:rsidR="000C454B" w:rsidRPr="00B726EA" w:rsidRDefault="000C454B" w:rsidP="006C7C26">
            <w:pPr>
              <w:jc w:val="both"/>
              <w:rPr>
                <w:bCs/>
                <w:sz w:val="20"/>
                <w:szCs w:val="20"/>
                <w:lang w:val="fr-BE"/>
              </w:rPr>
            </w:pPr>
          </w:p>
          <w:p w14:paraId="2304996D" w14:textId="56AFC6F2" w:rsidR="002347DF" w:rsidRPr="00B726EA" w:rsidRDefault="006C7C26" w:rsidP="002347DF">
            <w:pPr>
              <w:jc w:val="both"/>
              <w:rPr>
                <w:bCs/>
                <w:sz w:val="20"/>
                <w:szCs w:val="20"/>
                <w:lang w:val="fr-BE"/>
              </w:rPr>
            </w:pPr>
            <w:r w:rsidRPr="00B726EA">
              <w:rPr>
                <w:bCs/>
                <w:sz w:val="20"/>
                <w:szCs w:val="20"/>
                <w:lang w:val="fr-BE"/>
              </w:rPr>
              <w:t xml:space="preserve">Le présent article </w:t>
            </w:r>
            <w:r w:rsidR="0029049B" w:rsidRPr="00B726EA">
              <w:rPr>
                <w:bCs/>
                <w:sz w:val="20"/>
                <w:szCs w:val="20"/>
                <w:lang w:val="fr-BE"/>
              </w:rPr>
              <w:t xml:space="preserve">ne porte pas préjudice à l’application des règlements de police éventuels et ne dispense </w:t>
            </w:r>
            <w:r w:rsidR="002347DF" w:rsidRPr="00B726EA">
              <w:rPr>
                <w:bCs/>
                <w:sz w:val="20"/>
                <w:szCs w:val="20"/>
                <w:lang w:val="fr-BE"/>
              </w:rPr>
              <w:t>pas</w:t>
            </w:r>
            <w:r w:rsidR="0029049B" w:rsidRPr="00B726EA">
              <w:rPr>
                <w:bCs/>
                <w:sz w:val="20"/>
                <w:szCs w:val="20"/>
                <w:lang w:val="fr-BE"/>
              </w:rPr>
              <w:t xml:space="preserve"> le demandeur d’obtenir les autorisa</w:t>
            </w:r>
            <w:r w:rsidR="002347DF" w:rsidRPr="00B726EA">
              <w:rPr>
                <w:bCs/>
                <w:sz w:val="20"/>
                <w:szCs w:val="20"/>
                <w:lang w:val="fr-BE"/>
              </w:rPr>
              <w:t>tions de voirie requises</w:t>
            </w:r>
            <w:r w:rsidR="007E1F75" w:rsidRPr="00B726EA">
              <w:rPr>
                <w:bCs/>
                <w:sz w:val="20"/>
                <w:szCs w:val="20"/>
                <w:lang w:val="fr-BE"/>
              </w:rPr>
              <w:t xml:space="preserve"> pour l’occupation privative d’une partie du domaine public</w:t>
            </w:r>
            <w:r w:rsidR="002347DF" w:rsidRPr="00B726EA">
              <w:rPr>
                <w:bCs/>
                <w:sz w:val="20"/>
                <w:szCs w:val="20"/>
                <w:lang w:val="fr-BE"/>
              </w:rPr>
              <w:t>.</w:t>
            </w:r>
          </w:p>
          <w:p w14:paraId="385AEA96" w14:textId="027EB42E" w:rsidR="006C7C26" w:rsidRPr="00B726EA" w:rsidRDefault="006C7C26" w:rsidP="002347DF">
            <w:pPr>
              <w:jc w:val="both"/>
              <w:rPr>
                <w:bCs/>
                <w:sz w:val="20"/>
                <w:szCs w:val="20"/>
                <w:lang w:val="fr-BE"/>
              </w:rPr>
            </w:pPr>
          </w:p>
        </w:tc>
      </w:tr>
      <w:tr w:rsidR="000C454B" w:rsidRPr="00B726EA" w14:paraId="40158A85" w14:textId="77777777" w:rsidTr="0056087B">
        <w:tc>
          <w:tcPr>
            <w:tcW w:w="2972" w:type="dxa"/>
          </w:tcPr>
          <w:p w14:paraId="20D6A1B9" w14:textId="77777777" w:rsidR="000C454B" w:rsidRPr="00B726EA" w:rsidRDefault="000C454B" w:rsidP="006C7C26">
            <w:pPr>
              <w:jc w:val="both"/>
              <w:rPr>
                <w:b/>
                <w:sz w:val="20"/>
                <w:szCs w:val="20"/>
                <w:lang w:val="fr-BE"/>
              </w:rPr>
            </w:pPr>
          </w:p>
        </w:tc>
        <w:tc>
          <w:tcPr>
            <w:tcW w:w="6521" w:type="dxa"/>
          </w:tcPr>
          <w:p w14:paraId="6506F897" w14:textId="5343F9B8" w:rsidR="000C454B" w:rsidRPr="00B726EA" w:rsidRDefault="000C454B" w:rsidP="006C7C26">
            <w:pPr>
              <w:pStyle w:val="Default"/>
              <w:jc w:val="both"/>
              <w:rPr>
                <w:rFonts w:ascii="Times New Roman" w:eastAsiaTheme="minorHAnsi" w:hAnsi="Times New Roman" w:cs="Times New Roman"/>
                <w:b/>
                <w:color w:val="auto"/>
                <w:sz w:val="20"/>
                <w:szCs w:val="20"/>
                <w:lang w:val="fr-BE"/>
              </w:rPr>
            </w:pPr>
            <w:r w:rsidRPr="00B726EA">
              <w:rPr>
                <w:rFonts w:ascii="Times New Roman" w:eastAsiaTheme="minorHAnsi" w:hAnsi="Times New Roman" w:cs="Times New Roman"/>
                <w:b/>
                <w:color w:val="auto"/>
                <w:sz w:val="20"/>
                <w:szCs w:val="20"/>
                <w:lang w:val="fr-BE"/>
              </w:rPr>
              <w:t xml:space="preserve">Article </w:t>
            </w:r>
            <w:r w:rsidR="00A06FD7" w:rsidRPr="00B726EA">
              <w:rPr>
                <w:rFonts w:ascii="Times New Roman" w:eastAsiaTheme="minorHAnsi" w:hAnsi="Times New Roman" w:cs="Times New Roman"/>
                <w:b/>
                <w:color w:val="auto"/>
                <w:sz w:val="20"/>
                <w:szCs w:val="20"/>
                <w:lang w:val="fr-BE"/>
              </w:rPr>
              <w:t xml:space="preserve">10 </w:t>
            </w:r>
            <w:r w:rsidRPr="00B726EA">
              <w:rPr>
                <w:rFonts w:ascii="Times New Roman" w:eastAsiaTheme="minorHAnsi" w:hAnsi="Times New Roman" w:cs="Times New Roman"/>
                <w:b/>
                <w:color w:val="auto"/>
                <w:sz w:val="20"/>
                <w:szCs w:val="20"/>
                <w:lang w:val="fr-BE"/>
              </w:rPr>
              <w:t>- Constructions fermées</w:t>
            </w:r>
          </w:p>
        </w:tc>
        <w:tc>
          <w:tcPr>
            <w:tcW w:w="4457" w:type="dxa"/>
          </w:tcPr>
          <w:p w14:paraId="577BB682" w14:textId="77777777" w:rsidR="000C454B" w:rsidRPr="00B726EA" w:rsidRDefault="000C454B" w:rsidP="006C7C26">
            <w:pPr>
              <w:jc w:val="both"/>
              <w:rPr>
                <w:bCs/>
                <w:sz w:val="20"/>
                <w:szCs w:val="20"/>
                <w:lang w:val="fr-BE"/>
              </w:rPr>
            </w:pPr>
          </w:p>
        </w:tc>
      </w:tr>
      <w:tr w:rsidR="000C454B" w:rsidRPr="00FC5EB2" w14:paraId="60AEC7B9" w14:textId="77777777" w:rsidTr="0056087B">
        <w:tc>
          <w:tcPr>
            <w:tcW w:w="2972" w:type="dxa"/>
          </w:tcPr>
          <w:p w14:paraId="2843B68B" w14:textId="77777777" w:rsidR="002347DF" w:rsidRPr="00B726EA" w:rsidRDefault="002347DF" w:rsidP="002347DF">
            <w:pPr>
              <w:pStyle w:val="ListParagraph"/>
              <w:ind w:left="360"/>
              <w:jc w:val="both"/>
              <w:rPr>
                <w:sz w:val="20"/>
                <w:szCs w:val="20"/>
                <w:lang w:val="fr-BE"/>
              </w:rPr>
            </w:pPr>
          </w:p>
          <w:p w14:paraId="405E486D" w14:textId="0965241D" w:rsidR="002C1F6A" w:rsidRPr="00B726EA" w:rsidRDefault="002347DF" w:rsidP="006C7C26">
            <w:pPr>
              <w:pStyle w:val="ListParagraph"/>
              <w:numPr>
                <w:ilvl w:val="0"/>
                <w:numId w:val="4"/>
              </w:numPr>
              <w:jc w:val="both"/>
              <w:rPr>
                <w:sz w:val="20"/>
                <w:szCs w:val="20"/>
                <w:lang w:val="fr-BE"/>
              </w:rPr>
            </w:pPr>
            <w:r w:rsidRPr="00B726EA">
              <w:rPr>
                <w:sz w:val="20"/>
                <w:szCs w:val="20"/>
                <w:lang w:val="fr-BE"/>
              </w:rPr>
              <w:t xml:space="preserve">Embellir </w:t>
            </w:r>
            <w:r w:rsidR="002C1F6A" w:rsidRPr="00B726EA">
              <w:rPr>
                <w:sz w:val="20"/>
                <w:szCs w:val="20"/>
                <w:lang w:val="fr-BE"/>
              </w:rPr>
              <w:t>la ville et mettre en valeur des perspectives urbaines ;</w:t>
            </w:r>
          </w:p>
          <w:p w14:paraId="76634EC6" w14:textId="0827349F" w:rsidR="002C1F6A" w:rsidRPr="00B726EA" w:rsidRDefault="007E1F75" w:rsidP="006C7C26">
            <w:pPr>
              <w:pStyle w:val="ListParagraph"/>
              <w:numPr>
                <w:ilvl w:val="0"/>
                <w:numId w:val="4"/>
              </w:numPr>
              <w:jc w:val="both"/>
              <w:rPr>
                <w:sz w:val="20"/>
                <w:szCs w:val="20"/>
                <w:lang w:val="fr-BE"/>
              </w:rPr>
            </w:pPr>
            <w:r w:rsidRPr="00B726EA">
              <w:rPr>
                <w:bCs/>
                <w:sz w:val="20"/>
                <w:szCs w:val="20"/>
                <w:lang w:val="fr-BE"/>
              </w:rPr>
              <w:t>Permettre</w:t>
            </w:r>
            <w:r w:rsidR="002C1F6A" w:rsidRPr="00B726EA">
              <w:rPr>
                <w:bCs/>
                <w:sz w:val="20"/>
                <w:szCs w:val="20"/>
                <w:lang w:val="fr-BE"/>
              </w:rPr>
              <w:t xml:space="preserve"> le déplacement aisé, sécurisé et confortable des différentes catégories d’usagers ;</w:t>
            </w:r>
          </w:p>
          <w:p w14:paraId="02B07AD4" w14:textId="631A6132" w:rsidR="006177CC" w:rsidRPr="00B726EA" w:rsidRDefault="007E1F75" w:rsidP="006C7C26">
            <w:pPr>
              <w:pStyle w:val="ListParagraph"/>
              <w:numPr>
                <w:ilvl w:val="0"/>
                <w:numId w:val="4"/>
              </w:numPr>
              <w:jc w:val="both"/>
              <w:rPr>
                <w:sz w:val="20"/>
                <w:szCs w:val="20"/>
                <w:lang w:val="fr-BE"/>
              </w:rPr>
            </w:pPr>
            <w:r w:rsidRPr="00B726EA">
              <w:rPr>
                <w:sz w:val="20"/>
                <w:szCs w:val="20"/>
                <w:lang w:val="fr-BE"/>
              </w:rPr>
              <w:t>Favoriser</w:t>
            </w:r>
            <w:r w:rsidR="006177CC" w:rsidRPr="00B726EA">
              <w:rPr>
                <w:sz w:val="20"/>
                <w:szCs w:val="20"/>
                <w:lang w:val="fr-BE"/>
              </w:rPr>
              <w:t xml:space="preserve"> les modes de déplacement actifs ;</w:t>
            </w:r>
          </w:p>
          <w:p w14:paraId="3175AB89" w14:textId="060FA62A" w:rsidR="006177CC" w:rsidRPr="00B726EA" w:rsidRDefault="007E1F75" w:rsidP="006C7C26">
            <w:pPr>
              <w:pStyle w:val="ListParagraph"/>
              <w:numPr>
                <w:ilvl w:val="0"/>
                <w:numId w:val="4"/>
              </w:numPr>
              <w:jc w:val="both"/>
              <w:rPr>
                <w:bCs/>
                <w:sz w:val="20"/>
                <w:szCs w:val="20"/>
                <w:lang w:val="fr-BE"/>
              </w:rPr>
            </w:pPr>
            <w:r w:rsidRPr="00B726EA">
              <w:rPr>
                <w:sz w:val="20"/>
                <w:szCs w:val="20"/>
                <w:lang w:val="fr-BE"/>
              </w:rPr>
              <w:t>A</w:t>
            </w:r>
            <w:r w:rsidR="006177CC" w:rsidRPr="00B726EA">
              <w:rPr>
                <w:sz w:val="20"/>
                <w:szCs w:val="20"/>
                <w:lang w:val="fr-BE"/>
              </w:rPr>
              <w:t xml:space="preserve">ssurer l’inclusion </w:t>
            </w:r>
            <w:r w:rsidR="00C82503" w:rsidRPr="00B726EA">
              <w:rPr>
                <w:sz w:val="20"/>
                <w:szCs w:val="20"/>
                <w:lang w:val="fr-BE"/>
              </w:rPr>
              <w:t xml:space="preserve">de toutes les personnes </w:t>
            </w:r>
            <w:r w:rsidR="006177CC" w:rsidRPr="00B726EA">
              <w:rPr>
                <w:sz w:val="20"/>
                <w:szCs w:val="20"/>
                <w:lang w:val="fr-BE"/>
              </w:rPr>
              <w:t xml:space="preserve">dans la société, améliorer la qualité de vie, </w:t>
            </w:r>
            <w:r w:rsidR="006177CC" w:rsidRPr="00B726EA">
              <w:rPr>
                <w:sz w:val="20"/>
                <w:szCs w:val="20"/>
                <w:lang w:val="fr-BE"/>
              </w:rPr>
              <w:lastRenderedPageBreak/>
              <w:t>augmenter la cohésion sociale et lutter contre l’isolement et le sentiment d’insécurité</w:t>
            </w:r>
            <w:r w:rsidR="002C1F6A" w:rsidRPr="00B726EA">
              <w:rPr>
                <w:sz w:val="20"/>
                <w:szCs w:val="20"/>
                <w:lang w:val="fr-BE"/>
              </w:rPr>
              <w:t> ;</w:t>
            </w:r>
          </w:p>
          <w:p w14:paraId="249E4B84" w14:textId="6ECE009E" w:rsidR="006177CC" w:rsidRPr="00B726EA" w:rsidRDefault="007E1F75" w:rsidP="006C7C26">
            <w:pPr>
              <w:pStyle w:val="ListParagraph"/>
              <w:numPr>
                <w:ilvl w:val="0"/>
                <w:numId w:val="4"/>
              </w:numPr>
              <w:jc w:val="both"/>
              <w:rPr>
                <w:bCs/>
                <w:sz w:val="20"/>
                <w:szCs w:val="20"/>
                <w:lang w:val="fr-BE"/>
              </w:rPr>
            </w:pPr>
            <w:r w:rsidRPr="00B726EA">
              <w:rPr>
                <w:sz w:val="20"/>
                <w:szCs w:val="20"/>
                <w:lang w:val="fr-BE"/>
              </w:rPr>
              <w:t>Créer</w:t>
            </w:r>
            <w:r w:rsidR="006177CC" w:rsidRPr="00B726EA">
              <w:rPr>
                <w:sz w:val="20"/>
                <w:szCs w:val="20"/>
                <w:lang w:val="fr-BE"/>
              </w:rPr>
              <w:t xml:space="preserve"> des lieux de vie, de détente, de rencontre et de resourcement</w:t>
            </w:r>
            <w:r w:rsidRPr="00B726EA">
              <w:rPr>
                <w:sz w:val="20"/>
                <w:szCs w:val="20"/>
                <w:lang w:val="fr-BE"/>
              </w:rPr>
              <w:t>.</w:t>
            </w:r>
          </w:p>
          <w:p w14:paraId="5A58FF0A" w14:textId="67C3D626" w:rsidR="006177CC" w:rsidRPr="00B726EA" w:rsidRDefault="006177CC" w:rsidP="006C7C26">
            <w:pPr>
              <w:jc w:val="both"/>
              <w:rPr>
                <w:b/>
                <w:sz w:val="20"/>
                <w:szCs w:val="20"/>
                <w:lang w:val="fr-BE"/>
              </w:rPr>
            </w:pPr>
          </w:p>
        </w:tc>
        <w:tc>
          <w:tcPr>
            <w:tcW w:w="6521" w:type="dxa"/>
          </w:tcPr>
          <w:p w14:paraId="5890797A" w14:textId="77777777" w:rsidR="007E1F75" w:rsidRPr="00B726EA" w:rsidRDefault="007E1F75" w:rsidP="006C7C26">
            <w:pPr>
              <w:pStyle w:val="Default"/>
              <w:jc w:val="both"/>
              <w:rPr>
                <w:rFonts w:ascii="Times New Roman" w:eastAsiaTheme="minorEastAsia" w:hAnsi="Times New Roman" w:cs="Times New Roman"/>
                <w:color w:val="auto"/>
                <w:sz w:val="20"/>
                <w:szCs w:val="20"/>
                <w:lang w:val="fr-BE"/>
              </w:rPr>
            </w:pPr>
          </w:p>
          <w:p w14:paraId="77592D6E" w14:textId="075696C6" w:rsidR="000C454B" w:rsidRPr="00B726EA" w:rsidRDefault="000C454B" w:rsidP="006C7C26">
            <w:pPr>
              <w:pStyle w:val="Default"/>
              <w:jc w:val="both"/>
              <w:rPr>
                <w:rFonts w:ascii="Times New Roman" w:eastAsiaTheme="minorEastAsia" w:hAnsi="Times New Roman" w:cs="Times New Roman"/>
                <w:color w:val="auto"/>
                <w:sz w:val="20"/>
                <w:szCs w:val="20"/>
                <w:lang w:val="fr-BE"/>
              </w:rPr>
            </w:pPr>
            <w:r w:rsidRPr="00B726EA">
              <w:rPr>
                <w:rFonts w:ascii="Times New Roman" w:eastAsiaTheme="minorEastAsia" w:hAnsi="Times New Roman" w:cs="Times New Roman"/>
                <w:color w:val="auto"/>
                <w:sz w:val="20"/>
                <w:szCs w:val="20"/>
                <w:lang w:val="fr-BE"/>
              </w:rPr>
              <w:t>Il est interdit d’incorporer ou de placer des constructions fermées sur la voirie</w:t>
            </w:r>
            <w:r w:rsidR="003C50F6" w:rsidRPr="00B726EA">
              <w:rPr>
                <w:rFonts w:ascii="Times New Roman" w:eastAsiaTheme="minorEastAsia" w:hAnsi="Times New Roman" w:cs="Times New Roman"/>
                <w:color w:val="auto"/>
                <w:sz w:val="20"/>
                <w:szCs w:val="20"/>
                <w:lang w:val="fr-BE"/>
              </w:rPr>
              <w:t xml:space="preserve"> publique</w:t>
            </w:r>
            <w:r w:rsidRPr="00B726EA">
              <w:rPr>
                <w:rFonts w:ascii="Times New Roman" w:eastAsiaTheme="minorEastAsia" w:hAnsi="Times New Roman" w:cs="Times New Roman"/>
                <w:color w:val="auto"/>
                <w:sz w:val="20"/>
                <w:szCs w:val="20"/>
                <w:lang w:val="fr-BE"/>
              </w:rPr>
              <w:t xml:space="preserve">, à </w:t>
            </w:r>
            <w:r w:rsidR="004B33A8" w:rsidRPr="00B726EA">
              <w:rPr>
                <w:rFonts w:ascii="Times New Roman" w:eastAsiaTheme="minorEastAsia" w:hAnsi="Times New Roman" w:cs="Times New Roman"/>
                <w:color w:val="auto"/>
                <w:sz w:val="20"/>
                <w:szCs w:val="20"/>
                <w:lang w:val="fr-BE"/>
              </w:rPr>
              <w:t>l’exception :</w:t>
            </w:r>
          </w:p>
          <w:p w14:paraId="3330CC53" w14:textId="77777777" w:rsidR="000C454B" w:rsidRPr="00B726EA" w:rsidRDefault="000C454B" w:rsidP="006C7C26">
            <w:pPr>
              <w:pStyle w:val="Default"/>
              <w:jc w:val="both"/>
              <w:rPr>
                <w:rFonts w:ascii="Times New Roman" w:eastAsiaTheme="minorHAnsi" w:hAnsi="Times New Roman" w:cs="Times New Roman"/>
                <w:color w:val="auto"/>
                <w:sz w:val="20"/>
                <w:szCs w:val="20"/>
                <w:lang w:val="fr-BE"/>
              </w:rPr>
            </w:pPr>
          </w:p>
          <w:p w14:paraId="721B4D43" w14:textId="392439FD" w:rsidR="000C454B" w:rsidRPr="00B726EA" w:rsidRDefault="000C454B" w:rsidP="00F10700">
            <w:pPr>
              <w:pStyle w:val="Default"/>
              <w:numPr>
                <w:ilvl w:val="0"/>
                <w:numId w:val="76"/>
              </w:numPr>
              <w:ind w:left="319" w:hanging="319"/>
              <w:jc w:val="both"/>
              <w:rPr>
                <w:rFonts w:ascii="Times New Roman" w:eastAsiaTheme="minorHAnsi" w:hAnsi="Times New Roman" w:cs="Times New Roman"/>
                <w:color w:val="auto"/>
                <w:sz w:val="20"/>
                <w:szCs w:val="20"/>
                <w:lang w:val="fr-BE"/>
              </w:rPr>
            </w:pPr>
            <w:r w:rsidRPr="00B726EA">
              <w:rPr>
                <w:rFonts w:ascii="Times New Roman" w:eastAsiaTheme="minorHAnsi" w:hAnsi="Times New Roman" w:cs="Times New Roman"/>
                <w:color w:val="auto"/>
                <w:sz w:val="20"/>
                <w:szCs w:val="20"/>
                <w:lang w:val="fr-BE"/>
              </w:rPr>
              <w:t xml:space="preserve">des commerces de petite taille habituellement implantés dans </w:t>
            </w:r>
            <w:r w:rsidR="007D347C" w:rsidRPr="00B726EA">
              <w:rPr>
                <w:rFonts w:ascii="Times New Roman" w:eastAsiaTheme="minorHAnsi" w:hAnsi="Times New Roman" w:cs="Times New Roman"/>
                <w:color w:val="auto"/>
                <w:sz w:val="20"/>
                <w:szCs w:val="20"/>
                <w:lang w:val="fr-BE"/>
              </w:rPr>
              <w:t>l’</w:t>
            </w:r>
            <w:r w:rsidRPr="00B726EA">
              <w:rPr>
                <w:rFonts w:ascii="Times New Roman" w:eastAsiaTheme="minorHAnsi" w:hAnsi="Times New Roman" w:cs="Times New Roman"/>
                <w:color w:val="auto"/>
                <w:sz w:val="20"/>
                <w:szCs w:val="20"/>
                <w:lang w:val="fr-BE"/>
              </w:rPr>
              <w:t xml:space="preserve">espace </w:t>
            </w:r>
            <w:r w:rsidR="007D347C" w:rsidRPr="00B726EA">
              <w:rPr>
                <w:rFonts w:ascii="Times New Roman" w:eastAsiaTheme="minorHAnsi" w:hAnsi="Times New Roman" w:cs="Times New Roman"/>
                <w:color w:val="auto"/>
                <w:sz w:val="20"/>
                <w:szCs w:val="20"/>
                <w:lang w:val="fr-BE"/>
              </w:rPr>
              <w:t xml:space="preserve">ouvert </w:t>
            </w:r>
            <w:r w:rsidRPr="00B726EA">
              <w:rPr>
                <w:rFonts w:ascii="Times New Roman" w:eastAsiaTheme="minorHAnsi" w:hAnsi="Times New Roman" w:cs="Times New Roman"/>
                <w:color w:val="auto"/>
                <w:sz w:val="20"/>
                <w:szCs w:val="20"/>
                <w:lang w:val="fr-BE"/>
              </w:rPr>
              <w:t>public</w:t>
            </w:r>
            <w:r w:rsidR="00CC3B2E" w:rsidRPr="00B726EA">
              <w:rPr>
                <w:rFonts w:ascii="Times New Roman" w:eastAsiaTheme="minorHAnsi" w:hAnsi="Times New Roman" w:cs="Times New Roman"/>
                <w:color w:val="auto"/>
                <w:sz w:val="20"/>
                <w:szCs w:val="20"/>
                <w:lang w:val="fr-BE"/>
              </w:rPr>
              <w:t xml:space="preserve"> </w:t>
            </w:r>
            <w:r w:rsidRPr="00B726EA">
              <w:rPr>
                <w:rFonts w:ascii="Times New Roman" w:eastAsiaTheme="minorHAnsi" w:hAnsi="Times New Roman" w:cs="Times New Roman"/>
                <w:color w:val="auto"/>
                <w:sz w:val="20"/>
                <w:szCs w:val="20"/>
                <w:lang w:val="fr-BE"/>
              </w:rPr>
              <w:t xml:space="preserve">pour autant qu’ils soient sur un seul </w:t>
            </w:r>
            <w:r w:rsidR="004B031F" w:rsidRPr="00B726EA">
              <w:rPr>
                <w:rFonts w:ascii="Times New Roman" w:eastAsiaTheme="minorHAnsi" w:hAnsi="Times New Roman" w:cs="Times New Roman"/>
                <w:color w:val="auto"/>
                <w:sz w:val="20"/>
                <w:szCs w:val="20"/>
                <w:lang w:val="fr-BE"/>
              </w:rPr>
              <w:t>n</w:t>
            </w:r>
            <w:r w:rsidRPr="00B726EA">
              <w:rPr>
                <w:rFonts w:ascii="Times New Roman" w:eastAsiaTheme="minorHAnsi" w:hAnsi="Times New Roman" w:cs="Times New Roman"/>
                <w:color w:val="auto"/>
                <w:sz w:val="20"/>
                <w:szCs w:val="20"/>
                <w:lang w:val="fr-BE"/>
              </w:rPr>
              <w:t xml:space="preserve">iveau et que leur </w:t>
            </w:r>
            <w:r w:rsidR="000E7309" w:rsidRPr="00B726EA">
              <w:rPr>
                <w:rFonts w:ascii="Times New Roman" w:eastAsiaTheme="minorHAnsi" w:hAnsi="Times New Roman" w:cs="Times New Roman"/>
                <w:color w:val="auto"/>
                <w:sz w:val="20"/>
                <w:szCs w:val="20"/>
                <w:lang w:val="fr-BE"/>
              </w:rPr>
              <w:t xml:space="preserve">superficie </w:t>
            </w:r>
            <w:r w:rsidR="00CC3B2E" w:rsidRPr="00B726EA">
              <w:rPr>
                <w:rFonts w:ascii="Times New Roman" w:eastAsiaTheme="minorHAnsi" w:hAnsi="Times New Roman" w:cs="Times New Roman"/>
                <w:color w:val="auto"/>
                <w:sz w:val="20"/>
                <w:szCs w:val="20"/>
                <w:lang w:val="fr-BE"/>
              </w:rPr>
              <w:t>de plancher brute</w:t>
            </w:r>
            <w:r w:rsidR="000E7309" w:rsidRPr="00B726EA">
              <w:rPr>
                <w:rFonts w:ascii="Times New Roman" w:eastAsiaTheme="minorHAnsi" w:hAnsi="Times New Roman" w:cs="Times New Roman"/>
                <w:color w:val="auto"/>
                <w:sz w:val="20"/>
                <w:szCs w:val="20"/>
                <w:lang w:val="fr-BE"/>
              </w:rPr>
              <w:t xml:space="preserve"> </w:t>
            </w:r>
            <w:r w:rsidRPr="00B726EA">
              <w:rPr>
                <w:rFonts w:ascii="Times New Roman" w:eastAsiaTheme="minorHAnsi" w:hAnsi="Times New Roman" w:cs="Times New Roman"/>
                <w:color w:val="auto"/>
                <w:sz w:val="20"/>
                <w:szCs w:val="20"/>
                <w:lang w:val="fr-BE"/>
              </w:rPr>
              <w:t>ne dépasse pas 20</w:t>
            </w:r>
            <w:r w:rsidR="00F51261" w:rsidRPr="00B726EA">
              <w:rPr>
                <w:rFonts w:ascii="Times New Roman" w:eastAsiaTheme="minorHAnsi" w:hAnsi="Times New Roman" w:cs="Times New Roman"/>
                <w:color w:val="auto"/>
                <w:sz w:val="20"/>
                <w:szCs w:val="20"/>
                <w:lang w:val="fr-BE"/>
              </w:rPr>
              <w:t> </w:t>
            </w:r>
            <w:r w:rsidRPr="00B726EA">
              <w:rPr>
                <w:rFonts w:ascii="Times New Roman" w:eastAsiaTheme="minorHAnsi" w:hAnsi="Times New Roman" w:cs="Times New Roman"/>
                <w:color w:val="auto"/>
                <w:sz w:val="20"/>
                <w:szCs w:val="20"/>
                <w:lang w:val="fr-BE"/>
              </w:rPr>
              <w:t>m²</w:t>
            </w:r>
            <w:r w:rsidR="007E1F75" w:rsidRPr="00B726EA">
              <w:rPr>
                <w:rFonts w:ascii="Times New Roman" w:eastAsiaTheme="minorHAnsi" w:hAnsi="Times New Roman" w:cs="Times New Roman"/>
                <w:color w:val="auto"/>
                <w:sz w:val="20"/>
                <w:szCs w:val="20"/>
                <w:lang w:val="fr-BE"/>
              </w:rPr>
              <w:t> ;</w:t>
            </w:r>
          </w:p>
          <w:p w14:paraId="1C6FFDA0" w14:textId="3DD1771A" w:rsidR="000C454B" w:rsidRPr="00B726EA" w:rsidRDefault="000C454B" w:rsidP="00F10700">
            <w:pPr>
              <w:pStyle w:val="Default"/>
              <w:numPr>
                <w:ilvl w:val="0"/>
                <w:numId w:val="76"/>
              </w:numPr>
              <w:ind w:left="319" w:hanging="319"/>
              <w:jc w:val="both"/>
              <w:rPr>
                <w:rFonts w:ascii="Times New Roman" w:eastAsiaTheme="minorEastAsia" w:hAnsi="Times New Roman" w:cs="Times New Roman"/>
                <w:color w:val="auto"/>
                <w:sz w:val="20"/>
                <w:szCs w:val="20"/>
                <w:lang w:val="fr-BE"/>
              </w:rPr>
            </w:pPr>
            <w:r w:rsidRPr="00B726EA">
              <w:rPr>
                <w:rFonts w:ascii="Times New Roman" w:eastAsiaTheme="minorEastAsia" w:hAnsi="Times New Roman" w:cs="Times New Roman"/>
                <w:color w:val="auto"/>
                <w:sz w:val="20"/>
                <w:szCs w:val="20"/>
                <w:lang w:val="fr-BE"/>
              </w:rPr>
              <w:t xml:space="preserve">des box vélos, pour autant qu’ils soient sur un seul niveau et que leur </w:t>
            </w:r>
            <w:r w:rsidR="000E7309" w:rsidRPr="00B726EA">
              <w:rPr>
                <w:rFonts w:ascii="Times New Roman" w:eastAsiaTheme="minorEastAsia" w:hAnsi="Times New Roman" w:cs="Times New Roman"/>
                <w:color w:val="auto"/>
                <w:sz w:val="20"/>
                <w:szCs w:val="20"/>
                <w:lang w:val="fr-BE"/>
              </w:rPr>
              <w:t xml:space="preserve">superficie </w:t>
            </w:r>
            <w:r w:rsidR="00CC3B2E" w:rsidRPr="00B726EA">
              <w:rPr>
                <w:rFonts w:ascii="Times New Roman" w:eastAsiaTheme="minorHAnsi" w:hAnsi="Times New Roman" w:cs="Times New Roman"/>
                <w:color w:val="auto"/>
                <w:sz w:val="20"/>
                <w:szCs w:val="20"/>
                <w:lang w:val="fr-BE"/>
              </w:rPr>
              <w:t>de plancher brute</w:t>
            </w:r>
            <w:r w:rsidR="00CC3B2E" w:rsidRPr="00B726EA">
              <w:rPr>
                <w:rFonts w:ascii="Times New Roman" w:eastAsiaTheme="minorEastAsia" w:hAnsi="Times New Roman" w:cs="Times New Roman"/>
                <w:color w:val="auto"/>
                <w:sz w:val="20"/>
                <w:szCs w:val="20"/>
                <w:lang w:val="fr-BE"/>
              </w:rPr>
              <w:t xml:space="preserve"> </w:t>
            </w:r>
            <w:r w:rsidRPr="00B726EA">
              <w:rPr>
                <w:rFonts w:ascii="Times New Roman" w:eastAsiaTheme="minorEastAsia" w:hAnsi="Times New Roman" w:cs="Times New Roman"/>
                <w:color w:val="auto"/>
                <w:sz w:val="20"/>
                <w:szCs w:val="20"/>
                <w:lang w:val="fr-BE"/>
              </w:rPr>
              <w:t xml:space="preserve">ne dépasse pas </w:t>
            </w:r>
            <w:r w:rsidR="00047EF8" w:rsidRPr="00B726EA">
              <w:rPr>
                <w:rFonts w:ascii="Times New Roman" w:eastAsiaTheme="minorEastAsia" w:hAnsi="Times New Roman" w:cs="Times New Roman"/>
                <w:color w:val="auto"/>
                <w:sz w:val="20"/>
                <w:szCs w:val="20"/>
                <w:lang w:val="fr-BE"/>
              </w:rPr>
              <w:t>20</w:t>
            </w:r>
            <w:r w:rsidRPr="00B726EA">
              <w:rPr>
                <w:rFonts w:ascii="Times New Roman" w:eastAsiaTheme="minorEastAsia" w:hAnsi="Times New Roman" w:cs="Times New Roman"/>
                <w:color w:val="auto"/>
                <w:sz w:val="20"/>
                <w:szCs w:val="20"/>
                <w:lang w:val="fr-BE"/>
              </w:rPr>
              <w:t xml:space="preserve"> m² ;</w:t>
            </w:r>
          </w:p>
          <w:p w14:paraId="0F61A763" w14:textId="06ABFEE4" w:rsidR="000C454B" w:rsidRPr="00B726EA" w:rsidRDefault="000C454B" w:rsidP="00F10700">
            <w:pPr>
              <w:pStyle w:val="Default"/>
              <w:numPr>
                <w:ilvl w:val="0"/>
                <w:numId w:val="76"/>
              </w:numPr>
              <w:ind w:left="319" w:hanging="319"/>
              <w:jc w:val="both"/>
              <w:rPr>
                <w:rFonts w:ascii="Times New Roman" w:eastAsiaTheme="minorEastAsia" w:hAnsi="Times New Roman" w:cs="Times New Roman"/>
                <w:color w:val="auto"/>
                <w:sz w:val="20"/>
                <w:szCs w:val="20"/>
                <w:lang w:val="fr-BE"/>
              </w:rPr>
            </w:pPr>
            <w:r w:rsidRPr="00B726EA">
              <w:rPr>
                <w:rFonts w:ascii="Times New Roman" w:eastAsiaTheme="minorEastAsia" w:hAnsi="Times New Roman" w:cs="Times New Roman"/>
                <w:color w:val="auto"/>
                <w:sz w:val="20"/>
                <w:szCs w:val="20"/>
                <w:lang w:val="fr-BE"/>
              </w:rPr>
              <w:t>des édicules constitu</w:t>
            </w:r>
            <w:r w:rsidR="00CC3B2E" w:rsidRPr="00B726EA">
              <w:rPr>
                <w:rFonts w:ascii="Times New Roman" w:eastAsiaTheme="minorEastAsia" w:hAnsi="Times New Roman" w:cs="Times New Roman"/>
                <w:color w:val="auto"/>
                <w:sz w:val="20"/>
                <w:szCs w:val="20"/>
                <w:lang w:val="fr-BE"/>
              </w:rPr>
              <w:t>a</w:t>
            </w:r>
            <w:r w:rsidRPr="00B726EA">
              <w:rPr>
                <w:rFonts w:ascii="Times New Roman" w:eastAsiaTheme="minorEastAsia" w:hAnsi="Times New Roman" w:cs="Times New Roman"/>
                <w:color w:val="auto"/>
                <w:sz w:val="20"/>
                <w:szCs w:val="20"/>
                <w:lang w:val="fr-BE"/>
              </w:rPr>
              <w:t>nt les émergences d’infrastructures souterraines</w:t>
            </w:r>
            <w:r w:rsidR="00F51261" w:rsidRPr="00B726EA">
              <w:rPr>
                <w:rFonts w:ascii="Times New Roman" w:eastAsiaTheme="minorEastAsia" w:hAnsi="Times New Roman" w:cs="Times New Roman"/>
                <w:color w:val="auto"/>
                <w:sz w:val="20"/>
                <w:szCs w:val="20"/>
                <w:lang w:val="fr-BE"/>
              </w:rPr>
              <w:t xml:space="preserve">. La </w:t>
            </w:r>
            <w:r w:rsidR="000E7309" w:rsidRPr="00B726EA">
              <w:rPr>
                <w:rFonts w:ascii="Times New Roman" w:eastAsiaTheme="minorEastAsia" w:hAnsi="Times New Roman" w:cs="Times New Roman"/>
                <w:color w:val="auto"/>
                <w:sz w:val="20"/>
                <w:szCs w:val="20"/>
                <w:lang w:val="fr-BE"/>
              </w:rPr>
              <w:t xml:space="preserve">superficie </w:t>
            </w:r>
            <w:r w:rsidR="00CC3B2E" w:rsidRPr="00B726EA">
              <w:rPr>
                <w:rFonts w:ascii="Times New Roman" w:eastAsiaTheme="minorHAnsi" w:hAnsi="Times New Roman" w:cs="Times New Roman"/>
                <w:color w:val="auto"/>
                <w:sz w:val="20"/>
                <w:szCs w:val="20"/>
                <w:lang w:val="fr-BE"/>
              </w:rPr>
              <w:t>de plancher brute</w:t>
            </w:r>
            <w:r w:rsidR="00CC3B2E" w:rsidRPr="00B726EA">
              <w:rPr>
                <w:rFonts w:ascii="Times New Roman" w:eastAsiaTheme="minorEastAsia" w:hAnsi="Times New Roman" w:cs="Times New Roman"/>
                <w:color w:val="auto"/>
                <w:sz w:val="20"/>
                <w:szCs w:val="20"/>
                <w:lang w:val="fr-BE"/>
              </w:rPr>
              <w:t xml:space="preserve"> des </w:t>
            </w:r>
            <w:r w:rsidR="00F51261" w:rsidRPr="00B726EA">
              <w:rPr>
                <w:rFonts w:ascii="Times New Roman" w:eastAsiaTheme="minorEastAsia" w:hAnsi="Times New Roman" w:cs="Times New Roman"/>
                <w:color w:val="auto"/>
                <w:sz w:val="20"/>
                <w:szCs w:val="20"/>
                <w:lang w:val="fr-BE"/>
              </w:rPr>
              <w:t>accès aux parking publics ne dépasse pas 20</w:t>
            </w:r>
            <w:r w:rsidR="00F107FE" w:rsidRPr="00B726EA">
              <w:rPr>
                <w:rFonts w:ascii="Times New Roman" w:eastAsiaTheme="minorEastAsia" w:hAnsi="Times New Roman" w:cs="Times New Roman"/>
                <w:color w:val="auto"/>
                <w:sz w:val="20"/>
                <w:szCs w:val="20"/>
                <w:lang w:val="fr-BE"/>
              </w:rPr>
              <w:t xml:space="preserve"> </w:t>
            </w:r>
            <w:r w:rsidR="00F51261" w:rsidRPr="00B726EA">
              <w:rPr>
                <w:rFonts w:ascii="Times New Roman" w:eastAsiaTheme="minorEastAsia" w:hAnsi="Times New Roman" w:cs="Times New Roman"/>
                <w:color w:val="auto"/>
                <w:sz w:val="20"/>
                <w:szCs w:val="20"/>
                <w:lang w:val="fr-BE"/>
              </w:rPr>
              <w:t>m</w:t>
            </w:r>
            <w:r w:rsidR="00F51261" w:rsidRPr="00B726EA">
              <w:rPr>
                <w:rFonts w:ascii="Times New Roman" w:eastAsiaTheme="minorEastAsia" w:hAnsi="Times New Roman" w:cs="Times New Roman"/>
                <w:color w:val="auto"/>
                <w:sz w:val="20"/>
                <w:szCs w:val="20"/>
                <w:vertAlign w:val="superscript"/>
                <w:lang w:val="fr-BE"/>
              </w:rPr>
              <w:t>2</w:t>
            </w:r>
            <w:r w:rsidR="00F51261" w:rsidRPr="00B726EA">
              <w:rPr>
                <w:rFonts w:ascii="Times New Roman" w:eastAsiaTheme="minorEastAsia" w:hAnsi="Times New Roman" w:cs="Times New Roman"/>
                <w:color w:val="auto"/>
                <w:sz w:val="20"/>
                <w:szCs w:val="20"/>
                <w:lang w:val="fr-BE"/>
              </w:rPr>
              <w:t> ;</w:t>
            </w:r>
          </w:p>
          <w:p w14:paraId="305F46A6" w14:textId="2B4FE2BD" w:rsidR="000C454B" w:rsidRPr="00B726EA" w:rsidRDefault="000C454B" w:rsidP="00F10700">
            <w:pPr>
              <w:pStyle w:val="Default"/>
              <w:numPr>
                <w:ilvl w:val="0"/>
                <w:numId w:val="76"/>
              </w:numPr>
              <w:ind w:left="319" w:hanging="319"/>
              <w:jc w:val="both"/>
              <w:rPr>
                <w:rFonts w:ascii="Times New Roman" w:eastAsiaTheme="minorEastAsia" w:hAnsi="Times New Roman" w:cs="Times New Roman"/>
                <w:color w:val="auto"/>
                <w:sz w:val="20"/>
                <w:szCs w:val="20"/>
                <w:lang w:val="fr-BE"/>
              </w:rPr>
            </w:pPr>
            <w:r w:rsidRPr="00B726EA">
              <w:rPr>
                <w:rFonts w:ascii="Times New Roman" w:eastAsiaTheme="minorEastAsia" w:hAnsi="Times New Roman" w:cs="Times New Roman"/>
                <w:color w:val="auto"/>
                <w:sz w:val="20"/>
                <w:szCs w:val="20"/>
                <w:lang w:val="fr-BE"/>
              </w:rPr>
              <w:lastRenderedPageBreak/>
              <w:t>des sanitaires accessibles à tous les publics</w:t>
            </w:r>
            <w:r w:rsidR="00F51261" w:rsidRPr="00B726EA">
              <w:rPr>
                <w:rFonts w:ascii="Times New Roman" w:eastAsiaTheme="minorEastAsia" w:hAnsi="Times New Roman" w:cs="Times New Roman"/>
                <w:color w:val="auto"/>
                <w:sz w:val="20"/>
                <w:szCs w:val="20"/>
                <w:lang w:val="fr-BE"/>
              </w:rPr>
              <w:t xml:space="preserve"> dont la superficie </w:t>
            </w:r>
            <w:r w:rsidR="00CC3B2E" w:rsidRPr="00B726EA">
              <w:rPr>
                <w:rFonts w:ascii="Times New Roman" w:eastAsiaTheme="minorHAnsi" w:hAnsi="Times New Roman" w:cs="Times New Roman"/>
                <w:color w:val="auto"/>
                <w:sz w:val="20"/>
                <w:szCs w:val="20"/>
                <w:lang w:val="fr-BE"/>
              </w:rPr>
              <w:t>de plancher brute</w:t>
            </w:r>
            <w:r w:rsidR="00CC3B2E" w:rsidRPr="00B726EA">
              <w:rPr>
                <w:rFonts w:ascii="Times New Roman" w:eastAsiaTheme="minorEastAsia" w:hAnsi="Times New Roman" w:cs="Times New Roman"/>
                <w:color w:val="auto"/>
                <w:sz w:val="20"/>
                <w:szCs w:val="20"/>
                <w:lang w:val="fr-BE"/>
              </w:rPr>
              <w:t xml:space="preserve"> </w:t>
            </w:r>
            <w:r w:rsidR="00F51261" w:rsidRPr="00B726EA">
              <w:rPr>
                <w:rFonts w:ascii="Times New Roman" w:eastAsiaTheme="minorEastAsia" w:hAnsi="Times New Roman" w:cs="Times New Roman"/>
                <w:color w:val="auto"/>
                <w:sz w:val="20"/>
                <w:szCs w:val="20"/>
                <w:lang w:val="fr-BE"/>
              </w:rPr>
              <w:t>ne dépasse pas 20</w:t>
            </w:r>
            <w:r w:rsidR="00F107FE" w:rsidRPr="00B726EA">
              <w:rPr>
                <w:rFonts w:ascii="Times New Roman" w:eastAsiaTheme="minorEastAsia" w:hAnsi="Times New Roman" w:cs="Times New Roman"/>
                <w:color w:val="auto"/>
                <w:sz w:val="20"/>
                <w:szCs w:val="20"/>
                <w:lang w:val="fr-BE"/>
              </w:rPr>
              <w:t xml:space="preserve"> </w:t>
            </w:r>
            <w:r w:rsidR="00F51261" w:rsidRPr="00B726EA">
              <w:rPr>
                <w:rFonts w:ascii="Times New Roman" w:eastAsiaTheme="minorEastAsia" w:hAnsi="Times New Roman" w:cs="Times New Roman"/>
                <w:color w:val="auto"/>
                <w:sz w:val="20"/>
                <w:szCs w:val="20"/>
                <w:lang w:val="fr-BE"/>
              </w:rPr>
              <w:t>m</w:t>
            </w:r>
            <w:r w:rsidR="00F51261" w:rsidRPr="00B726EA">
              <w:rPr>
                <w:rFonts w:ascii="Times New Roman" w:eastAsiaTheme="minorEastAsia" w:hAnsi="Times New Roman" w:cs="Times New Roman"/>
                <w:color w:val="auto"/>
                <w:sz w:val="20"/>
                <w:szCs w:val="20"/>
                <w:vertAlign w:val="superscript"/>
                <w:lang w:val="fr-BE"/>
              </w:rPr>
              <w:t>2</w:t>
            </w:r>
            <w:r w:rsidR="00CC3B2E" w:rsidRPr="00B726EA">
              <w:rPr>
                <w:rFonts w:ascii="Times New Roman" w:eastAsiaTheme="minorEastAsia" w:hAnsi="Times New Roman" w:cs="Times New Roman"/>
                <w:color w:val="auto"/>
                <w:sz w:val="20"/>
                <w:szCs w:val="20"/>
                <w:vertAlign w:val="superscript"/>
                <w:lang w:val="fr-BE"/>
              </w:rPr>
              <w:t> </w:t>
            </w:r>
            <w:r w:rsidR="00CC3B2E" w:rsidRPr="00B726EA">
              <w:rPr>
                <w:rFonts w:ascii="Times New Roman" w:eastAsiaTheme="minorEastAsia" w:hAnsi="Times New Roman" w:cs="Times New Roman"/>
                <w:color w:val="auto"/>
                <w:sz w:val="20"/>
                <w:szCs w:val="20"/>
                <w:lang w:val="fr-BE"/>
              </w:rPr>
              <w:t>;</w:t>
            </w:r>
            <w:r w:rsidRPr="00B726EA">
              <w:rPr>
                <w:rFonts w:ascii="Times New Roman" w:eastAsiaTheme="minorEastAsia" w:hAnsi="Times New Roman" w:cs="Times New Roman"/>
                <w:color w:val="auto"/>
                <w:sz w:val="20"/>
                <w:szCs w:val="20"/>
                <w:lang w:val="fr-BE"/>
              </w:rPr>
              <w:t xml:space="preserve"> </w:t>
            </w:r>
          </w:p>
          <w:p w14:paraId="46471631" w14:textId="32BA45D3" w:rsidR="00FD314C" w:rsidRPr="00B726EA" w:rsidRDefault="00282D17" w:rsidP="00F10700">
            <w:pPr>
              <w:pStyle w:val="Default"/>
              <w:numPr>
                <w:ilvl w:val="0"/>
                <w:numId w:val="76"/>
              </w:numPr>
              <w:ind w:left="319" w:hanging="319"/>
              <w:jc w:val="both"/>
              <w:rPr>
                <w:rFonts w:ascii="Times New Roman" w:eastAsiaTheme="minorHAnsi" w:hAnsi="Times New Roman" w:cs="Times New Roman"/>
                <w:color w:val="auto"/>
                <w:sz w:val="20"/>
                <w:szCs w:val="20"/>
                <w:lang w:val="fr-BE"/>
              </w:rPr>
            </w:pPr>
            <w:r w:rsidRPr="00B726EA">
              <w:rPr>
                <w:rFonts w:ascii="Times New Roman" w:eastAsiaTheme="minorHAnsi" w:hAnsi="Times New Roman" w:cs="Times New Roman"/>
                <w:color w:val="auto"/>
                <w:sz w:val="20"/>
                <w:szCs w:val="20"/>
                <w:lang w:val="fr-BE"/>
              </w:rPr>
              <w:t xml:space="preserve">des </w:t>
            </w:r>
            <w:r w:rsidR="000C454B" w:rsidRPr="00B726EA">
              <w:rPr>
                <w:rFonts w:ascii="Times New Roman" w:eastAsiaTheme="minorHAnsi" w:hAnsi="Times New Roman" w:cs="Times New Roman"/>
                <w:color w:val="auto"/>
                <w:sz w:val="20"/>
                <w:szCs w:val="20"/>
                <w:lang w:val="fr-BE"/>
              </w:rPr>
              <w:t>locaux et équipements nécessaires à l'exploitation du réseau de transport public</w:t>
            </w:r>
            <w:r w:rsidR="00032A01" w:rsidRPr="00B726EA">
              <w:rPr>
                <w:rFonts w:ascii="Times New Roman" w:eastAsiaTheme="minorHAnsi" w:hAnsi="Times New Roman" w:cs="Times New Roman"/>
                <w:color w:val="auto"/>
                <w:sz w:val="20"/>
                <w:szCs w:val="20"/>
                <w:lang w:val="fr-BE"/>
              </w:rPr>
              <w:t xml:space="preserve"> dont la superficie </w:t>
            </w:r>
            <w:r w:rsidR="00FD314C" w:rsidRPr="00B726EA">
              <w:rPr>
                <w:rFonts w:ascii="Times New Roman" w:eastAsiaTheme="minorHAnsi" w:hAnsi="Times New Roman" w:cs="Times New Roman"/>
                <w:color w:val="auto"/>
                <w:sz w:val="20"/>
                <w:szCs w:val="20"/>
                <w:lang w:val="fr-BE"/>
              </w:rPr>
              <w:t xml:space="preserve">de plancher brute </w:t>
            </w:r>
            <w:r w:rsidR="00032A01" w:rsidRPr="00B726EA">
              <w:rPr>
                <w:rFonts w:ascii="Times New Roman" w:eastAsiaTheme="minorHAnsi" w:hAnsi="Times New Roman" w:cs="Times New Roman"/>
                <w:color w:val="auto"/>
                <w:sz w:val="20"/>
                <w:szCs w:val="20"/>
                <w:lang w:val="fr-BE"/>
              </w:rPr>
              <w:t>ne dépasse pas 20</w:t>
            </w:r>
            <w:r w:rsidR="00F107FE" w:rsidRPr="00B726EA">
              <w:rPr>
                <w:rFonts w:ascii="Times New Roman" w:eastAsiaTheme="minorHAnsi" w:hAnsi="Times New Roman" w:cs="Times New Roman"/>
                <w:color w:val="auto"/>
                <w:sz w:val="20"/>
                <w:szCs w:val="20"/>
                <w:lang w:val="fr-BE"/>
              </w:rPr>
              <w:t xml:space="preserve"> </w:t>
            </w:r>
            <w:r w:rsidR="00032A01" w:rsidRPr="00B726EA">
              <w:rPr>
                <w:rFonts w:ascii="Times New Roman" w:eastAsiaTheme="minorHAnsi" w:hAnsi="Times New Roman" w:cs="Times New Roman"/>
                <w:color w:val="auto"/>
                <w:sz w:val="20"/>
                <w:szCs w:val="20"/>
                <w:lang w:val="fr-BE"/>
              </w:rPr>
              <w:t>m</w:t>
            </w:r>
            <w:r w:rsidR="00032A01" w:rsidRPr="00B726EA">
              <w:rPr>
                <w:rFonts w:ascii="Times New Roman" w:eastAsiaTheme="minorHAnsi" w:hAnsi="Times New Roman" w:cs="Times New Roman"/>
                <w:color w:val="auto"/>
                <w:sz w:val="20"/>
                <w:szCs w:val="20"/>
                <w:vertAlign w:val="superscript"/>
                <w:lang w:val="fr-BE"/>
              </w:rPr>
              <w:t>2</w:t>
            </w:r>
            <w:r w:rsidR="00032A01" w:rsidRPr="00B726EA">
              <w:rPr>
                <w:rFonts w:ascii="Times New Roman" w:eastAsiaTheme="minorHAnsi" w:hAnsi="Times New Roman" w:cs="Times New Roman"/>
                <w:color w:val="auto"/>
                <w:sz w:val="20"/>
                <w:szCs w:val="20"/>
                <w:lang w:val="fr-BE"/>
              </w:rPr>
              <w:t xml:space="preserve">. Dans le cas </w:t>
            </w:r>
            <w:r w:rsidR="00F107FE" w:rsidRPr="00B726EA">
              <w:rPr>
                <w:rFonts w:ascii="Times New Roman" w:eastAsiaTheme="minorHAnsi" w:hAnsi="Times New Roman" w:cs="Times New Roman"/>
                <w:color w:val="auto"/>
                <w:sz w:val="20"/>
                <w:szCs w:val="20"/>
                <w:lang w:val="fr-BE"/>
              </w:rPr>
              <w:t xml:space="preserve">où </w:t>
            </w:r>
            <w:r w:rsidR="00032A01" w:rsidRPr="00B726EA">
              <w:rPr>
                <w:rFonts w:ascii="Times New Roman" w:eastAsiaTheme="minorHAnsi" w:hAnsi="Times New Roman" w:cs="Times New Roman"/>
                <w:color w:val="auto"/>
                <w:sz w:val="20"/>
                <w:szCs w:val="20"/>
                <w:lang w:val="fr-BE"/>
              </w:rPr>
              <w:t xml:space="preserve">ces locaux </w:t>
            </w:r>
            <w:r w:rsidR="00F107FE" w:rsidRPr="00B726EA">
              <w:rPr>
                <w:rFonts w:ascii="Times New Roman" w:eastAsiaTheme="minorHAnsi" w:hAnsi="Times New Roman" w:cs="Times New Roman"/>
                <w:color w:val="auto"/>
                <w:sz w:val="20"/>
                <w:szCs w:val="20"/>
                <w:lang w:val="fr-BE"/>
              </w:rPr>
              <w:t>comportent</w:t>
            </w:r>
            <w:r w:rsidR="00032A01" w:rsidRPr="00B726EA">
              <w:rPr>
                <w:rFonts w:ascii="Times New Roman" w:eastAsiaTheme="minorHAnsi" w:hAnsi="Times New Roman" w:cs="Times New Roman"/>
                <w:color w:val="auto"/>
                <w:sz w:val="20"/>
                <w:szCs w:val="20"/>
                <w:lang w:val="fr-BE"/>
              </w:rPr>
              <w:t xml:space="preserve"> des sanitaires</w:t>
            </w:r>
            <w:r w:rsidR="00E42966" w:rsidRPr="00B726EA">
              <w:rPr>
                <w:rFonts w:ascii="Times New Roman" w:eastAsiaTheme="minorHAnsi" w:hAnsi="Times New Roman" w:cs="Times New Roman"/>
                <w:color w:val="auto"/>
                <w:sz w:val="20"/>
                <w:szCs w:val="20"/>
                <w:lang w:val="fr-BE"/>
              </w:rPr>
              <w:t xml:space="preserve"> accessibles </w:t>
            </w:r>
            <w:r w:rsidR="004B031F" w:rsidRPr="00B726EA">
              <w:rPr>
                <w:rFonts w:ascii="Times New Roman" w:eastAsiaTheme="minorHAnsi" w:hAnsi="Times New Roman" w:cs="Times New Roman"/>
                <w:color w:val="auto"/>
                <w:sz w:val="20"/>
                <w:szCs w:val="20"/>
                <w:lang w:val="fr-BE"/>
              </w:rPr>
              <w:t>à tous les</w:t>
            </w:r>
            <w:r w:rsidR="00E42966" w:rsidRPr="00B726EA">
              <w:rPr>
                <w:rFonts w:ascii="Times New Roman" w:eastAsiaTheme="minorHAnsi" w:hAnsi="Times New Roman" w:cs="Times New Roman"/>
                <w:color w:val="auto"/>
                <w:sz w:val="20"/>
                <w:szCs w:val="20"/>
                <w:lang w:val="fr-BE"/>
              </w:rPr>
              <w:t xml:space="preserve"> public</w:t>
            </w:r>
            <w:r w:rsidR="004B031F" w:rsidRPr="00B726EA">
              <w:rPr>
                <w:rFonts w:ascii="Times New Roman" w:eastAsiaTheme="minorHAnsi" w:hAnsi="Times New Roman" w:cs="Times New Roman"/>
                <w:color w:val="auto"/>
                <w:sz w:val="20"/>
                <w:szCs w:val="20"/>
                <w:lang w:val="fr-BE"/>
              </w:rPr>
              <w:t>s</w:t>
            </w:r>
            <w:r w:rsidR="00032A01" w:rsidRPr="00B726EA">
              <w:rPr>
                <w:rFonts w:ascii="Times New Roman" w:eastAsiaTheme="minorHAnsi" w:hAnsi="Times New Roman" w:cs="Times New Roman"/>
                <w:color w:val="auto"/>
                <w:sz w:val="20"/>
                <w:szCs w:val="20"/>
                <w:lang w:val="fr-BE"/>
              </w:rPr>
              <w:t xml:space="preserve">, la superficie </w:t>
            </w:r>
            <w:r w:rsidR="00FD314C" w:rsidRPr="00B726EA">
              <w:rPr>
                <w:rFonts w:ascii="Times New Roman" w:eastAsiaTheme="minorHAnsi" w:hAnsi="Times New Roman" w:cs="Times New Roman"/>
                <w:color w:val="auto"/>
                <w:sz w:val="20"/>
                <w:szCs w:val="20"/>
                <w:lang w:val="fr-BE"/>
              </w:rPr>
              <w:t xml:space="preserve">de plancher brute </w:t>
            </w:r>
            <w:r w:rsidR="00032A01" w:rsidRPr="00B726EA">
              <w:rPr>
                <w:rFonts w:ascii="Times New Roman" w:eastAsiaTheme="minorHAnsi" w:hAnsi="Times New Roman" w:cs="Times New Roman"/>
                <w:color w:val="auto"/>
                <w:sz w:val="20"/>
                <w:szCs w:val="20"/>
                <w:lang w:val="fr-BE"/>
              </w:rPr>
              <w:t>maximale peut être portée à 30</w:t>
            </w:r>
            <w:r w:rsidR="004A1549" w:rsidRPr="00B726EA">
              <w:rPr>
                <w:rFonts w:ascii="Times New Roman" w:eastAsiaTheme="minorHAnsi" w:hAnsi="Times New Roman" w:cs="Times New Roman"/>
                <w:color w:val="auto"/>
                <w:sz w:val="20"/>
                <w:szCs w:val="20"/>
                <w:lang w:val="fr-BE"/>
              </w:rPr>
              <w:t xml:space="preserve"> </w:t>
            </w:r>
            <w:r w:rsidR="00032A01" w:rsidRPr="00B726EA">
              <w:rPr>
                <w:rFonts w:ascii="Times New Roman" w:eastAsiaTheme="minorHAnsi" w:hAnsi="Times New Roman" w:cs="Times New Roman"/>
                <w:color w:val="auto"/>
                <w:sz w:val="20"/>
                <w:szCs w:val="20"/>
                <w:lang w:val="fr-BE"/>
              </w:rPr>
              <w:t>m</w:t>
            </w:r>
            <w:r w:rsidR="00032A01" w:rsidRPr="00B726EA">
              <w:rPr>
                <w:rFonts w:ascii="Times New Roman" w:eastAsiaTheme="minorHAnsi" w:hAnsi="Times New Roman" w:cs="Times New Roman"/>
                <w:color w:val="auto"/>
                <w:sz w:val="20"/>
                <w:szCs w:val="20"/>
                <w:vertAlign w:val="superscript"/>
                <w:lang w:val="fr-BE"/>
              </w:rPr>
              <w:t>2</w:t>
            </w:r>
            <w:r w:rsidR="00FD314C" w:rsidRPr="00B726EA">
              <w:rPr>
                <w:rFonts w:ascii="Times New Roman" w:eastAsiaTheme="minorHAnsi" w:hAnsi="Times New Roman" w:cs="Times New Roman"/>
                <w:color w:val="auto"/>
                <w:sz w:val="20"/>
                <w:szCs w:val="20"/>
                <w:vertAlign w:val="superscript"/>
                <w:lang w:val="fr-BE"/>
              </w:rPr>
              <w:t> </w:t>
            </w:r>
            <w:r w:rsidR="00FD314C" w:rsidRPr="00B726EA">
              <w:rPr>
                <w:rFonts w:ascii="Times New Roman" w:eastAsiaTheme="minorHAnsi" w:hAnsi="Times New Roman" w:cs="Times New Roman"/>
                <w:color w:val="auto"/>
                <w:sz w:val="20"/>
                <w:szCs w:val="20"/>
                <w:lang w:val="fr-BE"/>
              </w:rPr>
              <w:t>;</w:t>
            </w:r>
          </w:p>
          <w:p w14:paraId="3E26DD26" w14:textId="511DCAE0" w:rsidR="00F10F98" w:rsidRPr="00B726EA" w:rsidRDefault="00FD314C" w:rsidP="00F10700">
            <w:pPr>
              <w:pStyle w:val="Default"/>
              <w:numPr>
                <w:ilvl w:val="0"/>
                <w:numId w:val="76"/>
              </w:numPr>
              <w:ind w:left="319" w:hanging="319"/>
              <w:jc w:val="both"/>
              <w:rPr>
                <w:rFonts w:ascii="Times New Roman" w:eastAsiaTheme="minorHAnsi" w:hAnsi="Times New Roman" w:cs="Times New Roman"/>
                <w:color w:val="auto"/>
                <w:sz w:val="20"/>
                <w:szCs w:val="20"/>
                <w:lang w:val="fr-BE"/>
              </w:rPr>
            </w:pPr>
            <w:r w:rsidRPr="00B726EA">
              <w:rPr>
                <w:rFonts w:ascii="Times New Roman" w:eastAsiaTheme="minorHAnsi" w:hAnsi="Times New Roman" w:cs="Times New Roman"/>
                <w:color w:val="auto"/>
                <w:sz w:val="20"/>
                <w:szCs w:val="20"/>
                <w:lang w:val="fr-BE"/>
              </w:rPr>
              <w:t xml:space="preserve">des </w:t>
            </w:r>
            <w:r w:rsidR="00F10F98" w:rsidRPr="00B726EA">
              <w:rPr>
                <w:rFonts w:ascii="Times New Roman" w:eastAsiaTheme="minorHAnsi" w:hAnsi="Times New Roman" w:cs="Times New Roman"/>
                <w:color w:val="auto"/>
                <w:sz w:val="20"/>
                <w:szCs w:val="20"/>
                <w:lang w:val="fr-BE"/>
              </w:rPr>
              <w:t>c</w:t>
            </w:r>
            <w:r w:rsidR="00F10F98" w:rsidRPr="00B726EA">
              <w:rPr>
                <w:rFonts w:ascii="Times New Roman" w:eastAsiaTheme="minorHAnsi" w:hAnsi="Times New Roman" w:cs="Times New Roman"/>
                <w:sz w:val="20"/>
                <w:szCs w:val="20"/>
                <w:lang w:val="fr-BE"/>
              </w:rPr>
              <w:t>onstruction</w:t>
            </w:r>
            <w:r w:rsidR="00F10F98" w:rsidRPr="00B726EA">
              <w:rPr>
                <w:rFonts w:ascii="Times New Roman" w:eastAsiaTheme="minorHAnsi" w:hAnsi="Times New Roman" w:cs="Times New Roman"/>
                <w:color w:val="auto"/>
                <w:sz w:val="20"/>
                <w:szCs w:val="20"/>
                <w:lang w:val="fr-BE"/>
              </w:rPr>
              <w:t>s</w:t>
            </w:r>
            <w:r w:rsidR="00F10F98" w:rsidRPr="00B726EA">
              <w:rPr>
                <w:rFonts w:ascii="Times New Roman" w:eastAsiaTheme="minorHAnsi" w:hAnsi="Times New Roman" w:cs="Times New Roman"/>
                <w:sz w:val="20"/>
                <w:szCs w:val="20"/>
                <w:lang w:val="fr-BE"/>
              </w:rPr>
              <w:t xml:space="preserve"> ou installations temporaires</w:t>
            </w:r>
            <w:r w:rsidRPr="00B726EA">
              <w:rPr>
                <w:rFonts w:ascii="Times New Roman" w:eastAsiaTheme="minorHAnsi" w:hAnsi="Times New Roman" w:cs="Times New Roman"/>
                <w:sz w:val="20"/>
                <w:szCs w:val="20"/>
                <w:lang w:val="fr-BE"/>
              </w:rPr>
              <w:t>.</w:t>
            </w:r>
          </w:p>
          <w:p w14:paraId="28E2E757" w14:textId="77777777" w:rsidR="00FD314C" w:rsidRPr="00B726EA" w:rsidRDefault="00FD314C" w:rsidP="006C7C26">
            <w:pPr>
              <w:pStyle w:val="Default"/>
              <w:jc w:val="both"/>
              <w:rPr>
                <w:rFonts w:ascii="Times New Roman" w:eastAsiaTheme="minorHAnsi" w:hAnsi="Times New Roman" w:cs="Times New Roman"/>
                <w:color w:val="auto"/>
                <w:sz w:val="20"/>
                <w:szCs w:val="20"/>
                <w:lang w:val="fr-BE"/>
              </w:rPr>
            </w:pPr>
            <w:bookmarkStart w:id="0" w:name="_Hlk104102952"/>
          </w:p>
          <w:p w14:paraId="7C0C0380" w14:textId="7EFCDF58" w:rsidR="00EE74D3" w:rsidRPr="00B726EA" w:rsidRDefault="00FD314C" w:rsidP="006C7C26">
            <w:pPr>
              <w:pStyle w:val="Default"/>
              <w:jc w:val="both"/>
              <w:rPr>
                <w:rFonts w:ascii="Times New Roman" w:eastAsiaTheme="minorHAnsi" w:hAnsi="Times New Roman" w:cs="Times New Roman"/>
                <w:color w:val="auto"/>
                <w:sz w:val="20"/>
                <w:szCs w:val="20"/>
                <w:lang w:val="fr-BE"/>
              </w:rPr>
            </w:pPr>
            <w:r w:rsidRPr="00B726EA">
              <w:rPr>
                <w:rFonts w:ascii="Times New Roman" w:eastAsiaTheme="minorHAnsi" w:hAnsi="Times New Roman" w:cs="Times New Roman"/>
                <w:color w:val="auto"/>
                <w:sz w:val="20"/>
                <w:szCs w:val="20"/>
                <w:lang w:val="fr-BE"/>
              </w:rPr>
              <w:t xml:space="preserve">Les </w:t>
            </w:r>
            <w:r w:rsidR="00F734EC" w:rsidRPr="00B726EA">
              <w:rPr>
                <w:rFonts w:ascii="Times New Roman" w:eastAsiaTheme="minorHAnsi" w:hAnsi="Times New Roman" w:cs="Times New Roman"/>
                <w:color w:val="auto"/>
                <w:sz w:val="20"/>
                <w:szCs w:val="20"/>
                <w:lang w:val="fr-BE"/>
              </w:rPr>
              <w:t xml:space="preserve">constructions </w:t>
            </w:r>
            <w:r w:rsidRPr="00B726EA">
              <w:rPr>
                <w:rFonts w:ascii="Times New Roman" w:eastAsiaTheme="minorHAnsi" w:hAnsi="Times New Roman" w:cs="Times New Roman"/>
                <w:color w:val="auto"/>
                <w:sz w:val="20"/>
                <w:szCs w:val="20"/>
                <w:lang w:val="fr-BE"/>
              </w:rPr>
              <w:t>visées à l’alinéa 1</w:t>
            </w:r>
            <w:r w:rsidRPr="00B726EA">
              <w:rPr>
                <w:rFonts w:ascii="Times New Roman" w:eastAsiaTheme="minorHAnsi" w:hAnsi="Times New Roman" w:cs="Times New Roman"/>
                <w:color w:val="auto"/>
                <w:sz w:val="20"/>
                <w:szCs w:val="20"/>
                <w:vertAlign w:val="superscript"/>
                <w:lang w:val="fr-BE"/>
              </w:rPr>
              <w:t>er</w:t>
            </w:r>
            <w:r w:rsidRPr="00B726EA">
              <w:rPr>
                <w:rFonts w:ascii="Times New Roman" w:eastAsiaTheme="minorHAnsi" w:hAnsi="Times New Roman" w:cs="Times New Roman"/>
                <w:color w:val="auto"/>
                <w:sz w:val="20"/>
                <w:szCs w:val="20"/>
                <w:lang w:val="fr-BE"/>
              </w:rPr>
              <w:t xml:space="preserve"> </w:t>
            </w:r>
            <w:r w:rsidR="00F10F98" w:rsidRPr="00B726EA">
              <w:rPr>
                <w:rFonts w:ascii="Times New Roman" w:eastAsiaTheme="minorHAnsi" w:hAnsi="Times New Roman" w:cs="Times New Roman"/>
                <w:color w:val="auto"/>
                <w:sz w:val="20"/>
                <w:szCs w:val="20"/>
                <w:lang w:val="fr-BE"/>
              </w:rPr>
              <w:t>respectent les conditions suivantes</w:t>
            </w:r>
            <w:r w:rsidR="00EE74D3" w:rsidRPr="00B726EA">
              <w:rPr>
                <w:rFonts w:ascii="Times New Roman" w:eastAsiaTheme="minorHAnsi" w:hAnsi="Times New Roman" w:cs="Times New Roman"/>
                <w:color w:val="auto"/>
                <w:sz w:val="20"/>
                <w:szCs w:val="20"/>
                <w:lang w:val="fr-BE"/>
              </w:rPr>
              <w:t> :</w:t>
            </w:r>
          </w:p>
          <w:p w14:paraId="44212AF8" w14:textId="77777777" w:rsidR="00FD314C" w:rsidRPr="00B726EA" w:rsidRDefault="00FD314C" w:rsidP="006C7C26">
            <w:pPr>
              <w:pStyle w:val="Default"/>
              <w:jc w:val="both"/>
              <w:rPr>
                <w:rFonts w:ascii="Times New Roman" w:eastAsiaTheme="minorHAnsi" w:hAnsi="Times New Roman" w:cs="Times New Roman"/>
                <w:color w:val="auto"/>
                <w:sz w:val="20"/>
                <w:szCs w:val="20"/>
                <w:lang w:val="fr-BE"/>
              </w:rPr>
            </w:pPr>
          </w:p>
          <w:bookmarkEnd w:id="0"/>
          <w:p w14:paraId="30711B13" w14:textId="77777777" w:rsidR="00F10F98" w:rsidRPr="00B726EA" w:rsidRDefault="00F10F98" w:rsidP="00FD314C">
            <w:pPr>
              <w:pStyle w:val="Default"/>
              <w:numPr>
                <w:ilvl w:val="0"/>
                <w:numId w:val="77"/>
              </w:numPr>
              <w:ind w:left="319" w:hanging="319"/>
              <w:jc w:val="both"/>
              <w:rPr>
                <w:rFonts w:ascii="Times New Roman" w:eastAsiaTheme="minorHAnsi" w:hAnsi="Times New Roman" w:cs="Times New Roman"/>
                <w:color w:val="auto"/>
                <w:sz w:val="20"/>
                <w:szCs w:val="20"/>
                <w:lang w:val="fr-BE"/>
              </w:rPr>
            </w:pPr>
            <w:r w:rsidRPr="00B726EA">
              <w:rPr>
                <w:rFonts w:ascii="Times New Roman" w:eastAsiaTheme="minorHAnsi" w:hAnsi="Times New Roman" w:cs="Times New Roman"/>
                <w:color w:val="auto"/>
                <w:sz w:val="20"/>
                <w:szCs w:val="20"/>
                <w:lang w:val="fr-BE"/>
              </w:rPr>
              <w:t>être implantées à une distance appropriée des constructions existantes, de manière à ne pas nuire à leur habitabilité et, le cas échéant, à la visibilité de l’activité qui s’y exerce ;</w:t>
            </w:r>
          </w:p>
          <w:p w14:paraId="7E286C62" w14:textId="48BEC735" w:rsidR="00F10F98" w:rsidRPr="00B726EA" w:rsidRDefault="00F10F98" w:rsidP="00FD314C">
            <w:pPr>
              <w:pStyle w:val="Default"/>
              <w:numPr>
                <w:ilvl w:val="0"/>
                <w:numId w:val="77"/>
              </w:numPr>
              <w:ind w:left="319" w:hanging="319"/>
              <w:jc w:val="both"/>
              <w:rPr>
                <w:rFonts w:ascii="Times New Roman" w:eastAsiaTheme="minorHAnsi" w:hAnsi="Times New Roman" w:cs="Times New Roman"/>
                <w:color w:val="auto"/>
                <w:sz w:val="20"/>
                <w:szCs w:val="20"/>
                <w:lang w:val="fr-BE"/>
              </w:rPr>
            </w:pPr>
            <w:r w:rsidRPr="00B726EA">
              <w:rPr>
                <w:rFonts w:ascii="Times New Roman" w:eastAsiaTheme="minorHAnsi" w:hAnsi="Times New Roman" w:cs="Times New Roman"/>
                <w:color w:val="auto"/>
                <w:sz w:val="20"/>
                <w:szCs w:val="20"/>
                <w:lang w:val="fr-BE"/>
              </w:rPr>
              <w:t xml:space="preserve">ne pas nuire à la circulation des modes </w:t>
            </w:r>
            <w:r w:rsidR="00991732" w:rsidRPr="00B726EA">
              <w:rPr>
                <w:rFonts w:ascii="Times New Roman" w:eastAsiaTheme="minorHAnsi" w:hAnsi="Times New Roman" w:cs="Times New Roman"/>
                <w:color w:val="auto"/>
                <w:sz w:val="20"/>
                <w:szCs w:val="20"/>
                <w:lang w:val="fr-BE"/>
              </w:rPr>
              <w:t xml:space="preserve">de déplacement </w:t>
            </w:r>
            <w:r w:rsidRPr="00B726EA">
              <w:rPr>
                <w:rFonts w:ascii="Times New Roman" w:eastAsiaTheme="minorHAnsi" w:hAnsi="Times New Roman" w:cs="Times New Roman"/>
                <w:color w:val="auto"/>
                <w:sz w:val="20"/>
                <w:szCs w:val="20"/>
                <w:lang w:val="fr-BE"/>
              </w:rPr>
              <w:t>actifs ;</w:t>
            </w:r>
          </w:p>
          <w:p w14:paraId="659EB8B2" w14:textId="77777777" w:rsidR="00F734EC" w:rsidRPr="00B726EA" w:rsidRDefault="00F10F98" w:rsidP="00FD314C">
            <w:pPr>
              <w:pStyle w:val="Default"/>
              <w:numPr>
                <w:ilvl w:val="0"/>
                <w:numId w:val="77"/>
              </w:numPr>
              <w:ind w:left="319" w:hanging="319"/>
              <w:jc w:val="both"/>
              <w:rPr>
                <w:rFonts w:ascii="Times New Roman" w:eastAsiaTheme="minorHAnsi" w:hAnsi="Times New Roman" w:cs="Times New Roman"/>
                <w:color w:val="auto"/>
                <w:sz w:val="20"/>
                <w:szCs w:val="20"/>
                <w:lang w:val="fr-BE"/>
              </w:rPr>
            </w:pPr>
            <w:r w:rsidRPr="00B726EA">
              <w:rPr>
                <w:rFonts w:ascii="Times New Roman" w:eastAsiaTheme="minorHAnsi" w:hAnsi="Times New Roman" w:cs="Times New Roman"/>
                <w:color w:val="auto"/>
                <w:sz w:val="20"/>
                <w:szCs w:val="20"/>
                <w:lang w:val="fr-BE"/>
              </w:rPr>
              <w:t xml:space="preserve">être implantées à plus de 5 m d’une traversée piétonne et ne pas nuire à la visibilité de la traversée. </w:t>
            </w:r>
          </w:p>
          <w:p w14:paraId="14D1EACF" w14:textId="66ABBDD6" w:rsidR="00FD314C" w:rsidRPr="00B726EA" w:rsidRDefault="00FD314C" w:rsidP="00FD314C">
            <w:pPr>
              <w:pStyle w:val="Default"/>
              <w:ind w:left="319"/>
              <w:jc w:val="both"/>
              <w:rPr>
                <w:rFonts w:ascii="Times New Roman" w:eastAsiaTheme="minorHAnsi" w:hAnsi="Times New Roman" w:cs="Times New Roman"/>
                <w:color w:val="auto"/>
                <w:sz w:val="20"/>
                <w:szCs w:val="20"/>
                <w:lang w:val="fr-BE"/>
              </w:rPr>
            </w:pPr>
          </w:p>
        </w:tc>
        <w:tc>
          <w:tcPr>
            <w:tcW w:w="4457" w:type="dxa"/>
          </w:tcPr>
          <w:p w14:paraId="1200C5BA" w14:textId="77777777" w:rsidR="007E1F75" w:rsidRPr="00B726EA" w:rsidRDefault="007E1F75" w:rsidP="006C7C26">
            <w:pPr>
              <w:jc w:val="both"/>
              <w:rPr>
                <w:bCs/>
                <w:sz w:val="20"/>
                <w:szCs w:val="20"/>
                <w:lang w:val="fr-BE"/>
              </w:rPr>
            </w:pPr>
          </w:p>
          <w:p w14:paraId="5B5E75AE" w14:textId="27527363" w:rsidR="00B24655" w:rsidRPr="00B726EA" w:rsidRDefault="00EA58F9" w:rsidP="006C7C26">
            <w:pPr>
              <w:jc w:val="both"/>
              <w:rPr>
                <w:sz w:val="20"/>
                <w:szCs w:val="20"/>
                <w:lang w:val="fr-BE"/>
              </w:rPr>
            </w:pPr>
            <w:r w:rsidRPr="00B726EA">
              <w:rPr>
                <w:bCs/>
                <w:sz w:val="20"/>
                <w:szCs w:val="20"/>
                <w:lang w:val="fr-BE"/>
              </w:rPr>
              <w:t>Explication : L’espace public doit rester un espace ouvert et accessible</w:t>
            </w:r>
            <w:r w:rsidR="00B24655" w:rsidRPr="00B726EA">
              <w:rPr>
                <w:bCs/>
                <w:sz w:val="20"/>
                <w:szCs w:val="20"/>
                <w:lang w:val="fr-BE"/>
              </w:rPr>
              <w:t>.</w:t>
            </w:r>
            <w:r w:rsidRPr="00B726EA">
              <w:rPr>
                <w:bCs/>
                <w:sz w:val="20"/>
                <w:szCs w:val="20"/>
                <w:lang w:val="fr-BE"/>
              </w:rPr>
              <w:t xml:space="preserve"> </w:t>
            </w:r>
            <w:r w:rsidR="00B24655" w:rsidRPr="00B726EA">
              <w:rPr>
                <w:bCs/>
                <w:sz w:val="20"/>
                <w:szCs w:val="20"/>
                <w:lang w:val="fr-BE"/>
              </w:rPr>
              <w:t>I</w:t>
            </w:r>
            <w:r w:rsidRPr="00B726EA">
              <w:rPr>
                <w:bCs/>
                <w:sz w:val="20"/>
                <w:szCs w:val="20"/>
                <w:lang w:val="fr-BE"/>
              </w:rPr>
              <w:t>l est donc interdit</w:t>
            </w:r>
            <w:r w:rsidR="00B24655" w:rsidRPr="00B726EA">
              <w:rPr>
                <w:bCs/>
                <w:sz w:val="20"/>
                <w:szCs w:val="20"/>
                <w:lang w:val="fr-BE"/>
              </w:rPr>
              <w:t>,</w:t>
            </w:r>
            <w:r w:rsidRPr="00B726EA">
              <w:rPr>
                <w:bCs/>
                <w:sz w:val="20"/>
                <w:szCs w:val="20"/>
                <w:lang w:val="fr-BE"/>
              </w:rPr>
              <w:t xml:space="preserve"> sauf exception</w:t>
            </w:r>
            <w:r w:rsidR="00B24655" w:rsidRPr="00B726EA">
              <w:rPr>
                <w:bCs/>
                <w:sz w:val="20"/>
                <w:szCs w:val="20"/>
                <w:lang w:val="fr-BE"/>
              </w:rPr>
              <w:t>,</w:t>
            </w:r>
            <w:r w:rsidRPr="00B726EA">
              <w:rPr>
                <w:bCs/>
                <w:sz w:val="20"/>
                <w:szCs w:val="20"/>
                <w:lang w:val="fr-BE"/>
              </w:rPr>
              <w:t xml:space="preserve"> d’y implanter des constructions fermées. </w:t>
            </w:r>
            <w:r w:rsidR="00B24655" w:rsidRPr="00B726EA">
              <w:rPr>
                <w:bCs/>
                <w:sz w:val="20"/>
                <w:szCs w:val="20"/>
                <w:lang w:val="fr-BE"/>
              </w:rPr>
              <w:t xml:space="preserve">Parmi ces exceptions, figurent notamment </w:t>
            </w:r>
            <w:r w:rsidR="007E1F75" w:rsidRPr="00B726EA">
              <w:rPr>
                <w:bCs/>
                <w:sz w:val="20"/>
                <w:szCs w:val="20"/>
                <w:lang w:val="fr-BE"/>
              </w:rPr>
              <w:t>les commerces de petite</w:t>
            </w:r>
            <w:r w:rsidR="0028673F" w:rsidRPr="00B726EA">
              <w:rPr>
                <w:bCs/>
                <w:sz w:val="20"/>
                <w:szCs w:val="20"/>
                <w:lang w:val="fr-BE"/>
              </w:rPr>
              <w:t xml:space="preserve"> taille</w:t>
            </w:r>
            <w:r w:rsidR="007E1F75" w:rsidRPr="00B726EA">
              <w:rPr>
                <w:bCs/>
                <w:sz w:val="20"/>
                <w:szCs w:val="20"/>
                <w:lang w:val="fr-BE"/>
              </w:rPr>
              <w:t xml:space="preserve"> </w:t>
            </w:r>
            <w:r w:rsidR="007501EE" w:rsidRPr="00B726EA">
              <w:rPr>
                <w:bCs/>
                <w:sz w:val="20"/>
                <w:szCs w:val="20"/>
                <w:lang w:val="fr-BE"/>
              </w:rPr>
              <w:t>habituellement implantés dans l’espace ouvert public comme les friteries et les kiosques à journaux,</w:t>
            </w:r>
            <w:r w:rsidR="00CC3B2E" w:rsidRPr="00B726EA">
              <w:rPr>
                <w:bCs/>
                <w:sz w:val="20"/>
                <w:szCs w:val="20"/>
                <w:lang w:val="fr-BE"/>
              </w:rPr>
              <w:t xml:space="preserve"> les édicules comme </w:t>
            </w:r>
            <w:r w:rsidR="00CC3B2E" w:rsidRPr="00B726EA">
              <w:rPr>
                <w:sz w:val="20"/>
                <w:szCs w:val="20"/>
                <w:lang w:val="fr-BE"/>
              </w:rPr>
              <w:t xml:space="preserve">tels que les bouches de métro ou les accès aux parkings publics, </w:t>
            </w:r>
            <w:r w:rsidR="00B24655" w:rsidRPr="00B726EA">
              <w:rPr>
                <w:bCs/>
                <w:sz w:val="20"/>
                <w:szCs w:val="20"/>
                <w:lang w:val="fr-BE"/>
              </w:rPr>
              <w:t xml:space="preserve">les constructions ou </w:t>
            </w:r>
            <w:r w:rsidR="00B24655" w:rsidRPr="00B726EA">
              <w:rPr>
                <w:sz w:val="20"/>
                <w:szCs w:val="20"/>
                <w:lang w:val="fr-BE"/>
              </w:rPr>
              <w:t>installations temporaires</w:t>
            </w:r>
            <w:r w:rsidR="007501EE" w:rsidRPr="00B726EA">
              <w:rPr>
                <w:sz w:val="20"/>
                <w:szCs w:val="20"/>
                <w:lang w:val="fr-BE"/>
              </w:rPr>
              <w:t xml:space="preserve"> </w:t>
            </w:r>
            <w:r w:rsidR="00B24655" w:rsidRPr="00B726EA">
              <w:rPr>
                <w:sz w:val="20"/>
                <w:szCs w:val="20"/>
                <w:lang w:val="fr-BE"/>
              </w:rPr>
              <w:t xml:space="preserve">de type modulaire et/ou légères permettant de poursuivre une activité qui a lieu dans un bâtiment faisant l’objet de travaux, des décorations ou des installations événementielles </w:t>
            </w:r>
            <w:r w:rsidR="00B24655" w:rsidRPr="00B726EA">
              <w:rPr>
                <w:sz w:val="20"/>
                <w:szCs w:val="20"/>
                <w:lang w:val="fr-BE"/>
              </w:rPr>
              <w:lastRenderedPageBreak/>
              <w:t>telles que des guinguettes, stands de Noël ou des jeux gonflables.</w:t>
            </w:r>
          </w:p>
          <w:p w14:paraId="51D58B32" w14:textId="77777777" w:rsidR="00B24655" w:rsidRPr="00B726EA" w:rsidRDefault="00B24655" w:rsidP="006C7C26">
            <w:pPr>
              <w:jc w:val="both"/>
              <w:rPr>
                <w:bCs/>
                <w:sz w:val="20"/>
                <w:szCs w:val="20"/>
                <w:lang w:val="fr-BE"/>
              </w:rPr>
            </w:pPr>
            <w:r w:rsidRPr="00B726EA">
              <w:rPr>
                <w:sz w:val="20"/>
                <w:szCs w:val="20"/>
                <w:lang w:val="fr-BE"/>
              </w:rPr>
              <w:t xml:space="preserve"> </w:t>
            </w:r>
          </w:p>
          <w:p w14:paraId="56472A60" w14:textId="212156F6" w:rsidR="00E42966" w:rsidRPr="00B726EA" w:rsidRDefault="00B24655" w:rsidP="006C7C26">
            <w:pPr>
              <w:jc w:val="both"/>
              <w:rPr>
                <w:bCs/>
                <w:sz w:val="20"/>
                <w:szCs w:val="20"/>
                <w:lang w:val="fr-BE"/>
              </w:rPr>
            </w:pPr>
            <w:r w:rsidRPr="00B726EA">
              <w:rPr>
                <w:bCs/>
                <w:sz w:val="20"/>
                <w:szCs w:val="20"/>
                <w:lang w:val="fr-BE"/>
              </w:rPr>
              <w:t xml:space="preserve">Ces constructions fermées sont </w:t>
            </w:r>
            <w:r w:rsidR="00F10700" w:rsidRPr="00B726EA">
              <w:rPr>
                <w:bCs/>
                <w:sz w:val="20"/>
                <w:szCs w:val="20"/>
                <w:lang w:val="fr-BE"/>
              </w:rPr>
              <w:t>tenues</w:t>
            </w:r>
            <w:r w:rsidRPr="00B726EA">
              <w:rPr>
                <w:bCs/>
                <w:sz w:val="20"/>
                <w:szCs w:val="20"/>
                <w:lang w:val="fr-BE"/>
              </w:rPr>
              <w:t xml:space="preserve"> de préserver le chemin piéton tel que défini à </w:t>
            </w:r>
            <w:r w:rsidRPr="00B726EA">
              <w:rPr>
                <w:rFonts w:eastAsiaTheme="minorHAnsi"/>
                <w:sz w:val="20"/>
                <w:szCs w:val="20"/>
                <w:lang w:val="fr-BE"/>
              </w:rPr>
              <w:t>l’article 12.</w:t>
            </w:r>
          </w:p>
          <w:p w14:paraId="5429BFC5" w14:textId="0DB79120" w:rsidR="00E42966" w:rsidRPr="00B726EA" w:rsidRDefault="00E42966" w:rsidP="006C7C26">
            <w:pPr>
              <w:jc w:val="both"/>
              <w:rPr>
                <w:bCs/>
                <w:sz w:val="20"/>
                <w:szCs w:val="20"/>
                <w:lang w:val="fr-BE"/>
              </w:rPr>
            </w:pPr>
          </w:p>
        </w:tc>
      </w:tr>
      <w:tr w:rsidR="000D4A0B" w:rsidRPr="00B726EA" w14:paraId="4F9CD762" w14:textId="77777777" w:rsidTr="0056087B">
        <w:tc>
          <w:tcPr>
            <w:tcW w:w="2972" w:type="dxa"/>
          </w:tcPr>
          <w:p w14:paraId="68150052" w14:textId="77777777" w:rsidR="000D4A0B" w:rsidRPr="00B726EA" w:rsidRDefault="000D4A0B" w:rsidP="006C7C26">
            <w:pPr>
              <w:jc w:val="both"/>
              <w:rPr>
                <w:b/>
                <w:sz w:val="20"/>
                <w:szCs w:val="20"/>
                <w:lang w:val="fr-BE"/>
              </w:rPr>
            </w:pPr>
          </w:p>
        </w:tc>
        <w:tc>
          <w:tcPr>
            <w:tcW w:w="6521" w:type="dxa"/>
          </w:tcPr>
          <w:p w14:paraId="28D63137" w14:textId="49E58AFA" w:rsidR="000D4A0B" w:rsidRPr="00B726EA" w:rsidRDefault="000D4A0B" w:rsidP="006C7C26">
            <w:pPr>
              <w:jc w:val="both"/>
              <w:rPr>
                <w:b/>
                <w:sz w:val="20"/>
                <w:szCs w:val="20"/>
                <w:lang w:val="fr-BE"/>
              </w:rPr>
            </w:pPr>
            <w:r w:rsidRPr="00B726EA">
              <w:rPr>
                <w:b/>
                <w:sz w:val="20"/>
                <w:szCs w:val="20"/>
                <w:lang w:val="fr-BE"/>
              </w:rPr>
              <w:t xml:space="preserve">Section 3 – Fonction de déplacement </w:t>
            </w:r>
          </w:p>
        </w:tc>
        <w:tc>
          <w:tcPr>
            <w:tcW w:w="4457" w:type="dxa"/>
          </w:tcPr>
          <w:p w14:paraId="3C2AC38D" w14:textId="77777777" w:rsidR="000D4A0B" w:rsidRPr="00B726EA" w:rsidRDefault="000D4A0B" w:rsidP="006C7C26">
            <w:pPr>
              <w:jc w:val="both"/>
              <w:rPr>
                <w:bCs/>
                <w:sz w:val="20"/>
                <w:szCs w:val="20"/>
                <w:lang w:val="fr-BE"/>
              </w:rPr>
            </w:pPr>
          </w:p>
        </w:tc>
      </w:tr>
      <w:tr w:rsidR="000D4A0B" w:rsidRPr="00FC5EB2" w14:paraId="61E1D6C6" w14:textId="77777777" w:rsidTr="0056087B">
        <w:tc>
          <w:tcPr>
            <w:tcW w:w="2972" w:type="dxa"/>
          </w:tcPr>
          <w:p w14:paraId="4EFF984D" w14:textId="77777777" w:rsidR="000D4A0B" w:rsidRPr="00B726EA" w:rsidRDefault="000D4A0B" w:rsidP="006C7C26">
            <w:pPr>
              <w:jc w:val="both"/>
              <w:rPr>
                <w:b/>
                <w:sz w:val="20"/>
                <w:szCs w:val="20"/>
                <w:lang w:val="fr-BE"/>
              </w:rPr>
            </w:pPr>
          </w:p>
        </w:tc>
        <w:tc>
          <w:tcPr>
            <w:tcW w:w="6521" w:type="dxa"/>
          </w:tcPr>
          <w:p w14:paraId="587BF8F5" w14:textId="06116F37" w:rsidR="000D4A0B" w:rsidRPr="00B726EA" w:rsidRDefault="000D4A0B" w:rsidP="006C7C26">
            <w:pPr>
              <w:jc w:val="both"/>
              <w:rPr>
                <w:b/>
                <w:sz w:val="20"/>
                <w:szCs w:val="20"/>
                <w:lang w:val="fr-BE"/>
              </w:rPr>
            </w:pPr>
            <w:r w:rsidRPr="00B726EA">
              <w:rPr>
                <w:b/>
                <w:sz w:val="20"/>
                <w:szCs w:val="20"/>
                <w:lang w:val="fr-BE"/>
              </w:rPr>
              <w:t xml:space="preserve">Article </w:t>
            </w:r>
            <w:r w:rsidR="009441E1" w:rsidRPr="00B726EA">
              <w:rPr>
                <w:b/>
                <w:sz w:val="20"/>
                <w:szCs w:val="20"/>
                <w:lang w:val="fr-BE"/>
              </w:rPr>
              <w:t>11 </w:t>
            </w:r>
            <w:r w:rsidRPr="00B726EA">
              <w:rPr>
                <w:b/>
                <w:sz w:val="20"/>
                <w:szCs w:val="20"/>
                <w:lang w:val="fr-BE"/>
              </w:rPr>
              <w:t xml:space="preserve">– Répartition </w:t>
            </w:r>
            <w:r w:rsidR="00AC435D" w:rsidRPr="00B726EA">
              <w:rPr>
                <w:b/>
                <w:sz w:val="20"/>
                <w:szCs w:val="20"/>
                <w:lang w:val="fr-BE"/>
              </w:rPr>
              <w:t>entre les modes de déplacement</w:t>
            </w:r>
          </w:p>
        </w:tc>
        <w:tc>
          <w:tcPr>
            <w:tcW w:w="4457" w:type="dxa"/>
          </w:tcPr>
          <w:p w14:paraId="270ABC2D" w14:textId="77777777" w:rsidR="000D4A0B" w:rsidRPr="00B726EA" w:rsidRDefault="000D4A0B" w:rsidP="006C7C26">
            <w:pPr>
              <w:jc w:val="both"/>
              <w:rPr>
                <w:bCs/>
                <w:sz w:val="20"/>
                <w:szCs w:val="20"/>
                <w:lang w:val="fr-BE"/>
              </w:rPr>
            </w:pPr>
          </w:p>
        </w:tc>
      </w:tr>
      <w:tr w:rsidR="000D4A0B" w:rsidRPr="00FC5EB2" w14:paraId="6364DB29" w14:textId="77777777" w:rsidTr="0056087B">
        <w:tc>
          <w:tcPr>
            <w:tcW w:w="2972" w:type="dxa"/>
          </w:tcPr>
          <w:p w14:paraId="1B83653F" w14:textId="77777777" w:rsidR="00FD314C" w:rsidRPr="00B726EA" w:rsidRDefault="00FD314C" w:rsidP="00FD314C">
            <w:pPr>
              <w:pStyle w:val="ListParagraph"/>
              <w:ind w:left="360"/>
              <w:jc w:val="both"/>
              <w:rPr>
                <w:sz w:val="20"/>
                <w:szCs w:val="20"/>
                <w:lang w:val="fr-BE"/>
              </w:rPr>
            </w:pPr>
          </w:p>
          <w:p w14:paraId="6F21E434" w14:textId="1711E579" w:rsidR="00DD2672" w:rsidRPr="00B726EA" w:rsidRDefault="00FD314C" w:rsidP="006C7C26">
            <w:pPr>
              <w:pStyle w:val="ListParagraph"/>
              <w:numPr>
                <w:ilvl w:val="0"/>
                <w:numId w:val="4"/>
              </w:numPr>
              <w:jc w:val="both"/>
              <w:rPr>
                <w:sz w:val="20"/>
                <w:szCs w:val="20"/>
                <w:lang w:val="fr-BE"/>
              </w:rPr>
            </w:pPr>
            <w:r w:rsidRPr="00B726EA">
              <w:rPr>
                <w:bCs/>
                <w:sz w:val="20"/>
                <w:szCs w:val="20"/>
                <w:lang w:val="fr-BE"/>
              </w:rPr>
              <w:t xml:space="preserve">Permettre </w:t>
            </w:r>
            <w:r w:rsidR="00DD2672" w:rsidRPr="00B726EA">
              <w:rPr>
                <w:bCs/>
                <w:sz w:val="20"/>
                <w:szCs w:val="20"/>
                <w:lang w:val="fr-BE"/>
              </w:rPr>
              <w:t>le déplacement aisé, sécurisé et confortable des différentes catégories d’usagers ;</w:t>
            </w:r>
          </w:p>
          <w:p w14:paraId="55009F43" w14:textId="249D1F16" w:rsidR="00FF4BBC" w:rsidRPr="00B726EA" w:rsidRDefault="00FD314C" w:rsidP="006C7C26">
            <w:pPr>
              <w:pStyle w:val="ListParagraph"/>
              <w:numPr>
                <w:ilvl w:val="0"/>
                <w:numId w:val="4"/>
              </w:numPr>
              <w:jc w:val="both"/>
              <w:rPr>
                <w:sz w:val="20"/>
                <w:szCs w:val="20"/>
                <w:lang w:val="fr-BE"/>
              </w:rPr>
            </w:pPr>
            <w:r w:rsidRPr="00B726EA">
              <w:rPr>
                <w:sz w:val="20"/>
                <w:szCs w:val="20"/>
                <w:lang w:val="fr-BE"/>
              </w:rPr>
              <w:t xml:space="preserve">Favoriser </w:t>
            </w:r>
            <w:r w:rsidR="00FF4BBC" w:rsidRPr="00B726EA">
              <w:rPr>
                <w:sz w:val="20"/>
                <w:szCs w:val="20"/>
                <w:lang w:val="fr-BE"/>
              </w:rPr>
              <w:t>les modes de déplacement actifs ;</w:t>
            </w:r>
          </w:p>
          <w:p w14:paraId="13EAAF6D" w14:textId="76FB8B45" w:rsidR="00FF4BBC" w:rsidRDefault="00FD314C" w:rsidP="006C7C26">
            <w:pPr>
              <w:pStyle w:val="ListParagraph"/>
              <w:numPr>
                <w:ilvl w:val="0"/>
                <w:numId w:val="4"/>
              </w:numPr>
              <w:jc w:val="both"/>
              <w:rPr>
                <w:sz w:val="20"/>
                <w:szCs w:val="20"/>
                <w:lang w:val="fr-BE"/>
              </w:rPr>
            </w:pPr>
            <w:r w:rsidRPr="00B726EA">
              <w:rPr>
                <w:sz w:val="20"/>
                <w:szCs w:val="20"/>
                <w:lang w:val="fr-BE"/>
              </w:rPr>
              <w:t xml:space="preserve">Favoriser </w:t>
            </w:r>
            <w:r w:rsidR="00FF4BBC" w:rsidRPr="00B726EA">
              <w:rPr>
                <w:sz w:val="20"/>
                <w:szCs w:val="20"/>
                <w:lang w:val="fr-BE"/>
              </w:rPr>
              <w:t>la circulation des transports en commun</w:t>
            </w:r>
            <w:r w:rsidRPr="00B726EA">
              <w:rPr>
                <w:sz w:val="20"/>
                <w:szCs w:val="20"/>
                <w:lang w:val="fr-BE"/>
              </w:rPr>
              <w:t>.</w:t>
            </w:r>
          </w:p>
          <w:p w14:paraId="3CACA8A5" w14:textId="70D499D0" w:rsidR="00946ADC" w:rsidRPr="00946ADC" w:rsidRDefault="00946ADC" w:rsidP="00946ADC">
            <w:pPr>
              <w:pStyle w:val="ListParagraph"/>
              <w:numPr>
                <w:ilvl w:val="0"/>
                <w:numId w:val="4"/>
              </w:numPr>
              <w:jc w:val="both"/>
              <w:rPr>
                <w:sz w:val="20"/>
                <w:szCs w:val="20"/>
                <w:lang w:val="fr-BE"/>
              </w:rPr>
            </w:pPr>
            <w:r w:rsidRPr="00946ADC">
              <w:rPr>
                <w:sz w:val="20"/>
                <w:szCs w:val="20"/>
                <w:lang w:val="fr-BE"/>
              </w:rPr>
              <w:t>Assurer la cohérence et la lisibilité des différents réseaux.</w:t>
            </w:r>
          </w:p>
          <w:p w14:paraId="2B1AC2B7" w14:textId="794BDA2A" w:rsidR="00946ADC" w:rsidRPr="00946ADC" w:rsidRDefault="00946ADC" w:rsidP="00946ADC">
            <w:pPr>
              <w:pStyle w:val="ListParagraph"/>
              <w:numPr>
                <w:ilvl w:val="0"/>
                <w:numId w:val="4"/>
              </w:numPr>
              <w:jc w:val="both"/>
              <w:rPr>
                <w:sz w:val="20"/>
                <w:szCs w:val="20"/>
                <w:lang w:val="fr-BE"/>
              </w:rPr>
            </w:pPr>
            <w:r w:rsidRPr="00946ADC">
              <w:rPr>
                <w:sz w:val="20"/>
                <w:szCs w:val="20"/>
                <w:lang w:val="fr-BE"/>
              </w:rPr>
              <w:t>Apaiser le trafic automobile.</w:t>
            </w:r>
          </w:p>
          <w:p w14:paraId="681852D5" w14:textId="77777777" w:rsidR="000D4A0B" w:rsidRPr="00B726EA" w:rsidRDefault="000D4A0B" w:rsidP="00FD314C">
            <w:pPr>
              <w:pStyle w:val="ListParagraph"/>
              <w:ind w:left="360"/>
              <w:jc w:val="both"/>
              <w:rPr>
                <w:bCs/>
                <w:sz w:val="20"/>
                <w:szCs w:val="20"/>
                <w:lang w:val="fr-BE"/>
              </w:rPr>
            </w:pPr>
          </w:p>
        </w:tc>
        <w:tc>
          <w:tcPr>
            <w:tcW w:w="6521" w:type="dxa"/>
          </w:tcPr>
          <w:p w14:paraId="34890F33" w14:textId="77777777" w:rsidR="00FD314C" w:rsidRPr="00B726EA" w:rsidRDefault="00FD314C" w:rsidP="006C7C26">
            <w:pPr>
              <w:jc w:val="both"/>
              <w:rPr>
                <w:bCs/>
                <w:sz w:val="20"/>
                <w:szCs w:val="20"/>
                <w:lang w:val="fr-BE"/>
              </w:rPr>
            </w:pPr>
          </w:p>
          <w:p w14:paraId="01B6F54A" w14:textId="5ED88C3E" w:rsidR="000D4A0B" w:rsidRPr="00B726EA" w:rsidRDefault="000D4A0B" w:rsidP="006C7C26">
            <w:pPr>
              <w:jc w:val="both"/>
              <w:rPr>
                <w:bCs/>
                <w:sz w:val="20"/>
                <w:szCs w:val="20"/>
                <w:lang w:val="fr-BE"/>
              </w:rPr>
            </w:pPr>
            <w:r w:rsidRPr="00B726EA">
              <w:rPr>
                <w:bCs/>
                <w:sz w:val="20"/>
                <w:szCs w:val="20"/>
                <w:lang w:val="fr-BE"/>
              </w:rPr>
              <w:t>L’espace ouvert public intègre les aménagements nécessaires au déplacement aisé, sécurisé et confortable des différents modes de déplacement, chacun en fonction de ses spécificités, selon l’ordre de priorité suivant :</w:t>
            </w:r>
          </w:p>
          <w:p w14:paraId="62ECCC1B" w14:textId="77777777" w:rsidR="000D4A0B" w:rsidRPr="00B726EA" w:rsidRDefault="000D4A0B" w:rsidP="006C7C26">
            <w:pPr>
              <w:jc w:val="both"/>
              <w:rPr>
                <w:bCs/>
                <w:sz w:val="20"/>
                <w:szCs w:val="20"/>
                <w:lang w:val="fr-BE"/>
              </w:rPr>
            </w:pPr>
          </w:p>
          <w:p w14:paraId="315F18CE" w14:textId="2DE0CA46" w:rsidR="000D4A0B" w:rsidRPr="00B726EA" w:rsidRDefault="000D4A0B" w:rsidP="00F10700">
            <w:pPr>
              <w:pStyle w:val="ListParagraph"/>
              <w:numPr>
                <w:ilvl w:val="0"/>
                <w:numId w:val="78"/>
              </w:numPr>
              <w:ind w:left="319" w:hanging="319"/>
              <w:jc w:val="both"/>
              <w:rPr>
                <w:bCs/>
                <w:sz w:val="20"/>
                <w:szCs w:val="20"/>
                <w:lang w:val="fr-BE"/>
              </w:rPr>
            </w:pPr>
            <w:r w:rsidRPr="00B726EA">
              <w:rPr>
                <w:bCs/>
                <w:sz w:val="20"/>
                <w:szCs w:val="20"/>
                <w:lang w:val="fr-BE"/>
              </w:rPr>
              <w:t>les piétons</w:t>
            </w:r>
            <w:r w:rsidR="00D84667" w:rsidRPr="00B726EA">
              <w:rPr>
                <w:bCs/>
                <w:sz w:val="20"/>
                <w:szCs w:val="20"/>
                <w:lang w:val="fr-BE"/>
              </w:rPr>
              <w:t xml:space="preserve"> </w:t>
            </w:r>
            <w:r w:rsidRPr="00B726EA">
              <w:rPr>
                <w:bCs/>
                <w:sz w:val="20"/>
                <w:szCs w:val="20"/>
                <w:lang w:val="fr-BE"/>
              </w:rPr>
              <w:t>;</w:t>
            </w:r>
          </w:p>
          <w:p w14:paraId="28475E05" w14:textId="6F33CBB7" w:rsidR="000D4A0B" w:rsidRPr="00B726EA" w:rsidRDefault="000D4A0B" w:rsidP="00F10700">
            <w:pPr>
              <w:pStyle w:val="ListParagraph"/>
              <w:numPr>
                <w:ilvl w:val="0"/>
                <w:numId w:val="78"/>
              </w:numPr>
              <w:ind w:left="319" w:hanging="319"/>
              <w:jc w:val="both"/>
              <w:rPr>
                <w:bCs/>
                <w:sz w:val="20"/>
                <w:szCs w:val="20"/>
                <w:lang w:val="fr-BE"/>
              </w:rPr>
            </w:pPr>
            <w:r w:rsidRPr="00B726EA">
              <w:rPr>
                <w:bCs/>
                <w:sz w:val="20"/>
                <w:szCs w:val="20"/>
                <w:lang w:val="fr-BE"/>
              </w:rPr>
              <w:t xml:space="preserve">les </w:t>
            </w:r>
            <w:r w:rsidR="0063496E" w:rsidRPr="00B726EA">
              <w:rPr>
                <w:bCs/>
                <w:sz w:val="20"/>
                <w:szCs w:val="20"/>
                <w:lang w:val="fr-BE"/>
              </w:rPr>
              <w:t>cyclistes et assimilés</w:t>
            </w:r>
            <w:r w:rsidR="00D84667" w:rsidRPr="00B726EA">
              <w:rPr>
                <w:bCs/>
                <w:sz w:val="20"/>
                <w:szCs w:val="20"/>
                <w:lang w:val="fr-BE"/>
              </w:rPr>
              <w:t> ;</w:t>
            </w:r>
            <w:r w:rsidR="0063496E" w:rsidRPr="00B726EA">
              <w:rPr>
                <w:bCs/>
                <w:sz w:val="20"/>
                <w:szCs w:val="20"/>
                <w:lang w:val="fr-BE"/>
              </w:rPr>
              <w:t xml:space="preserve"> </w:t>
            </w:r>
          </w:p>
          <w:p w14:paraId="54EEAEB8" w14:textId="77777777" w:rsidR="000D4A0B" w:rsidRPr="00B726EA" w:rsidRDefault="000D4A0B" w:rsidP="00F10700">
            <w:pPr>
              <w:pStyle w:val="ListParagraph"/>
              <w:numPr>
                <w:ilvl w:val="0"/>
                <w:numId w:val="78"/>
              </w:numPr>
              <w:ind w:left="319" w:hanging="319"/>
              <w:jc w:val="both"/>
              <w:rPr>
                <w:bCs/>
                <w:sz w:val="20"/>
                <w:szCs w:val="20"/>
                <w:lang w:val="fr-BE"/>
              </w:rPr>
            </w:pPr>
            <w:r w:rsidRPr="00B726EA">
              <w:rPr>
                <w:bCs/>
                <w:sz w:val="20"/>
                <w:szCs w:val="20"/>
                <w:lang w:val="fr-BE"/>
              </w:rPr>
              <w:t>les transports en commun ;</w:t>
            </w:r>
          </w:p>
          <w:p w14:paraId="63B1BEEE" w14:textId="311B2949" w:rsidR="000D4A0B" w:rsidRPr="00B726EA" w:rsidRDefault="000D4A0B" w:rsidP="00F10700">
            <w:pPr>
              <w:pStyle w:val="ListParagraph"/>
              <w:numPr>
                <w:ilvl w:val="0"/>
                <w:numId w:val="78"/>
              </w:numPr>
              <w:ind w:left="319" w:hanging="319"/>
              <w:jc w:val="both"/>
              <w:rPr>
                <w:bCs/>
                <w:sz w:val="20"/>
                <w:szCs w:val="20"/>
                <w:lang w:val="fr-BE"/>
              </w:rPr>
            </w:pPr>
            <w:r w:rsidRPr="00B726EA">
              <w:rPr>
                <w:bCs/>
                <w:sz w:val="20"/>
                <w:szCs w:val="20"/>
                <w:lang w:val="fr-BE"/>
              </w:rPr>
              <w:t xml:space="preserve">les véhicules </w:t>
            </w:r>
            <w:r w:rsidR="005347A2" w:rsidRPr="00B726EA">
              <w:rPr>
                <w:bCs/>
                <w:sz w:val="20"/>
                <w:szCs w:val="20"/>
                <w:lang w:val="fr-BE"/>
              </w:rPr>
              <w:t>automobiles</w:t>
            </w:r>
            <w:r w:rsidR="00D84667" w:rsidRPr="00B726EA">
              <w:rPr>
                <w:bCs/>
                <w:sz w:val="20"/>
                <w:szCs w:val="20"/>
                <w:lang w:val="fr-BE"/>
              </w:rPr>
              <w:t>.</w:t>
            </w:r>
          </w:p>
          <w:p w14:paraId="34F6947E" w14:textId="77777777" w:rsidR="000D4A0B" w:rsidRPr="00B726EA" w:rsidRDefault="000D4A0B" w:rsidP="006C7C26">
            <w:pPr>
              <w:jc w:val="both"/>
              <w:rPr>
                <w:bCs/>
                <w:sz w:val="20"/>
                <w:szCs w:val="20"/>
                <w:lang w:val="fr-BE"/>
              </w:rPr>
            </w:pPr>
          </w:p>
          <w:p w14:paraId="72AB6C0E" w14:textId="77777777" w:rsidR="000D4A0B" w:rsidRPr="00B726EA" w:rsidRDefault="000D4A0B" w:rsidP="006C7C26">
            <w:pPr>
              <w:jc w:val="both"/>
              <w:rPr>
                <w:bCs/>
                <w:sz w:val="20"/>
                <w:szCs w:val="20"/>
                <w:lang w:val="fr-BE"/>
              </w:rPr>
            </w:pPr>
          </w:p>
        </w:tc>
        <w:tc>
          <w:tcPr>
            <w:tcW w:w="4457" w:type="dxa"/>
          </w:tcPr>
          <w:p w14:paraId="50D8A750" w14:textId="77777777" w:rsidR="00D84667" w:rsidRPr="00B726EA" w:rsidRDefault="00D84667" w:rsidP="006C7C26">
            <w:pPr>
              <w:jc w:val="both"/>
              <w:rPr>
                <w:bCs/>
                <w:sz w:val="20"/>
                <w:szCs w:val="20"/>
                <w:lang w:val="fr-BE"/>
              </w:rPr>
            </w:pPr>
          </w:p>
          <w:p w14:paraId="703A1EB3" w14:textId="7A0BAE75" w:rsidR="00B24655" w:rsidRPr="00B726EA" w:rsidRDefault="00FF4BBC" w:rsidP="006C7C26">
            <w:pPr>
              <w:jc w:val="both"/>
              <w:rPr>
                <w:bCs/>
                <w:sz w:val="20"/>
                <w:szCs w:val="20"/>
                <w:lang w:val="fr-BE"/>
              </w:rPr>
            </w:pPr>
            <w:r w:rsidRPr="00B726EA">
              <w:rPr>
                <w:bCs/>
                <w:sz w:val="20"/>
                <w:szCs w:val="20"/>
                <w:lang w:val="fr-BE"/>
              </w:rPr>
              <w:t>Explication : Il s’agit d’appliquer le principe STOP</w:t>
            </w:r>
            <w:r w:rsidR="00D84667" w:rsidRPr="00B726EA">
              <w:rPr>
                <w:bCs/>
                <w:sz w:val="20"/>
                <w:szCs w:val="20"/>
                <w:lang w:val="fr-BE"/>
              </w:rPr>
              <w:t xml:space="preserve">, tel que prévu par le Plan régional de mobilité, </w:t>
            </w:r>
            <w:r w:rsidR="00142D2E" w:rsidRPr="00B726EA">
              <w:rPr>
                <w:bCs/>
                <w:sz w:val="20"/>
                <w:szCs w:val="20"/>
                <w:lang w:val="fr-BE"/>
              </w:rPr>
              <w:t xml:space="preserve">dans la </w:t>
            </w:r>
            <w:r w:rsidR="00D75337" w:rsidRPr="00B726EA">
              <w:rPr>
                <w:bCs/>
                <w:sz w:val="20"/>
                <w:szCs w:val="20"/>
                <w:lang w:val="fr-BE"/>
              </w:rPr>
              <w:t>hiérarchisation</w:t>
            </w:r>
            <w:r w:rsidR="00142D2E" w:rsidRPr="00B726EA">
              <w:rPr>
                <w:bCs/>
                <w:sz w:val="20"/>
                <w:szCs w:val="20"/>
                <w:lang w:val="fr-BE"/>
              </w:rPr>
              <w:t xml:space="preserve"> des modes de déplacement et la répartition de l’espace. </w:t>
            </w:r>
          </w:p>
          <w:p w14:paraId="17732426" w14:textId="77777777" w:rsidR="00D84667" w:rsidRPr="00B726EA" w:rsidRDefault="00D84667" w:rsidP="006C7C26">
            <w:pPr>
              <w:jc w:val="both"/>
              <w:rPr>
                <w:bCs/>
                <w:sz w:val="20"/>
                <w:szCs w:val="20"/>
                <w:lang w:val="fr-BE"/>
              </w:rPr>
            </w:pPr>
          </w:p>
          <w:p w14:paraId="094A418C" w14:textId="0EAC9A08" w:rsidR="00B24655" w:rsidRPr="00B726EA" w:rsidRDefault="00142D2E" w:rsidP="006C7C26">
            <w:pPr>
              <w:jc w:val="both"/>
              <w:rPr>
                <w:bCs/>
                <w:sz w:val="20"/>
                <w:szCs w:val="20"/>
                <w:lang w:val="fr-BE"/>
              </w:rPr>
            </w:pPr>
            <w:r w:rsidRPr="00B726EA">
              <w:rPr>
                <w:bCs/>
                <w:sz w:val="20"/>
                <w:szCs w:val="20"/>
                <w:lang w:val="fr-BE"/>
              </w:rPr>
              <w:t xml:space="preserve">Cette notion est issue </w:t>
            </w:r>
            <w:r w:rsidR="007E37A9" w:rsidRPr="00B726EA">
              <w:rPr>
                <w:bCs/>
                <w:sz w:val="20"/>
                <w:szCs w:val="20"/>
                <w:lang w:val="fr-BE"/>
              </w:rPr>
              <w:t>du néerlandais Stappen, Trappen Openbare vervoer, Priv</w:t>
            </w:r>
            <w:r w:rsidR="00744525" w:rsidRPr="00B726EA">
              <w:rPr>
                <w:bCs/>
                <w:sz w:val="20"/>
                <w:szCs w:val="20"/>
                <w:lang w:val="fr-BE"/>
              </w:rPr>
              <w:t>é</w:t>
            </w:r>
            <w:r w:rsidR="007E37A9" w:rsidRPr="00B726EA">
              <w:rPr>
                <w:bCs/>
                <w:sz w:val="20"/>
                <w:szCs w:val="20"/>
                <w:lang w:val="fr-BE"/>
              </w:rPr>
              <w:t xml:space="preserve"> wagen – </w:t>
            </w:r>
            <w:r w:rsidRPr="00B726EA">
              <w:rPr>
                <w:bCs/>
                <w:sz w:val="20"/>
                <w:szCs w:val="20"/>
                <w:lang w:val="fr-BE"/>
              </w:rPr>
              <w:t>qui signifie littéralement : m</w:t>
            </w:r>
            <w:r w:rsidR="007E37A9" w:rsidRPr="00B726EA">
              <w:rPr>
                <w:bCs/>
                <w:sz w:val="20"/>
                <w:szCs w:val="20"/>
                <w:lang w:val="fr-BE"/>
              </w:rPr>
              <w:t>archer, pédaler, transport</w:t>
            </w:r>
            <w:r w:rsidRPr="00B726EA">
              <w:rPr>
                <w:bCs/>
                <w:sz w:val="20"/>
                <w:szCs w:val="20"/>
                <w:lang w:val="fr-BE"/>
              </w:rPr>
              <w:t xml:space="preserve">s publics, voiture individuelle. </w:t>
            </w:r>
          </w:p>
          <w:p w14:paraId="100FAF77" w14:textId="77777777" w:rsidR="00B24655" w:rsidRPr="00B726EA" w:rsidRDefault="00B24655" w:rsidP="006C7C26">
            <w:pPr>
              <w:jc w:val="both"/>
              <w:rPr>
                <w:bCs/>
                <w:sz w:val="20"/>
                <w:szCs w:val="20"/>
                <w:lang w:val="fr-BE"/>
              </w:rPr>
            </w:pPr>
          </w:p>
          <w:p w14:paraId="1CA7C901" w14:textId="2D30AFA6" w:rsidR="00FF4BBC" w:rsidRPr="00B726EA" w:rsidRDefault="00142D2E" w:rsidP="006C7C26">
            <w:pPr>
              <w:jc w:val="both"/>
              <w:rPr>
                <w:bCs/>
                <w:sz w:val="20"/>
                <w:szCs w:val="20"/>
                <w:lang w:val="fr-BE"/>
              </w:rPr>
            </w:pPr>
            <w:r w:rsidRPr="00B726EA">
              <w:rPr>
                <w:bCs/>
                <w:sz w:val="20"/>
                <w:szCs w:val="20"/>
                <w:lang w:val="fr-BE"/>
              </w:rPr>
              <w:t xml:space="preserve">Il s’agit de donner </w:t>
            </w:r>
            <w:r w:rsidR="00FF4BBC" w:rsidRPr="00B726EA">
              <w:rPr>
                <w:bCs/>
                <w:sz w:val="20"/>
                <w:szCs w:val="20"/>
                <w:lang w:val="fr-BE"/>
              </w:rPr>
              <w:t>la priorité aux modes de déplacement</w:t>
            </w:r>
            <w:r w:rsidRPr="00B726EA">
              <w:rPr>
                <w:bCs/>
                <w:sz w:val="20"/>
                <w:szCs w:val="20"/>
                <w:lang w:val="fr-BE"/>
              </w:rPr>
              <w:t xml:space="preserve"> en fonction de leur impact sur l’environnement et la qualité de vie en ville</w:t>
            </w:r>
            <w:r w:rsidR="00FF4BBC" w:rsidRPr="00B726EA">
              <w:rPr>
                <w:bCs/>
                <w:sz w:val="20"/>
                <w:szCs w:val="20"/>
                <w:lang w:val="fr-BE"/>
              </w:rPr>
              <w:t xml:space="preserve">. </w:t>
            </w:r>
          </w:p>
          <w:p w14:paraId="3E323498" w14:textId="77777777" w:rsidR="00B24655" w:rsidRPr="00B726EA" w:rsidRDefault="00B24655" w:rsidP="006C7C26">
            <w:pPr>
              <w:jc w:val="both"/>
              <w:rPr>
                <w:bCs/>
                <w:sz w:val="20"/>
                <w:szCs w:val="20"/>
                <w:lang w:val="fr-BE"/>
              </w:rPr>
            </w:pPr>
          </w:p>
          <w:p w14:paraId="4973AD44" w14:textId="3FCF3192" w:rsidR="00142D2E" w:rsidRPr="00B726EA" w:rsidRDefault="00142D2E" w:rsidP="006C7C26">
            <w:pPr>
              <w:jc w:val="both"/>
              <w:rPr>
                <w:bCs/>
                <w:sz w:val="20"/>
                <w:szCs w:val="20"/>
                <w:lang w:val="fr-BE"/>
              </w:rPr>
            </w:pPr>
            <w:r w:rsidRPr="00B726EA">
              <w:rPr>
                <w:bCs/>
                <w:sz w:val="20"/>
                <w:szCs w:val="20"/>
                <w:lang w:val="fr-BE"/>
              </w:rPr>
              <w:t>Le cheminement piéton, par son caractère universel</w:t>
            </w:r>
            <w:r w:rsidR="00D84667" w:rsidRPr="00B726EA">
              <w:rPr>
                <w:bCs/>
                <w:sz w:val="20"/>
                <w:szCs w:val="20"/>
                <w:lang w:val="fr-BE"/>
              </w:rPr>
              <w:t>,</w:t>
            </w:r>
            <w:r w:rsidRPr="00B726EA">
              <w:rPr>
                <w:bCs/>
                <w:sz w:val="20"/>
                <w:szCs w:val="20"/>
                <w:lang w:val="fr-BE"/>
              </w:rPr>
              <w:t xml:space="preserve"> est le mode prioritaire qui doit toujours trouver sa place de manière confortable. </w:t>
            </w:r>
          </w:p>
          <w:p w14:paraId="53E3C0B6" w14:textId="77777777" w:rsidR="000D4A0B" w:rsidRPr="00B726EA" w:rsidRDefault="000D4A0B" w:rsidP="006C7C26">
            <w:pPr>
              <w:jc w:val="both"/>
              <w:rPr>
                <w:bCs/>
                <w:sz w:val="20"/>
                <w:szCs w:val="20"/>
                <w:lang w:val="fr-BE"/>
              </w:rPr>
            </w:pPr>
          </w:p>
        </w:tc>
      </w:tr>
      <w:tr w:rsidR="000D4A0B" w:rsidRPr="00B726EA" w14:paraId="27BCED4A" w14:textId="77777777" w:rsidTr="0056087B">
        <w:tc>
          <w:tcPr>
            <w:tcW w:w="2972" w:type="dxa"/>
          </w:tcPr>
          <w:p w14:paraId="2F3893F4" w14:textId="77777777" w:rsidR="000D4A0B" w:rsidRPr="00B726EA" w:rsidRDefault="000D4A0B" w:rsidP="006C7C26">
            <w:pPr>
              <w:jc w:val="both"/>
              <w:rPr>
                <w:b/>
                <w:sz w:val="20"/>
                <w:szCs w:val="20"/>
                <w:lang w:val="fr-BE"/>
              </w:rPr>
            </w:pPr>
          </w:p>
        </w:tc>
        <w:tc>
          <w:tcPr>
            <w:tcW w:w="6521" w:type="dxa"/>
          </w:tcPr>
          <w:p w14:paraId="24B4E11B" w14:textId="3EED20CA" w:rsidR="000D4A0B" w:rsidRPr="00B726EA" w:rsidRDefault="000D4A0B" w:rsidP="006C7C26">
            <w:pPr>
              <w:jc w:val="both"/>
              <w:rPr>
                <w:b/>
                <w:sz w:val="20"/>
                <w:szCs w:val="20"/>
                <w:lang w:val="fr-BE"/>
              </w:rPr>
            </w:pPr>
            <w:r w:rsidRPr="00B726EA">
              <w:rPr>
                <w:b/>
                <w:sz w:val="20"/>
                <w:szCs w:val="20"/>
                <w:lang w:val="fr-BE"/>
              </w:rPr>
              <w:t>Article</w:t>
            </w:r>
            <w:r w:rsidR="00692CD9" w:rsidRPr="00B726EA">
              <w:rPr>
                <w:b/>
                <w:sz w:val="20"/>
                <w:szCs w:val="20"/>
                <w:lang w:val="fr-BE"/>
              </w:rPr>
              <w:t xml:space="preserve"> 12</w:t>
            </w:r>
            <w:r w:rsidRPr="00B726EA">
              <w:rPr>
                <w:b/>
                <w:sz w:val="20"/>
                <w:szCs w:val="20"/>
                <w:lang w:val="fr-BE"/>
              </w:rPr>
              <w:t xml:space="preserve"> – Les piétons</w:t>
            </w:r>
            <w:r w:rsidR="00AF794D" w:rsidRPr="00B726EA">
              <w:rPr>
                <w:b/>
                <w:sz w:val="20"/>
                <w:szCs w:val="20"/>
                <w:lang w:val="fr-BE"/>
              </w:rPr>
              <w:t xml:space="preserve"> </w:t>
            </w:r>
          </w:p>
        </w:tc>
        <w:tc>
          <w:tcPr>
            <w:tcW w:w="4457" w:type="dxa"/>
          </w:tcPr>
          <w:p w14:paraId="4A2C7CCF" w14:textId="77777777" w:rsidR="000D4A0B" w:rsidRPr="00B726EA" w:rsidRDefault="000D4A0B" w:rsidP="006C7C26">
            <w:pPr>
              <w:jc w:val="both"/>
              <w:rPr>
                <w:bCs/>
                <w:sz w:val="20"/>
                <w:szCs w:val="20"/>
                <w:lang w:val="fr-BE"/>
              </w:rPr>
            </w:pPr>
          </w:p>
        </w:tc>
      </w:tr>
      <w:tr w:rsidR="000D4A0B" w:rsidRPr="00FC5EB2" w14:paraId="2855CC6E" w14:textId="77777777" w:rsidTr="0056087B">
        <w:tc>
          <w:tcPr>
            <w:tcW w:w="2972" w:type="dxa"/>
          </w:tcPr>
          <w:p w14:paraId="04FB36EA" w14:textId="77777777" w:rsidR="00D84667" w:rsidRPr="00B726EA" w:rsidRDefault="00D84667" w:rsidP="00E623AA">
            <w:pPr>
              <w:pStyle w:val="ListParagraph"/>
              <w:ind w:left="360"/>
              <w:jc w:val="both"/>
              <w:rPr>
                <w:sz w:val="20"/>
                <w:szCs w:val="20"/>
                <w:lang w:val="fr-BE"/>
              </w:rPr>
            </w:pPr>
          </w:p>
          <w:p w14:paraId="2CAD2FB4" w14:textId="0AAD85B5" w:rsidR="00057F53" w:rsidRPr="00B726EA" w:rsidRDefault="00D84667" w:rsidP="006C7C26">
            <w:pPr>
              <w:pStyle w:val="ListParagraph"/>
              <w:numPr>
                <w:ilvl w:val="0"/>
                <w:numId w:val="4"/>
              </w:numPr>
              <w:jc w:val="both"/>
              <w:rPr>
                <w:sz w:val="20"/>
                <w:szCs w:val="20"/>
                <w:lang w:val="fr-BE"/>
              </w:rPr>
            </w:pPr>
            <w:r w:rsidRPr="00B726EA">
              <w:rPr>
                <w:sz w:val="20"/>
                <w:szCs w:val="20"/>
                <w:lang w:val="fr-BE"/>
              </w:rPr>
              <w:t>Assurer l’inclusion de toutes les personnes dans la société, améliorer la qualité de vie, augmenter la cohésion sociale et lutter contre l’isolement et le sentiment d’insécurité ;</w:t>
            </w:r>
          </w:p>
          <w:p w14:paraId="18798BD9" w14:textId="3DEF3829" w:rsidR="00DD2672" w:rsidRPr="00B726EA" w:rsidRDefault="00D84667" w:rsidP="006C7C26">
            <w:pPr>
              <w:pStyle w:val="ListParagraph"/>
              <w:numPr>
                <w:ilvl w:val="0"/>
                <w:numId w:val="4"/>
              </w:numPr>
              <w:jc w:val="both"/>
              <w:rPr>
                <w:bCs/>
                <w:sz w:val="20"/>
                <w:szCs w:val="20"/>
                <w:lang w:val="fr-BE"/>
              </w:rPr>
            </w:pPr>
            <w:r w:rsidRPr="00B726EA">
              <w:rPr>
                <w:bCs/>
                <w:sz w:val="20"/>
                <w:szCs w:val="20"/>
                <w:lang w:val="fr-BE"/>
              </w:rPr>
              <w:t xml:space="preserve">Assurer </w:t>
            </w:r>
            <w:r w:rsidR="00DD2672" w:rsidRPr="00B726EA">
              <w:rPr>
                <w:bCs/>
                <w:sz w:val="20"/>
                <w:szCs w:val="20"/>
                <w:lang w:val="fr-BE"/>
              </w:rPr>
              <w:t>l’accessibilité universelle dans les espaces accessibles au public ;</w:t>
            </w:r>
          </w:p>
          <w:p w14:paraId="7A5B9C07" w14:textId="1D4A5AB5" w:rsidR="00251424" w:rsidRPr="00B726EA" w:rsidRDefault="00D84667" w:rsidP="006C7C26">
            <w:pPr>
              <w:pStyle w:val="ListParagraph"/>
              <w:numPr>
                <w:ilvl w:val="0"/>
                <w:numId w:val="4"/>
              </w:numPr>
              <w:jc w:val="both"/>
              <w:rPr>
                <w:bCs/>
                <w:sz w:val="20"/>
                <w:szCs w:val="20"/>
                <w:lang w:val="fr-BE"/>
              </w:rPr>
            </w:pPr>
            <w:r w:rsidRPr="00B726EA">
              <w:rPr>
                <w:bCs/>
                <w:sz w:val="20"/>
                <w:szCs w:val="20"/>
                <w:lang w:val="fr-BE"/>
              </w:rPr>
              <w:t xml:space="preserve">Permettre </w:t>
            </w:r>
            <w:r w:rsidR="00251424" w:rsidRPr="00B726EA">
              <w:rPr>
                <w:bCs/>
                <w:sz w:val="20"/>
                <w:szCs w:val="20"/>
                <w:lang w:val="fr-BE"/>
              </w:rPr>
              <w:t>le déplacement aisé, sécurisé et confortable des différentes catégories d’usagers ;</w:t>
            </w:r>
          </w:p>
          <w:p w14:paraId="277DC0B1" w14:textId="0DAE22B0" w:rsidR="00251424" w:rsidRDefault="00D84667" w:rsidP="006C7C26">
            <w:pPr>
              <w:pStyle w:val="ListParagraph"/>
              <w:numPr>
                <w:ilvl w:val="0"/>
                <w:numId w:val="4"/>
              </w:numPr>
              <w:jc w:val="both"/>
              <w:rPr>
                <w:sz w:val="20"/>
                <w:szCs w:val="20"/>
                <w:lang w:val="fr-BE"/>
              </w:rPr>
            </w:pPr>
            <w:r w:rsidRPr="00B726EA">
              <w:rPr>
                <w:sz w:val="20"/>
                <w:szCs w:val="20"/>
                <w:lang w:val="fr-BE"/>
              </w:rPr>
              <w:t xml:space="preserve">Favoriser </w:t>
            </w:r>
            <w:r w:rsidR="00251424" w:rsidRPr="00B726EA">
              <w:rPr>
                <w:sz w:val="20"/>
                <w:szCs w:val="20"/>
                <w:lang w:val="fr-BE"/>
              </w:rPr>
              <w:t>les modes de déplacement actifs ;</w:t>
            </w:r>
          </w:p>
          <w:p w14:paraId="6C756B03" w14:textId="0B0173AD" w:rsidR="00946ADC" w:rsidRPr="00946ADC" w:rsidRDefault="00946ADC" w:rsidP="00946ADC">
            <w:pPr>
              <w:pStyle w:val="ListParagraph"/>
              <w:numPr>
                <w:ilvl w:val="0"/>
                <w:numId w:val="4"/>
              </w:numPr>
              <w:jc w:val="both"/>
              <w:rPr>
                <w:sz w:val="20"/>
                <w:szCs w:val="20"/>
                <w:lang w:val="fr-BE"/>
              </w:rPr>
            </w:pPr>
            <w:r w:rsidRPr="00946ADC">
              <w:rPr>
                <w:sz w:val="20"/>
                <w:szCs w:val="20"/>
                <w:lang w:val="fr-BE"/>
              </w:rPr>
              <w:t>Assurer la cohérence et la lisibilité des différents réseaux</w:t>
            </w:r>
            <w:r>
              <w:rPr>
                <w:sz w:val="20"/>
                <w:szCs w:val="20"/>
                <w:lang w:val="fr-BE"/>
              </w:rPr>
              <w:t> ;</w:t>
            </w:r>
          </w:p>
          <w:p w14:paraId="78D4E566" w14:textId="78246804" w:rsidR="00057F53" w:rsidRPr="00B726EA" w:rsidRDefault="00D84667" w:rsidP="006C7C26">
            <w:pPr>
              <w:pStyle w:val="ListParagraph"/>
              <w:numPr>
                <w:ilvl w:val="0"/>
                <w:numId w:val="4"/>
              </w:numPr>
              <w:jc w:val="both"/>
              <w:rPr>
                <w:sz w:val="20"/>
                <w:szCs w:val="20"/>
                <w:lang w:val="fr-BE"/>
              </w:rPr>
            </w:pPr>
            <w:r w:rsidRPr="00B726EA">
              <w:rPr>
                <w:sz w:val="20"/>
                <w:szCs w:val="20"/>
                <w:lang w:val="fr-BE"/>
              </w:rPr>
              <w:t xml:space="preserve">Réduire </w:t>
            </w:r>
            <w:r w:rsidR="00057F53" w:rsidRPr="00B726EA">
              <w:rPr>
                <w:sz w:val="20"/>
                <w:szCs w:val="20"/>
                <w:lang w:val="fr-BE"/>
              </w:rPr>
              <w:t>les sources et les impacts négatifs de la pollution de l’air en milieu urbain</w:t>
            </w:r>
            <w:r w:rsidRPr="00B726EA">
              <w:rPr>
                <w:sz w:val="20"/>
                <w:szCs w:val="20"/>
                <w:lang w:val="fr-BE"/>
              </w:rPr>
              <w:t>.</w:t>
            </w:r>
          </w:p>
          <w:p w14:paraId="15E7EC6E" w14:textId="15425137" w:rsidR="00251424" w:rsidRPr="00B726EA" w:rsidRDefault="00251424" w:rsidP="000B47B9">
            <w:pPr>
              <w:pStyle w:val="ListParagraph"/>
              <w:ind w:left="360"/>
              <w:jc w:val="both"/>
              <w:rPr>
                <w:b/>
                <w:sz w:val="20"/>
                <w:szCs w:val="20"/>
                <w:lang w:val="fr-BE"/>
              </w:rPr>
            </w:pPr>
          </w:p>
        </w:tc>
        <w:tc>
          <w:tcPr>
            <w:tcW w:w="6521" w:type="dxa"/>
          </w:tcPr>
          <w:p w14:paraId="51565583" w14:textId="77777777" w:rsidR="00D84667" w:rsidRPr="00B726EA" w:rsidRDefault="00D84667" w:rsidP="006C7C26">
            <w:pPr>
              <w:jc w:val="both"/>
              <w:rPr>
                <w:sz w:val="20"/>
                <w:szCs w:val="20"/>
                <w:lang w:val="fr-BE"/>
              </w:rPr>
            </w:pPr>
          </w:p>
          <w:p w14:paraId="48AD08E1" w14:textId="2B861167" w:rsidR="000D4A0B" w:rsidRPr="00B726EA" w:rsidRDefault="002A7A07" w:rsidP="006C7C26">
            <w:pPr>
              <w:jc w:val="both"/>
              <w:rPr>
                <w:sz w:val="20"/>
                <w:szCs w:val="20"/>
                <w:lang w:val="fr-BE"/>
              </w:rPr>
            </w:pPr>
            <w:r w:rsidRPr="00B726EA">
              <w:rPr>
                <w:sz w:val="20"/>
                <w:szCs w:val="20"/>
                <w:lang w:val="fr-BE"/>
              </w:rPr>
              <w:t>§ 1</w:t>
            </w:r>
            <w:r w:rsidRPr="00B726EA">
              <w:rPr>
                <w:sz w:val="20"/>
                <w:szCs w:val="20"/>
                <w:vertAlign w:val="superscript"/>
                <w:lang w:val="fr-BE"/>
              </w:rPr>
              <w:t>er</w:t>
            </w:r>
            <w:r w:rsidRPr="00B726EA">
              <w:rPr>
                <w:sz w:val="20"/>
                <w:szCs w:val="20"/>
                <w:lang w:val="fr-BE"/>
              </w:rPr>
              <w:t xml:space="preserve">. </w:t>
            </w:r>
            <w:r w:rsidR="000D4A0B" w:rsidRPr="00B726EA">
              <w:rPr>
                <w:sz w:val="20"/>
                <w:szCs w:val="20"/>
                <w:lang w:val="fr-BE"/>
              </w:rPr>
              <w:t>Les cheminements piétons dans l’espace ouvert public respectent les conditions suivantes :</w:t>
            </w:r>
          </w:p>
          <w:p w14:paraId="313A7515" w14:textId="77777777" w:rsidR="000D4A0B" w:rsidRPr="00B726EA" w:rsidRDefault="000D4A0B" w:rsidP="006C7C26">
            <w:pPr>
              <w:jc w:val="both"/>
              <w:rPr>
                <w:sz w:val="20"/>
                <w:szCs w:val="20"/>
                <w:lang w:val="fr-BE"/>
              </w:rPr>
            </w:pPr>
          </w:p>
          <w:p w14:paraId="2AAA7C33" w14:textId="43DB8569" w:rsidR="000D4A0B" w:rsidRDefault="0079506E" w:rsidP="006C7C26">
            <w:pPr>
              <w:pStyle w:val="ListParagraph"/>
              <w:numPr>
                <w:ilvl w:val="0"/>
                <w:numId w:val="13"/>
              </w:numPr>
              <w:jc w:val="both"/>
              <w:rPr>
                <w:sz w:val="20"/>
                <w:szCs w:val="20"/>
                <w:lang w:val="fr-BE"/>
              </w:rPr>
            </w:pPr>
            <w:r w:rsidRPr="00B726EA">
              <w:rPr>
                <w:sz w:val="20"/>
                <w:szCs w:val="20"/>
                <w:lang w:val="fr-BE"/>
              </w:rPr>
              <w:t xml:space="preserve">disposer d’une largeur </w:t>
            </w:r>
            <w:r w:rsidR="00991732" w:rsidRPr="00B726EA">
              <w:rPr>
                <w:sz w:val="20"/>
                <w:szCs w:val="20"/>
                <w:lang w:val="fr-BE"/>
              </w:rPr>
              <w:t xml:space="preserve">adaptée </w:t>
            </w:r>
            <w:r w:rsidR="00057F53" w:rsidRPr="00B726EA">
              <w:rPr>
                <w:sz w:val="20"/>
                <w:szCs w:val="20"/>
                <w:lang w:val="fr-BE"/>
              </w:rPr>
              <w:t>au flux piéton</w:t>
            </w:r>
            <w:r w:rsidR="00164D42" w:rsidRPr="00B726EA">
              <w:rPr>
                <w:sz w:val="20"/>
                <w:szCs w:val="20"/>
                <w:lang w:val="fr-BE"/>
              </w:rPr>
              <w:t xml:space="preserve">, au profil de la voirie </w:t>
            </w:r>
            <w:r w:rsidR="001835A0" w:rsidRPr="00B726EA">
              <w:rPr>
                <w:sz w:val="20"/>
                <w:szCs w:val="20"/>
                <w:lang w:val="fr-BE"/>
              </w:rPr>
              <w:t xml:space="preserve">publique </w:t>
            </w:r>
            <w:r w:rsidR="00164D42" w:rsidRPr="00B726EA">
              <w:rPr>
                <w:sz w:val="20"/>
                <w:szCs w:val="20"/>
                <w:lang w:val="fr-BE"/>
              </w:rPr>
              <w:t>et à sa spécialisation modale dans le Réseau Piéton</w:t>
            </w:r>
            <w:r w:rsidR="00164D42" w:rsidRPr="00B726EA">
              <w:rPr>
                <w:bCs/>
                <w:sz w:val="20"/>
                <w:szCs w:val="20"/>
                <w:lang w:val="fr-BE"/>
              </w:rPr>
              <w:t xml:space="preserve"> telle que fixée par le Plan Régional de Mobilité. La largeur </w:t>
            </w:r>
            <w:r w:rsidRPr="00B726EA">
              <w:rPr>
                <w:sz w:val="20"/>
                <w:szCs w:val="20"/>
                <w:lang w:val="fr-BE"/>
              </w:rPr>
              <w:t>minimale</w:t>
            </w:r>
            <w:r w:rsidR="00B24655" w:rsidRPr="00B726EA">
              <w:rPr>
                <w:sz w:val="20"/>
                <w:szCs w:val="20"/>
                <w:lang w:val="fr-BE"/>
              </w:rPr>
              <w:t xml:space="preserve"> </w:t>
            </w:r>
            <w:r w:rsidR="00164D42" w:rsidRPr="00B726EA">
              <w:rPr>
                <w:sz w:val="20"/>
                <w:szCs w:val="20"/>
                <w:lang w:val="fr-BE"/>
              </w:rPr>
              <w:t xml:space="preserve">est </w:t>
            </w:r>
            <w:r w:rsidRPr="00B726EA">
              <w:rPr>
                <w:sz w:val="20"/>
                <w:szCs w:val="20"/>
                <w:lang w:val="fr-BE"/>
              </w:rPr>
              <w:t>de 2 m</w:t>
            </w:r>
            <w:r w:rsidR="00164D42" w:rsidRPr="00B726EA">
              <w:rPr>
                <w:sz w:val="20"/>
                <w:szCs w:val="20"/>
                <w:lang w:val="fr-BE"/>
              </w:rPr>
              <w:t xml:space="preserve">, mais </w:t>
            </w:r>
            <w:r w:rsidRPr="00B726EA">
              <w:rPr>
                <w:sz w:val="20"/>
                <w:szCs w:val="20"/>
                <w:lang w:val="fr-BE"/>
              </w:rPr>
              <w:t>peut être réduit</w:t>
            </w:r>
            <w:r w:rsidR="00B648BD" w:rsidRPr="00B726EA">
              <w:rPr>
                <w:sz w:val="20"/>
                <w:szCs w:val="20"/>
                <w:lang w:val="fr-BE"/>
              </w:rPr>
              <w:t>e</w:t>
            </w:r>
            <w:r w:rsidRPr="00B726EA">
              <w:rPr>
                <w:sz w:val="20"/>
                <w:szCs w:val="20"/>
                <w:lang w:val="fr-BE"/>
              </w:rPr>
              <w:t xml:space="preserve"> </w:t>
            </w:r>
            <w:r w:rsidR="00B648BD" w:rsidRPr="00B726EA">
              <w:rPr>
                <w:sz w:val="20"/>
                <w:szCs w:val="20"/>
                <w:lang w:val="fr-BE"/>
              </w:rPr>
              <w:t xml:space="preserve">à 1,7 m en présence d’un obstacle </w:t>
            </w:r>
            <w:r w:rsidR="002F5126" w:rsidRPr="00B726EA">
              <w:rPr>
                <w:sz w:val="20"/>
                <w:szCs w:val="20"/>
                <w:lang w:val="fr-BE"/>
              </w:rPr>
              <w:t>isolé</w:t>
            </w:r>
            <w:r w:rsidR="0074378F" w:rsidRPr="00B726EA">
              <w:rPr>
                <w:sz w:val="20"/>
                <w:szCs w:val="20"/>
                <w:lang w:val="fr-BE"/>
              </w:rPr>
              <w:t xml:space="preserve"> </w:t>
            </w:r>
            <w:r w:rsidR="00B648BD" w:rsidRPr="00B726EA">
              <w:rPr>
                <w:sz w:val="20"/>
                <w:szCs w:val="20"/>
                <w:lang w:val="fr-BE"/>
              </w:rPr>
              <w:t>de moins de 0,5 m de largeur</w:t>
            </w:r>
            <w:r w:rsidR="00D429A6" w:rsidRPr="00B726EA">
              <w:rPr>
                <w:sz w:val="20"/>
                <w:szCs w:val="20"/>
                <w:lang w:val="fr-BE"/>
              </w:rPr>
              <w:t xml:space="preserve"> </w:t>
            </w:r>
            <w:r w:rsidR="000D4A0B" w:rsidRPr="00B726EA">
              <w:rPr>
                <w:sz w:val="20"/>
                <w:szCs w:val="20"/>
                <w:lang w:val="fr-BE"/>
              </w:rPr>
              <w:t>;</w:t>
            </w:r>
          </w:p>
          <w:p w14:paraId="4393F120" w14:textId="11B2A69A" w:rsidR="00946ADC" w:rsidRPr="00B726EA" w:rsidRDefault="00946ADC" w:rsidP="006C7C26">
            <w:pPr>
              <w:pStyle w:val="ListParagraph"/>
              <w:numPr>
                <w:ilvl w:val="0"/>
                <w:numId w:val="13"/>
              </w:numPr>
              <w:jc w:val="both"/>
              <w:rPr>
                <w:sz w:val="20"/>
                <w:szCs w:val="20"/>
                <w:lang w:val="fr-BE"/>
              </w:rPr>
            </w:pPr>
            <w:r>
              <w:rPr>
                <w:sz w:val="20"/>
                <w:szCs w:val="20"/>
                <w:lang w:val="fr-BE"/>
              </w:rPr>
              <w:t xml:space="preserve">disposer </w:t>
            </w:r>
            <w:r w:rsidRPr="00B726EA">
              <w:rPr>
                <w:sz w:val="20"/>
                <w:szCs w:val="20"/>
                <w:lang w:val="fr-BE"/>
              </w:rPr>
              <w:t xml:space="preserve">d’une hauteur minimale de 2,2 </w:t>
            </w:r>
            <w:r>
              <w:rPr>
                <w:sz w:val="20"/>
                <w:szCs w:val="20"/>
                <w:lang w:val="fr-BE"/>
              </w:rPr>
              <w:t>m ;</w:t>
            </w:r>
          </w:p>
          <w:p w14:paraId="696B74A3" w14:textId="5E7D9691" w:rsidR="000D4A0B" w:rsidRPr="00B726EA" w:rsidRDefault="000D4A0B" w:rsidP="006C7C26">
            <w:pPr>
              <w:pStyle w:val="ListParagraph"/>
              <w:numPr>
                <w:ilvl w:val="0"/>
                <w:numId w:val="13"/>
              </w:numPr>
              <w:jc w:val="both"/>
              <w:rPr>
                <w:bCs/>
                <w:sz w:val="20"/>
                <w:szCs w:val="20"/>
                <w:lang w:val="fr-BE"/>
              </w:rPr>
            </w:pPr>
            <w:r w:rsidRPr="00B726EA">
              <w:rPr>
                <w:bCs/>
                <w:sz w:val="20"/>
                <w:szCs w:val="20"/>
                <w:lang w:val="fr-BE"/>
              </w:rPr>
              <w:t xml:space="preserve">être évidents, sans détours, libres d’obstacles, </w:t>
            </w:r>
            <w:r w:rsidR="00057F53" w:rsidRPr="00B726EA">
              <w:rPr>
                <w:bCs/>
                <w:sz w:val="20"/>
                <w:szCs w:val="20"/>
                <w:lang w:val="fr-BE"/>
              </w:rPr>
              <w:t>sécurisé</w:t>
            </w:r>
            <w:r w:rsidR="00BA45E0" w:rsidRPr="00B726EA">
              <w:rPr>
                <w:bCs/>
                <w:sz w:val="20"/>
                <w:szCs w:val="20"/>
                <w:lang w:val="fr-BE"/>
              </w:rPr>
              <w:t>s</w:t>
            </w:r>
            <w:r w:rsidR="00057F53" w:rsidRPr="00B726EA">
              <w:rPr>
                <w:bCs/>
                <w:sz w:val="20"/>
                <w:szCs w:val="20"/>
                <w:lang w:val="fr-BE"/>
              </w:rPr>
              <w:t xml:space="preserve">, </w:t>
            </w:r>
            <w:r w:rsidRPr="00B726EA">
              <w:rPr>
                <w:bCs/>
                <w:sz w:val="20"/>
                <w:szCs w:val="20"/>
                <w:lang w:val="fr-BE"/>
              </w:rPr>
              <w:t xml:space="preserve">correctement éclairés et </w:t>
            </w:r>
            <w:bookmarkStart w:id="1" w:name="_Hlk104135516"/>
            <w:r w:rsidRPr="00B726EA">
              <w:rPr>
                <w:bCs/>
                <w:sz w:val="20"/>
                <w:szCs w:val="20"/>
                <w:lang w:val="fr-BE"/>
              </w:rPr>
              <w:t xml:space="preserve">disposer d’un revêtement plane </w:t>
            </w:r>
            <w:r w:rsidR="003D2C84" w:rsidRPr="00B726EA">
              <w:rPr>
                <w:bCs/>
                <w:sz w:val="20"/>
                <w:szCs w:val="20"/>
                <w:lang w:val="fr-BE"/>
              </w:rPr>
              <w:t xml:space="preserve">et adhérent </w:t>
            </w:r>
            <w:r w:rsidRPr="00B726EA">
              <w:rPr>
                <w:bCs/>
                <w:sz w:val="20"/>
                <w:szCs w:val="20"/>
                <w:lang w:val="fr-BE"/>
              </w:rPr>
              <w:t>avec une pente transversale de</w:t>
            </w:r>
            <w:r w:rsidR="005272C0" w:rsidRPr="00B726EA">
              <w:rPr>
                <w:bCs/>
                <w:sz w:val="20"/>
                <w:szCs w:val="20"/>
                <w:lang w:val="fr-BE"/>
              </w:rPr>
              <w:t xml:space="preserve"> maximum</w:t>
            </w:r>
            <w:r w:rsidR="004C343B" w:rsidRPr="00B726EA">
              <w:rPr>
                <w:bCs/>
                <w:sz w:val="20"/>
                <w:szCs w:val="20"/>
                <w:lang w:val="fr-BE"/>
              </w:rPr>
              <w:t xml:space="preserve"> </w:t>
            </w:r>
            <w:r w:rsidR="004238E5" w:rsidRPr="00B726EA">
              <w:rPr>
                <w:bCs/>
                <w:sz w:val="20"/>
                <w:szCs w:val="20"/>
                <w:lang w:val="fr-BE"/>
              </w:rPr>
              <w:t>2</w:t>
            </w:r>
            <w:r w:rsidRPr="00B726EA">
              <w:rPr>
                <w:bCs/>
                <w:sz w:val="20"/>
                <w:szCs w:val="20"/>
                <w:lang w:val="fr-BE"/>
              </w:rPr>
              <w:t>%</w:t>
            </w:r>
            <w:r w:rsidR="00594837" w:rsidRPr="00B726EA">
              <w:rPr>
                <w:bCs/>
                <w:sz w:val="20"/>
                <w:szCs w:val="20"/>
                <w:lang w:val="fr-BE"/>
              </w:rPr>
              <w:t>.</w:t>
            </w:r>
            <w:bookmarkEnd w:id="1"/>
          </w:p>
          <w:p w14:paraId="626BE1CE" w14:textId="25AB832A" w:rsidR="005A6E57" w:rsidRPr="00B726EA" w:rsidRDefault="005A6E57" w:rsidP="006C7C26">
            <w:pPr>
              <w:ind w:left="31"/>
              <w:jc w:val="both"/>
              <w:rPr>
                <w:bCs/>
                <w:sz w:val="20"/>
                <w:szCs w:val="20"/>
                <w:lang w:val="fr-BE"/>
              </w:rPr>
            </w:pPr>
          </w:p>
          <w:p w14:paraId="421ABB27" w14:textId="541749BF" w:rsidR="002A7A07" w:rsidRPr="00B726EA" w:rsidRDefault="002A7A07" w:rsidP="006C7C26">
            <w:pPr>
              <w:jc w:val="both"/>
              <w:rPr>
                <w:sz w:val="20"/>
                <w:szCs w:val="20"/>
                <w:lang w:val="fr-BE"/>
              </w:rPr>
            </w:pPr>
            <w:r w:rsidRPr="00B726EA">
              <w:rPr>
                <w:sz w:val="20"/>
                <w:szCs w:val="20"/>
                <w:lang w:val="fr-BE"/>
              </w:rPr>
              <w:t>§ 2. En voirie</w:t>
            </w:r>
            <w:r w:rsidR="003C50F6" w:rsidRPr="00B726EA">
              <w:rPr>
                <w:sz w:val="20"/>
                <w:szCs w:val="20"/>
                <w:lang w:val="fr-BE"/>
              </w:rPr>
              <w:t xml:space="preserve"> publique</w:t>
            </w:r>
            <w:r w:rsidRPr="00B726EA">
              <w:rPr>
                <w:sz w:val="20"/>
                <w:szCs w:val="20"/>
                <w:lang w:val="fr-BE"/>
              </w:rPr>
              <w:t xml:space="preserve">, </w:t>
            </w:r>
            <w:r w:rsidR="00966471" w:rsidRPr="00B726EA">
              <w:rPr>
                <w:sz w:val="20"/>
                <w:szCs w:val="20"/>
                <w:lang w:val="fr-BE"/>
              </w:rPr>
              <w:t xml:space="preserve">un cheminement piéton est aménagé de </w:t>
            </w:r>
            <w:r w:rsidRPr="00B726EA">
              <w:rPr>
                <w:sz w:val="20"/>
                <w:szCs w:val="20"/>
                <w:lang w:val="fr-BE"/>
              </w:rPr>
              <w:t>cha</w:t>
            </w:r>
            <w:r w:rsidR="00966471" w:rsidRPr="00B726EA">
              <w:rPr>
                <w:sz w:val="20"/>
                <w:szCs w:val="20"/>
                <w:lang w:val="fr-BE"/>
              </w:rPr>
              <w:t>que</w:t>
            </w:r>
            <w:r w:rsidRPr="00B726EA">
              <w:rPr>
                <w:sz w:val="20"/>
                <w:szCs w:val="20"/>
                <w:lang w:val="fr-BE"/>
              </w:rPr>
              <w:t xml:space="preserve"> côté de la </w:t>
            </w:r>
            <w:r w:rsidR="00966471" w:rsidRPr="00B726EA">
              <w:rPr>
                <w:sz w:val="20"/>
                <w:szCs w:val="20"/>
                <w:lang w:val="fr-BE"/>
              </w:rPr>
              <w:t>chaussée</w:t>
            </w:r>
            <w:r w:rsidR="00B24655" w:rsidRPr="00B726EA">
              <w:rPr>
                <w:sz w:val="20"/>
                <w:szCs w:val="20"/>
                <w:lang w:val="fr-BE"/>
              </w:rPr>
              <w:t>, sauf si la voirie est aménagée en zone de rencontre.</w:t>
            </w:r>
          </w:p>
          <w:p w14:paraId="43E53BB8" w14:textId="77777777" w:rsidR="00E3486C" w:rsidRPr="00B726EA" w:rsidRDefault="00E3486C" w:rsidP="006C7C26">
            <w:pPr>
              <w:jc w:val="both"/>
              <w:rPr>
                <w:b/>
                <w:sz w:val="20"/>
                <w:szCs w:val="20"/>
                <w:lang w:val="fr-BE"/>
              </w:rPr>
            </w:pPr>
          </w:p>
          <w:p w14:paraId="0E3B755C" w14:textId="0CD361E8" w:rsidR="003D2C84" w:rsidRPr="00B726EA" w:rsidRDefault="00E64A0B" w:rsidP="006C7C26">
            <w:pPr>
              <w:jc w:val="both"/>
              <w:rPr>
                <w:sz w:val="20"/>
                <w:szCs w:val="20"/>
                <w:lang w:val="fr-BE"/>
              </w:rPr>
            </w:pPr>
            <w:r w:rsidRPr="00B726EA">
              <w:rPr>
                <w:sz w:val="20"/>
                <w:szCs w:val="20"/>
                <w:lang w:val="fr-BE"/>
              </w:rPr>
              <w:t xml:space="preserve">§ </w:t>
            </w:r>
            <w:r w:rsidR="00305E63" w:rsidRPr="00B726EA">
              <w:rPr>
                <w:sz w:val="20"/>
                <w:szCs w:val="20"/>
                <w:lang w:val="fr-BE"/>
              </w:rPr>
              <w:t>3</w:t>
            </w:r>
            <w:r w:rsidRPr="00B726EA">
              <w:rPr>
                <w:sz w:val="20"/>
                <w:szCs w:val="20"/>
                <w:lang w:val="fr-BE"/>
              </w:rPr>
              <w:t>. Les cheminements piétons permettent une circulation aisée, sécurisée et confortable des personnes à mobilité réduite.</w:t>
            </w:r>
          </w:p>
          <w:p w14:paraId="7FAB5D17" w14:textId="77777777" w:rsidR="00305E63" w:rsidRPr="00B726EA" w:rsidRDefault="00305E63" w:rsidP="006C7C26">
            <w:pPr>
              <w:jc w:val="both"/>
              <w:rPr>
                <w:sz w:val="20"/>
                <w:szCs w:val="20"/>
                <w:lang w:val="fr-BE"/>
              </w:rPr>
            </w:pPr>
          </w:p>
          <w:p w14:paraId="24A19344" w14:textId="361B1392" w:rsidR="00E64A0B" w:rsidRPr="00B726EA" w:rsidRDefault="00B24655" w:rsidP="006C7C26">
            <w:pPr>
              <w:jc w:val="both"/>
              <w:rPr>
                <w:sz w:val="20"/>
                <w:szCs w:val="20"/>
                <w:lang w:val="fr-BE"/>
              </w:rPr>
            </w:pPr>
            <w:r w:rsidRPr="00B726EA">
              <w:rPr>
                <w:sz w:val="20"/>
                <w:szCs w:val="20"/>
                <w:lang w:val="fr-BE"/>
              </w:rPr>
              <w:t>L</w:t>
            </w:r>
            <w:r w:rsidR="00E64A0B" w:rsidRPr="00B726EA">
              <w:rPr>
                <w:sz w:val="20"/>
                <w:szCs w:val="20"/>
                <w:lang w:val="fr-BE"/>
              </w:rPr>
              <w:t xml:space="preserve">orsque l’espace ouvert public présente une déclivité importante, il </w:t>
            </w:r>
            <w:r w:rsidR="00305E63" w:rsidRPr="00B726EA">
              <w:rPr>
                <w:sz w:val="20"/>
                <w:szCs w:val="20"/>
                <w:lang w:val="fr-BE"/>
              </w:rPr>
              <w:t>dispose d’</w:t>
            </w:r>
            <w:r w:rsidR="00E64A0B" w:rsidRPr="00B726EA">
              <w:rPr>
                <w:sz w:val="20"/>
                <w:szCs w:val="20"/>
                <w:lang w:val="fr-BE"/>
              </w:rPr>
              <w:t xml:space="preserve">au moins un cheminement </w:t>
            </w:r>
            <w:r w:rsidR="00305E63" w:rsidRPr="00B726EA">
              <w:rPr>
                <w:sz w:val="20"/>
                <w:szCs w:val="20"/>
                <w:lang w:val="fr-BE"/>
              </w:rPr>
              <w:t xml:space="preserve">piéton </w:t>
            </w:r>
            <w:r w:rsidR="003D2C84" w:rsidRPr="00B726EA">
              <w:rPr>
                <w:sz w:val="20"/>
                <w:szCs w:val="20"/>
                <w:lang w:val="fr-BE"/>
              </w:rPr>
              <w:t>adapté</w:t>
            </w:r>
            <w:r w:rsidR="009704B8" w:rsidRPr="00B726EA">
              <w:rPr>
                <w:sz w:val="20"/>
                <w:szCs w:val="20"/>
                <w:lang w:val="fr-BE"/>
              </w:rPr>
              <w:t>, le cas échéant</w:t>
            </w:r>
            <w:r w:rsidRPr="00B726EA">
              <w:rPr>
                <w:sz w:val="20"/>
                <w:szCs w:val="20"/>
                <w:lang w:val="fr-BE"/>
              </w:rPr>
              <w:t>,</w:t>
            </w:r>
            <w:r w:rsidR="009704B8" w:rsidRPr="00B726EA">
              <w:rPr>
                <w:sz w:val="20"/>
                <w:szCs w:val="20"/>
                <w:lang w:val="fr-BE"/>
              </w:rPr>
              <w:t xml:space="preserve"> au moyen d’une rampe ou d’un élévateur</w:t>
            </w:r>
            <w:r w:rsidRPr="00B726EA">
              <w:rPr>
                <w:sz w:val="20"/>
                <w:szCs w:val="20"/>
                <w:lang w:val="fr-BE"/>
              </w:rPr>
              <w:t xml:space="preserve"> respectant les caractéristiques définies à l’annexe</w:t>
            </w:r>
            <w:r w:rsidR="00292D8A" w:rsidRPr="00B726EA">
              <w:rPr>
                <w:sz w:val="20"/>
                <w:szCs w:val="20"/>
                <w:lang w:val="fr-BE"/>
              </w:rPr>
              <w:t xml:space="preserve"> du présent </w:t>
            </w:r>
            <w:r w:rsidR="003C50F6" w:rsidRPr="00B726EA">
              <w:rPr>
                <w:sz w:val="20"/>
                <w:szCs w:val="20"/>
                <w:lang w:val="fr-BE"/>
              </w:rPr>
              <w:t>règlement</w:t>
            </w:r>
            <w:r w:rsidRPr="00B726EA">
              <w:rPr>
                <w:sz w:val="20"/>
                <w:szCs w:val="20"/>
                <w:lang w:val="fr-BE"/>
              </w:rPr>
              <w:t>. Ce cheminement est</w:t>
            </w:r>
            <w:r w:rsidR="00E64A0B" w:rsidRPr="00B726EA">
              <w:rPr>
                <w:sz w:val="20"/>
                <w:szCs w:val="20"/>
                <w:lang w:val="fr-BE"/>
              </w:rPr>
              <w:t xml:space="preserve"> le plus direct possible</w:t>
            </w:r>
            <w:r w:rsidR="00305E63" w:rsidRPr="00B726EA">
              <w:rPr>
                <w:sz w:val="20"/>
                <w:szCs w:val="20"/>
                <w:lang w:val="fr-BE"/>
              </w:rPr>
              <w:t>.</w:t>
            </w:r>
          </w:p>
          <w:p w14:paraId="4BDD5336" w14:textId="2FA26217" w:rsidR="00E64A0B" w:rsidRPr="00B726EA" w:rsidRDefault="00E64A0B" w:rsidP="006C7C26">
            <w:pPr>
              <w:jc w:val="both"/>
              <w:rPr>
                <w:b/>
                <w:sz w:val="20"/>
                <w:szCs w:val="20"/>
                <w:lang w:val="fr-BE"/>
              </w:rPr>
            </w:pPr>
          </w:p>
          <w:p w14:paraId="1476E0FF" w14:textId="436369E7" w:rsidR="00B24655" w:rsidRPr="00B726EA" w:rsidRDefault="00B24655" w:rsidP="006C7C26">
            <w:pPr>
              <w:jc w:val="both"/>
              <w:rPr>
                <w:b/>
                <w:sz w:val="20"/>
                <w:szCs w:val="20"/>
                <w:lang w:val="fr-BE"/>
              </w:rPr>
            </w:pPr>
            <w:r w:rsidRPr="00B726EA">
              <w:rPr>
                <w:sz w:val="20"/>
                <w:szCs w:val="20"/>
                <w:lang w:val="fr-BE"/>
              </w:rPr>
              <w:t>L’alinéa 2 ne s’applique cependant pas aux</w:t>
            </w:r>
            <w:r w:rsidRPr="00B726EA">
              <w:rPr>
                <w:bCs/>
                <w:sz w:val="20"/>
                <w:szCs w:val="20"/>
                <w:lang w:val="fr-BE"/>
              </w:rPr>
              <w:t xml:space="preserve"> </w:t>
            </w:r>
            <w:r w:rsidR="00C75B31" w:rsidRPr="00B726EA">
              <w:rPr>
                <w:bCs/>
                <w:sz w:val="20"/>
                <w:szCs w:val="20"/>
                <w:lang w:val="fr-BE"/>
              </w:rPr>
              <w:t>voiries</w:t>
            </w:r>
            <w:r w:rsidR="001835A0" w:rsidRPr="00B726EA">
              <w:rPr>
                <w:bCs/>
                <w:sz w:val="20"/>
                <w:szCs w:val="20"/>
                <w:lang w:val="fr-BE"/>
              </w:rPr>
              <w:t xml:space="preserve"> publiques</w:t>
            </w:r>
            <w:r w:rsidR="00C75B31" w:rsidRPr="00B726EA">
              <w:rPr>
                <w:bCs/>
                <w:sz w:val="20"/>
                <w:szCs w:val="20"/>
                <w:lang w:val="fr-BE"/>
              </w:rPr>
              <w:t xml:space="preserve"> </w:t>
            </w:r>
            <w:r w:rsidRPr="00B726EA">
              <w:rPr>
                <w:bCs/>
                <w:sz w:val="20"/>
                <w:szCs w:val="20"/>
                <w:lang w:val="fr-BE"/>
              </w:rPr>
              <w:t xml:space="preserve">en pente. Dans ce cas, lorsque les conditions locales le permettent, l’aménagement prévoit à intervalle régulier des espaces planes permettant le repos. </w:t>
            </w:r>
          </w:p>
          <w:p w14:paraId="725EE782" w14:textId="68CAEC6F" w:rsidR="007A235B" w:rsidRPr="00B726EA" w:rsidRDefault="007A235B" w:rsidP="006C7C26">
            <w:pPr>
              <w:jc w:val="both"/>
              <w:rPr>
                <w:b/>
                <w:sz w:val="20"/>
                <w:szCs w:val="20"/>
                <w:lang w:val="fr-BE"/>
              </w:rPr>
            </w:pPr>
          </w:p>
        </w:tc>
        <w:tc>
          <w:tcPr>
            <w:tcW w:w="4457" w:type="dxa"/>
          </w:tcPr>
          <w:p w14:paraId="4F115E79" w14:textId="77777777" w:rsidR="00D84667" w:rsidRPr="00B726EA" w:rsidRDefault="00D84667" w:rsidP="006C7C26">
            <w:pPr>
              <w:jc w:val="both"/>
              <w:rPr>
                <w:bCs/>
                <w:sz w:val="20"/>
                <w:szCs w:val="20"/>
                <w:lang w:val="fr-BE"/>
              </w:rPr>
            </w:pPr>
          </w:p>
          <w:p w14:paraId="73889447" w14:textId="545CA6F0" w:rsidR="000B47B9" w:rsidRPr="00B726EA" w:rsidRDefault="00251424" w:rsidP="006C7C26">
            <w:pPr>
              <w:jc w:val="both"/>
              <w:rPr>
                <w:bCs/>
                <w:sz w:val="20"/>
                <w:szCs w:val="20"/>
                <w:lang w:val="fr-BE"/>
              </w:rPr>
            </w:pPr>
            <w:r w:rsidRPr="00B726EA">
              <w:rPr>
                <w:bCs/>
                <w:sz w:val="20"/>
                <w:szCs w:val="20"/>
                <w:lang w:val="fr-BE"/>
              </w:rPr>
              <w:t xml:space="preserve">Explication : </w:t>
            </w:r>
            <w:r w:rsidR="007A1FC8" w:rsidRPr="00B726EA">
              <w:rPr>
                <w:bCs/>
                <w:sz w:val="20"/>
                <w:szCs w:val="20"/>
                <w:lang w:val="fr-BE"/>
              </w:rPr>
              <w:t xml:space="preserve">La largeur de </w:t>
            </w:r>
            <w:r w:rsidR="000D4A0B" w:rsidRPr="00B726EA">
              <w:rPr>
                <w:bCs/>
                <w:sz w:val="20"/>
                <w:szCs w:val="20"/>
                <w:lang w:val="fr-BE"/>
              </w:rPr>
              <w:t>2</w:t>
            </w:r>
            <w:r w:rsidR="00DF6E37" w:rsidRPr="00B726EA">
              <w:rPr>
                <w:bCs/>
                <w:sz w:val="20"/>
                <w:szCs w:val="20"/>
                <w:lang w:val="fr-BE"/>
              </w:rPr>
              <w:t xml:space="preserve"> </w:t>
            </w:r>
            <w:r w:rsidR="000D4A0B" w:rsidRPr="00B726EA">
              <w:rPr>
                <w:bCs/>
                <w:sz w:val="20"/>
                <w:szCs w:val="20"/>
                <w:lang w:val="fr-BE"/>
              </w:rPr>
              <w:t xml:space="preserve">m constitue une largeur minimale </w:t>
            </w:r>
            <w:r w:rsidR="007A1FC8" w:rsidRPr="00B726EA">
              <w:rPr>
                <w:bCs/>
                <w:sz w:val="20"/>
                <w:szCs w:val="20"/>
                <w:lang w:val="fr-BE"/>
              </w:rPr>
              <w:t xml:space="preserve">absolue </w:t>
            </w:r>
            <w:r w:rsidR="000D4A0B" w:rsidRPr="00B726EA">
              <w:rPr>
                <w:bCs/>
                <w:sz w:val="20"/>
                <w:szCs w:val="20"/>
                <w:lang w:val="fr-BE"/>
              </w:rPr>
              <w:t>de trottoir</w:t>
            </w:r>
            <w:r w:rsidRPr="00B726EA">
              <w:rPr>
                <w:bCs/>
                <w:sz w:val="20"/>
                <w:szCs w:val="20"/>
                <w:lang w:val="fr-BE"/>
              </w:rPr>
              <w:t xml:space="preserve"> pour permettre la circulation aisée des piétons</w:t>
            </w:r>
            <w:r w:rsidR="000D4A0B" w:rsidRPr="00B726EA">
              <w:rPr>
                <w:bCs/>
                <w:sz w:val="20"/>
                <w:szCs w:val="20"/>
                <w:lang w:val="fr-BE"/>
              </w:rPr>
              <w:t xml:space="preserve">. Celle-ci devient rapidement insuffisante si le nombre de piétons augmente </w:t>
            </w:r>
            <w:r w:rsidR="003E69A8" w:rsidRPr="00B726EA">
              <w:rPr>
                <w:bCs/>
                <w:sz w:val="20"/>
                <w:szCs w:val="20"/>
                <w:lang w:val="fr-BE"/>
              </w:rPr>
              <w:t xml:space="preserve">ou en fonction du </w:t>
            </w:r>
            <w:r w:rsidR="000D4A0B" w:rsidRPr="00B726EA">
              <w:rPr>
                <w:bCs/>
                <w:sz w:val="20"/>
                <w:szCs w:val="20"/>
                <w:lang w:val="fr-BE"/>
              </w:rPr>
              <w:t>type d’usage du trottoir (PMR, enfants, poussettes, joggeur</w:t>
            </w:r>
            <w:r w:rsidR="0074382A" w:rsidRPr="00B726EA">
              <w:rPr>
                <w:bCs/>
                <w:sz w:val="20"/>
                <w:szCs w:val="20"/>
                <w:lang w:val="fr-BE"/>
              </w:rPr>
              <w:t xml:space="preserve">, </w:t>
            </w:r>
            <w:r w:rsidR="00E4750E" w:rsidRPr="00B726EA">
              <w:rPr>
                <w:bCs/>
                <w:sz w:val="20"/>
                <w:szCs w:val="20"/>
                <w:lang w:val="fr-BE"/>
              </w:rPr>
              <w:t>fonctions de séjour</w:t>
            </w:r>
            <w:r w:rsidR="000D4A0B" w:rsidRPr="00B726EA">
              <w:rPr>
                <w:bCs/>
                <w:sz w:val="20"/>
                <w:szCs w:val="20"/>
                <w:lang w:val="fr-BE"/>
              </w:rPr>
              <w:t>…)</w:t>
            </w:r>
            <w:r w:rsidR="007A1FC8" w:rsidRPr="00B726EA">
              <w:rPr>
                <w:bCs/>
                <w:sz w:val="20"/>
                <w:szCs w:val="20"/>
                <w:lang w:val="fr-BE"/>
              </w:rPr>
              <w:t xml:space="preserve">. </w:t>
            </w:r>
          </w:p>
          <w:p w14:paraId="6C11183E" w14:textId="77777777" w:rsidR="000B47B9" w:rsidRPr="00B726EA" w:rsidRDefault="000B47B9" w:rsidP="006C7C26">
            <w:pPr>
              <w:jc w:val="both"/>
              <w:rPr>
                <w:bCs/>
                <w:sz w:val="20"/>
                <w:szCs w:val="20"/>
                <w:lang w:val="fr-BE"/>
              </w:rPr>
            </w:pPr>
          </w:p>
          <w:p w14:paraId="52AB1DD8" w14:textId="567F3660" w:rsidR="000B47B9" w:rsidRPr="00B726EA" w:rsidRDefault="00B25550" w:rsidP="000B47B9">
            <w:pPr>
              <w:jc w:val="both"/>
              <w:rPr>
                <w:bCs/>
                <w:sz w:val="20"/>
                <w:szCs w:val="20"/>
                <w:lang w:val="fr-BE"/>
              </w:rPr>
            </w:pPr>
            <w:r w:rsidRPr="00B726EA">
              <w:rPr>
                <w:bCs/>
                <w:sz w:val="20"/>
                <w:szCs w:val="20"/>
                <w:lang w:val="fr-BE"/>
              </w:rPr>
              <w:t xml:space="preserve">En présence d’un obstacle isolé, la largeur minimale </w:t>
            </w:r>
            <w:r w:rsidR="00734A7B" w:rsidRPr="00B726EA">
              <w:rPr>
                <w:bCs/>
                <w:sz w:val="20"/>
                <w:szCs w:val="20"/>
                <w:lang w:val="fr-BE"/>
              </w:rPr>
              <w:t xml:space="preserve">peut être </w:t>
            </w:r>
            <w:r w:rsidRPr="00B726EA">
              <w:rPr>
                <w:bCs/>
                <w:sz w:val="20"/>
                <w:szCs w:val="20"/>
                <w:lang w:val="fr-BE"/>
              </w:rPr>
              <w:t>réduite</w:t>
            </w:r>
            <w:r w:rsidR="00734A7B" w:rsidRPr="00B726EA">
              <w:rPr>
                <w:bCs/>
                <w:sz w:val="20"/>
                <w:szCs w:val="20"/>
                <w:lang w:val="fr-BE"/>
              </w:rPr>
              <w:t xml:space="preserve"> ponctuellement</w:t>
            </w:r>
            <w:r w:rsidRPr="00B726EA">
              <w:rPr>
                <w:bCs/>
                <w:sz w:val="20"/>
                <w:szCs w:val="20"/>
                <w:lang w:val="fr-BE"/>
              </w:rPr>
              <w:t xml:space="preserve"> à 1,7 m.</w:t>
            </w:r>
            <w:r w:rsidR="000B47B9" w:rsidRPr="00B726EA">
              <w:rPr>
                <w:bCs/>
                <w:sz w:val="20"/>
                <w:szCs w:val="20"/>
                <w:lang w:val="fr-BE"/>
              </w:rPr>
              <w:t xml:space="preserve"> </w:t>
            </w:r>
            <w:r w:rsidR="00734A7B" w:rsidRPr="00B726EA">
              <w:rPr>
                <w:bCs/>
                <w:sz w:val="20"/>
                <w:szCs w:val="20"/>
                <w:lang w:val="fr-BE"/>
              </w:rPr>
              <w:t>Cette réduction n’est</w:t>
            </w:r>
            <w:r w:rsidR="006573BE" w:rsidRPr="00B726EA">
              <w:rPr>
                <w:bCs/>
                <w:sz w:val="20"/>
                <w:szCs w:val="20"/>
                <w:lang w:val="fr-BE"/>
              </w:rPr>
              <w:t xml:space="preserve"> toutefois</w:t>
            </w:r>
            <w:r w:rsidR="00734A7B" w:rsidRPr="00B726EA">
              <w:rPr>
                <w:bCs/>
                <w:sz w:val="20"/>
                <w:szCs w:val="20"/>
                <w:lang w:val="fr-BE"/>
              </w:rPr>
              <w:t xml:space="preserve"> autorisée que lorsqu’il s’agit d’un obstacle isolé</w:t>
            </w:r>
            <w:r w:rsidR="00C75B31" w:rsidRPr="00B726EA">
              <w:rPr>
                <w:bCs/>
                <w:sz w:val="20"/>
                <w:szCs w:val="20"/>
                <w:lang w:val="fr-BE"/>
              </w:rPr>
              <w:t>,</w:t>
            </w:r>
            <w:r w:rsidR="00C41F2F" w:rsidRPr="00B726EA">
              <w:rPr>
                <w:bCs/>
                <w:sz w:val="20"/>
                <w:szCs w:val="20"/>
                <w:lang w:val="fr-BE"/>
              </w:rPr>
              <w:t xml:space="preserve"> tel qu’une poubelle ou un panneau de signalisation</w:t>
            </w:r>
            <w:r w:rsidR="00734A7B" w:rsidRPr="00B726EA">
              <w:rPr>
                <w:bCs/>
                <w:sz w:val="20"/>
                <w:szCs w:val="20"/>
                <w:lang w:val="fr-BE"/>
              </w:rPr>
              <w:t xml:space="preserve">. </w:t>
            </w:r>
            <w:r w:rsidR="00C41F2F" w:rsidRPr="00B726EA">
              <w:rPr>
                <w:bCs/>
                <w:sz w:val="20"/>
                <w:szCs w:val="20"/>
                <w:lang w:val="fr-BE"/>
              </w:rPr>
              <w:t>Par contre</w:t>
            </w:r>
            <w:r w:rsidR="00E3486C" w:rsidRPr="00B726EA">
              <w:rPr>
                <w:bCs/>
                <w:sz w:val="20"/>
                <w:szCs w:val="20"/>
                <w:lang w:val="fr-BE"/>
              </w:rPr>
              <w:t xml:space="preserve">, si, par exemple, </w:t>
            </w:r>
            <w:r w:rsidR="000B47B9" w:rsidRPr="00B726EA">
              <w:rPr>
                <w:bCs/>
                <w:sz w:val="20"/>
                <w:szCs w:val="20"/>
                <w:lang w:val="fr-BE"/>
              </w:rPr>
              <w:t xml:space="preserve">un alignement de potelets est placé </w:t>
            </w:r>
            <w:r w:rsidR="006573BE" w:rsidRPr="00B726EA">
              <w:rPr>
                <w:bCs/>
                <w:sz w:val="20"/>
                <w:szCs w:val="20"/>
                <w:lang w:val="fr-BE"/>
              </w:rPr>
              <w:t>dans l’emprise du trottoir</w:t>
            </w:r>
            <w:r w:rsidR="00C75B31" w:rsidRPr="00B726EA">
              <w:rPr>
                <w:bCs/>
                <w:sz w:val="20"/>
                <w:szCs w:val="20"/>
                <w:lang w:val="fr-BE"/>
              </w:rPr>
              <w:t>,</w:t>
            </w:r>
            <w:r w:rsidR="006573BE" w:rsidRPr="00B726EA">
              <w:rPr>
                <w:bCs/>
                <w:sz w:val="20"/>
                <w:szCs w:val="20"/>
                <w:lang w:val="fr-BE"/>
              </w:rPr>
              <w:t xml:space="preserve"> il ne s’agit plus d’un obstacle isolé et </w:t>
            </w:r>
            <w:r w:rsidR="00C75B31" w:rsidRPr="00B726EA">
              <w:rPr>
                <w:bCs/>
                <w:sz w:val="20"/>
                <w:szCs w:val="20"/>
                <w:lang w:val="fr-BE"/>
              </w:rPr>
              <w:t xml:space="preserve">ces potelets </w:t>
            </w:r>
            <w:r w:rsidR="006573BE" w:rsidRPr="00B726EA">
              <w:rPr>
                <w:bCs/>
                <w:sz w:val="20"/>
                <w:szCs w:val="20"/>
                <w:lang w:val="fr-BE"/>
              </w:rPr>
              <w:t>devront donc être disposés de manière à préserver un passage libre de</w:t>
            </w:r>
            <w:r w:rsidR="000B47B9" w:rsidRPr="00B726EA">
              <w:rPr>
                <w:bCs/>
                <w:sz w:val="20"/>
                <w:szCs w:val="20"/>
                <w:lang w:val="fr-BE"/>
              </w:rPr>
              <w:t xml:space="preserve"> 2</w:t>
            </w:r>
            <w:r w:rsidR="00FE12B2" w:rsidRPr="00B726EA">
              <w:rPr>
                <w:bCs/>
                <w:sz w:val="20"/>
                <w:szCs w:val="20"/>
                <w:lang w:val="fr-BE"/>
              </w:rPr>
              <w:t xml:space="preserve"> </w:t>
            </w:r>
            <w:r w:rsidR="000B47B9" w:rsidRPr="00B726EA">
              <w:rPr>
                <w:bCs/>
                <w:sz w:val="20"/>
                <w:szCs w:val="20"/>
                <w:lang w:val="fr-BE"/>
              </w:rPr>
              <w:t>m</w:t>
            </w:r>
            <w:r w:rsidR="00FE12B2" w:rsidRPr="00B726EA">
              <w:rPr>
                <w:bCs/>
                <w:sz w:val="20"/>
                <w:szCs w:val="20"/>
                <w:lang w:val="fr-BE"/>
              </w:rPr>
              <w:t>.</w:t>
            </w:r>
            <w:r w:rsidR="006573BE" w:rsidRPr="00B726EA">
              <w:rPr>
                <w:bCs/>
                <w:sz w:val="20"/>
                <w:szCs w:val="20"/>
                <w:lang w:val="fr-BE"/>
              </w:rPr>
              <w:t xml:space="preserve"> </w:t>
            </w:r>
          </w:p>
          <w:p w14:paraId="640F475A" w14:textId="77777777" w:rsidR="00BA45E0" w:rsidRPr="00B726EA" w:rsidRDefault="00BA45E0" w:rsidP="006C7C26">
            <w:pPr>
              <w:jc w:val="both"/>
              <w:rPr>
                <w:bCs/>
                <w:sz w:val="20"/>
                <w:szCs w:val="20"/>
                <w:lang w:val="fr-BE"/>
              </w:rPr>
            </w:pPr>
          </w:p>
          <w:p w14:paraId="7CBE5D22" w14:textId="34646382" w:rsidR="00D429A6" w:rsidRPr="00B726EA" w:rsidRDefault="003E1FF7" w:rsidP="006C7C26">
            <w:pPr>
              <w:jc w:val="both"/>
              <w:rPr>
                <w:bCs/>
                <w:sz w:val="20"/>
                <w:szCs w:val="20"/>
                <w:lang w:val="fr-BE"/>
              </w:rPr>
            </w:pPr>
            <w:r w:rsidRPr="00B726EA">
              <w:rPr>
                <w:bCs/>
                <w:sz w:val="20"/>
                <w:szCs w:val="20"/>
                <w:lang w:val="fr-BE"/>
              </w:rPr>
              <w:t xml:space="preserve">Pour le choix et la mise en œuvre du revêtement, le demandeur pourra consulter </w:t>
            </w:r>
            <w:r w:rsidR="00AF794D" w:rsidRPr="00B726EA">
              <w:rPr>
                <w:bCs/>
                <w:sz w:val="20"/>
                <w:szCs w:val="20"/>
                <w:lang w:val="fr-BE"/>
              </w:rPr>
              <w:t xml:space="preserve">la charte des revêtements piétons en </w:t>
            </w:r>
            <w:r w:rsidR="00BA45E0" w:rsidRPr="00B726EA">
              <w:rPr>
                <w:bCs/>
                <w:sz w:val="20"/>
                <w:szCs w:val="20"/>
                <w:lang w:val="fr-BE"/>
              </w:rPr>
              <w:t>Région de Bruxelles-Capitale</w:t>
            </w:r>
            <w:r w:rsidR="006702DD">
              <w:rPr>
                <w:bCs/>
                <w:sz w:val="20"/>
                <w:szCs w:val="20"/>
                <w:lang w:val="fr-BE"/>
              </w:rPr>
              <w:t xml:space="preserve"> </w:t>
            </w:r>
            <w:r w:rsidR="006702DD" w:rsidRPr="006702DD">
              <w:rPr>
                <w:bCs/>
                <w:sz w:val="20"/>
                <w:szCs w:val="20"/>
                <w:lang w:val="fr-BE"/>
              </w:rPr>
              <w:t>et se référer au plan Régional de Mobilité  </w:t>
            </w:r>
            <w:r w:rsidR="000B47B9" w:rsidRPr="006702DD">
              <w:rPr>
                <w:bCs/>
                <w:sz w:val="20"/>
                <w:szCs w:val="20"/>
                <w:lang w:val="fr-BE"/>
              </w:rPr>
              <w:t> :</w:t>
            </w:r>
            <w:r w:rsidR="000B47B9" w:rsidRPr="00B726EA">
              <w:rPr>
                <w:bCs/>
                <w:sz w:val="20"/>
                <w:szCs w:val="20"/>
                <w:lang w:val="fr-BE"/>
              </w:rPr>
              <w:t xml:space="preserve"> </w:t>
            </w:r>
            <w:hyperlink r:id="rId10" w:history="1">
              <w:r w:rsidR="00AF794D" w:rsidRPr="00B726EA">
                <w:rPr>
                  <w:rStyle w:val="Hyperlink"/>
                  <w:bCs/>
                  <w:sz w:val="20"/>
                  <w:szCs w:val="20"/>
                  <w:lang w:val="fr-BE"/>
                </w:rPr>
                <w:t>https://mobilite-mobiliteit.brussels/sites/default/files/charte_sur_les_revetements_pietons.pdf</w:t>
              </w:r>
            </w:hyperlink>
          </w:p>
          <w:p w14:paraId="714C571E" w14:textId="750A8D48" w:rsidR="000D4A0B" w:rsidRPr="00B726EA" w:rsidRDefault="000D4A0B" w:rsidP="006C7C26">
            <w:pPr>
              <w:jc w:val="both"/>
              <w:rPr>
                <w:bCs/>
                <w:sz w:val="20"/>
                <w:szCs w:val="20"/>
                <w:lang w:val="fr-BE"/>
              </w:rPr>
            </w:pPr>
          </w:p>
          <w:p w14:paraId="5BEB00CF" w14:textId="03962441" w:rsidR="00B24655" w:rsidRPr="00B726EA" w:rsidRDefault="00B24655" w:rsidP="006C7C26">
            <w:pPr>
              <w:jc w:val="both"/>
              <w:rPr>
                <w:bCs/>
                <w:sz w:val="20"/>
                <w:szCs w:val="20"/>
                <w:lang w:val="fr-BE"/>
              </w:rPr>
            </w:pPr>
            <w:r w:rsidRPr="00B726EA">
              <w:rPr>
                <w:bCs/>
                <w:sz w:val="20"/>
                <w:szCs w:val="20"/>
                <w:lang w:val="fr-BE"/>
              </w:rPr>
              <w:t>Lorsque la largeur disponible entre alignements ne permet pas de réaliser, de chaque côté de la chaussée, un cheminement piéton distinct d’une largeur conforme au § 1</w:t>
            </w:r>
            <w:r w:rsidRPr="00B726EA">
              <w:rPr>
                <w:bCs/>
                <w:sz w:val="20"/>
                <w:szCs w:val="20"/>
                <w:vertAlign w:val="superscript"/>
                <w:lang w:val="fr-BE"/>
              </w:rPr>
              <w:t>er</w:t>
            </w:r>
            <w:r w:rsidRPr="00B726EA">
              <w:rPr>
                <w:bCs/>
                <w:sz w:val="20"/>
                <w:szCs w:val="20"/>
                <w:lang w:val="fr-BE"/>
              </w:rPr>
              <w:t xml:space="preserve">, 1°, la voirie </w:t>
            </w:r>
            <w:r w:rsidR="00E3486C" w:rsidRPr="00B726EA">
              <w:rPr>
                <w:bCs/>
                <w:sz w:val="20"/>
                <w:szCs w:val="20"/>
                <w:lang w:val="fr-BE"/>
              </w:rPr>
              <w:t xml:space="preserve">devra donc être </w:t>
            </w:r>
            <w:r w:rsidRPr="00B726EA">
              <w:rPr>
                <w:bCs/>
                <w:sz w:val="20"/>
                <w:szCs w:val="20"/>
                <w:lang w:val="fr-BE"/>
              </w:rPr>
              <w:t>aménagée sous la forme d’un espace partagé de plain-pied</w:t>
            </w:r>
            <w:r w:rsidR="00465D7E" w:rsidRPr="00B726EA">
              <w:rPr>
                <w:bCs/>
                <w:sz w:val="20"/>
                <w:szCs w:val="20"/>
                <w:lang w:val="fr-BE"/>
              </w:rPr>
              <w:t xml:space="preserve"> </w:t>
            </w:r>
            <w:r w:rsidR="00A30933" w:rsidRPr="00B726EA">
              <w:rPr>
                <w:bCs/>
                <w:sz w:val="20"/>
                <w:szCs w:val="20"/>
                <w:lang w:val="fr-BE"/>
              </w:rPr>
              <w:t>tel qu’une</w:t>
            </w:r>
            <w:r w:rsidR="001A79AC" w:rsidRPr="00B726EA">
              <w:rPr>
                <w:bCs/>
                <w:sz w:val="20"/>
                <w:szCs w:val="20"/>
                <w:lang w:val="fr-BE"/>
              </w:rPr>
              <w:t xml:space="preserve"> zone de rencontre.</w:t>
            </w:r>
          </w:p>
          <w:p w14:paraId="42EA0F32" w14:textId="4549DA7A" w:rsidR="000D4A0B" w:rsidRPr="00B726EA" w:rsidRDefault="000D4A0B" w:rsidP="006C7C26">
            <w:pPr>
              <w:jc w:val="both"/>
              <w:rPr>
                <w:bCs/>
                <w:sz w:val="20"/>
                <w:szCs w:val="20"/>
                <w:lang w:val="fr-BE"/>
              </w:rPr>
            </w:pPr>
          </w:p>
        </w:tc>
      </w:tr>
      <w:tr w:rsidR="000D4A0B" w:rsidRPr="00FC5EB2" w14:paraId="3AA66693" w14:textId="77777777" w:rsidTr="0056087B">
        <w:tc>
          <w:tcPr>
            <w:tcW w:w="2972" w:type="dxa"/>
          </w:tcPr>
          <w:p w14:paraId="7E905493" w14:textId="77777777" w:rsidR="000D4A0B" w:rsidRPr="00B726EA" w:rsidRDefault="000D4A0B" w:rsidP="006C7C26">
            <w:pPr>
              <w:jc w:val="both"/>
              <w:rPr>
                <w:b/>
                <w:sz w:val="20"/>
                <w:szCs w:val="20"/>
                <w:lang w:val="fr-BE"/>
              </w:rPr>
            </w:pPr>
          </w:p>
        </w:tc>
        <w:tc>
          <w:tcPr>
            <w:tcW w:w="6521" w:type="dxa"/>
          </w:tcPr>
          <w:p w14:paraId="099C6D88" w14:textId="4BAA5E14" w:rsidR="000D4A0B" w:rsidRPr="00B726EA" w:rsidRDefault="000D4A0B" w:rsidP="00F10700">
            <w:pPr>
              <w:jc w:val="both"/>
              <w:rPr>
                <w:b/>
                <w:sz w:val="20"/>
                <w:szCs w:val="20"/>
                <w:lang w:val="fr-BE"/>
              </w:rPr>
            </w:pPr>
            <w:r w:rsidRPr="00B726EA">
              <w:rPr>
                <w:b/>
                <w:sz w:val="20"/>
                <w:szCs w:val="20"/>
                <w:lang w:val="fr-BE"/>
              </w:rPr>
              <w:t>Article</w:t>
            </w:r>
            <w:r w:rsidR="00692CD9" w:rsidRPr="00B726EA">
              <w:rPr>
                <w:b/>
                <w:sz w:val="20"/>
                <w:szCs w:val="20"/>
                <w:lang w:val="fr-BE"/>
              </w:rPr>
              <w:t xml:space="preserve"> 13</w:t>
            </w:r>
            <w:r w:rsidRPr="00B726EA">
              <w:rPr>
                <w:b/>
                <w:sz w:val="20"/>
                <w:szCs w:val="20"/>
                <w:lang w:val="fr-BE"/>
              </w:rPr>
              <w:t xml:space="preserve"> – Les cycl</w:t>
            </w:r>
            <w:r w:rsidR="00F10700" w:rsidRPr="00B726EA">
              <w:rPr>
                <w:b/>
                <w:sz w:val="20"/>
                <w:szCs w:val="20"/>
                <w:lang w:val="fr-BE"/>
              </w:rPr>
              <w:t>istes et assimilés</w:t>
            </w:r>
          </w:p>
        </w:tc>
        <w:tc>
          <w:tcPr>
            <w:tcW w:w="4457" w:type="dxa"/>
          </w:tcPr>
          <w:p w14:paraId="5122AF28" w14:textId="77777777" w:rsidR="000D4A0B" w:rsidRPr="00B726EA" w:rsidRDefault="000D4A0B" w:rsidP="006C7C26">
            <w:pPr>
              <w:jc w:val="both"/>
              <w:rPr>
                <w:bCs/>
                <w:sz w:val="20"/>
                <w:szCs w:val="20"/>
                <w:lang w:val="fr-BE"/>
              </w:rPr>
            </w:pPr>
          </w:p>
        </w:tc>
      </w:tr>
      <w:tr w:rsidR="000D4A0B" w:rsidRPr="00FC5EB2" w14:paraId="7818F830" w14:textId="77777777" w:rsidTr="0056087B">
        <w:tc>
          <w:tcPr>
            <w:tcW w:w="2972" w:type="dxa"/>
          </w:tcPr>
          <w:p w14:paraId="3F5946A3" w14:textId="77777777" w:rsidR="000D4A0B" w:rsidRPr="00B726EA" w:rsidRDefault="000D4A0B" w:rsidP="006C7C26">
            <w:pPr>
              <w:jc w:val="both"/>
              <w:rPr>
                <w:bCs/>
                <w:sz w:val="20"/>
                <w:szCs w:val="20"/>
                <w:lang w:val="fr-BE"/>
              </w:rPr>
            </w:pPr>
          </w:p>
          <w:p w14:paraId="74C6754C" w14:textId="77777777" w:rsidR="00C30FD8" w:rsidRPr="00B726EA" w:rsidRDefault="00C30FD8" w:rsidP="006C7C26">
            <w:pPr>
              <w:jc w:val="both"/>
              <w:rPr>
                <w:bCs/>
                <w:sz w:val="20"/>
                <w:szCs w:val="20"/>
                <w:lang w:val="fr-BE"/>
              </w:rPr>
            </w:pPr>
          </w:p>
          <w:p w14:paraId="57BDFC6B" w14:textId="61E81296" w:rsidR="00C30FD8" w:rsidRPr="00B726EA" w:rsidRDefault="00F10700" w:rsidP="006C7C26">
            <w:pPr>
              <w:pStyle w:val="ListParagraph"/>
              <w:numPr>
                <w:ilvl w:val="0"/>
                <w:numId w:val="4"/>
              </w:numPr>
              <w:jc w:val="both"/>
              <w:rPr>
                <w:sz w:val="20"/>
                <w:szCs w:val="20"/>
                <w:lang w:val="fr-BE"/>
              </w:rPr>
            </w:pPr>
            <w:r w:rsidRPr="00B726EA">
              <w:rPr>
                <w:sz w:val="20"/>
                <w:szCs w:val="20"/>
                <w:lang w:val="fr-BE"/>
              </w:rPr>
              <w:t>Favoriser</w:t>
            </w:r>
            <w:r w:rsidR="00C30FD8" w:rsidRPr="00B726EA">
              <w:rPr>
                <w:sz w:val="20"/>
                <w:szCs w:val="20"/>
                <w:lang w:val="fr-BE"/>
              </w:rPr>
              <w:t xml:space="preserve"> les modes de déplacement actifs ;</w:t>
            </w:r>
          </w:p>
          <w:p w14:paraId="16C4C182" w14:textId="0EFBED46" w:rsidR="00481E7F" w:rsidRDefault="00F10700" w:rsidP="006C7C26">
            <w:pPr>
              <w:pStyle w:val="ListParagraph"/>
              <w:numPr>
                <w:ilvl w:val="0"/>
                <w:numId w:val="4"/>
              </w:numPr>
              <w:jc w:val="both"/>
              <w:rPr>
                <w:bCs/>
                <w:sz w:val="20"/>
                <w:szCs w:val="20"/>
                <w:lang w:val="fr-BE"/>
              </w:rPr>
            </w:pPr>
            <w:r w:rsidRPr="00B726EA">
              <w:rPr>
                <w:bCs/>
                <w:sz w:val="20"/>
                <w:szCs w:val="20"/>
                <w:lang w:val="fr-BE"/>
              </w:rPr>
              <w:lastRenderedPageBreak/>
              <w:t>Permettre</w:t>
            </w:r>
            <w:r w:rsidR="00481E7F" w:rsidRPr="00B726EA">
              <w:rPr>
                <w:bCs/>
                <w:sz w:val="20"/>
                <w:szCs w:val="20"/>
                <w:lang w:val="fr-BE"/>
              </w:rPr>
              <w:t xml:space="preserve"> le déplacement aisé, sécurisé et confortable des différentes catégories d’usagers ;</w:t>
            </w:r>
          </w:p>
          <w:p w14:paraId="79722027" w14:textId="5B4765CA" w:rsidR="006702DD" w:rsidRPr="006702DD" w:rsidRDefault="006702DD" w:rsidP="006702DD">
            <w:pPr>
              <w:pStyle w:val="ListParagraph"/>
              <w:numPr>
                <w:ilvl w:val="0"/>
                <w:numId w:val="4"/>
              </w:numPr>
              <w:jc w:val="both"/>
              <w:rPr>
                <w:sz w:val="20"/>
                <w:szCs w:val="20"/>
                <w:lang w:val="fr-BE"/>
              </w:rPr>
            </w:pPr>
            <w:r w:rsidRPr="006702DD">
              <w:rPr>
                <w:sz w:val="20"/>
                <w:szCs w:val="20"/>
                <w:lang w:val="fr-BE"/>
              </w:rPr>
              <w:t>Apaiser le trafic automobile ;</w:t>
            </w:r>
          </w:p>
          <w:p w14:paraId="71CA5029" w14:textId="4FE2EFFD" w:rsidR="006702DD" w:rsidRPr="006702DD" w:rsidRDefault="006702DD" w:rsidP="006702DD">
            <w:pPr>
              <w:pStyle w:val="ListParagraph"/>
              <w:numPr>
                <w:ilvl w:val="0"/>
                <w:numId w:val="4"/>
              </w:numPr>
              <w:jc w:val="both"/>
              <w:rPr>
                <w:sz w:val="20"/>
                <w:szCs w:val="20"/>
                <w:lang w:val="fr-BE"/>
              </w:rPr>
            </w:pPr>
            <w:r w:rsidRPr="006702DD">
              <w:rPr>
                <w:sz w:val="20"/>
                <w:szCs w:val="20"/>
                <w:lang w:val="fr-BE"/>
              </w:rPr>
              <w:t>Assurer la cohérence et la lisibilité des différents réseaux ;</w:t>
            </w:r>
          </w:p>
          <w:p w14:paraId="7E4D0BA1" w14:textId="1A9A2CAF" w:rsidR="006B0B42" w:rsidRPr="00B726EA" w:rsidRDefault="00F10700" w:rsidP="006C7C26">
            <w:pPr>
              <w:pStyle w:val="ListParagraph"/>
              <w:numPr>
                <w:ilvl w:val="0"/>
                <w:numId w:val="4"/>
              </w:numPr>
              <w:jc w:val="both"/>
              <w:rPr>
                <w:sz w:val="20"/>
                <w:szCs w:val="20"/>
                <w:lang w:val="fr-BE"/>
              </w:rPr>
            </w:pPr>
            <w:r w:rsidRPr="00B726EA">
              <w:rPr>
                <w:sz w:val="20"/>
                <w:szCs w:val="20"/>
                <w:lang w:val="fr-BE"/>
              </w:rPr>
              <w:t>Assurer</w:t>
            </w:r>
            <w:r w:rsidR="006B0B42" w:rsidRPr="00B726EA">
              <w:rPr>
                <w:sz w:val="20"/>
                <w:szCs w:val="20"/>
                <w:lang w:val="fr-BE"/>
              </w:rPr>
              <w:t xml:space="preserve"> </w:t>
            </w:r>
            <w:r w:rsidRPr="00B726EA">
              <w:rPr>
                <w:sz w:val="20"/>
                <w:szCs w:val="20"/>
                <w:lang w:val="fr-BE"/>
              </w:rPr>
              <w:t>l’inclusion de</w:t>
            </w:r>
            <w:r w:rsidR="00065677" w:rsidRPr="00B726EA">
              <w:rPr>
                <w:sz w:val="20"/>
                <w:szCs w:val="20"/>
                <w:lang w:val="fr-BE"/>
              </w:rPr>
              <w:t xml:space="preserve"> toutes les personnes </w:t>
            </w:r>
            <w:r w:rsidR="006B0B42" w:rsidRPr="00B726EA">
              <w:rPr>
                <w:sz w:val="20"/>
                <w:szCs w:val="20"/>
                <w:lang w:val="fr-BE"/>
              </w:rPr>
              <w:t>dans la société, améliorer la qualité de vie, augmenter la cohésion sociale et lutter contre l’isolement et le sentiment d’insécurité ;</w:t>
            </w:r>
          </w:p>
          <w:p w14:paraId="6CC41127" w14:textId="48DB0A0A" w:rsidR="006B0B42" w:rsidRPr="00B726EA" w:rsidRDefault="00F10700" w:rsidP="006C7C26">
            <w:pPr>
              <w:pStyle w:val="ListParagraph"/>
              <w:numPr>
                <w:ilvl w:val="0"/>
                <w:numId w:val="4"/>
              </w:numPr>
              <w:jc w:val="both"/>
              <w:rPr>
                <w:sz w:val="20"/>
                <w:szCs w:val="20"/>
                <w:lang w:val="fr-BE"/>
              </w:rPr>
            </w:pPr>
            <w:r w:rsidRPr="00B726EA">
              <w:rPr>
                <w:sz w:val="20"/>
                <w:szCs w:val="20"/>
                <w:lang w:val="fr-BE"/>
              </w:rPr>
              <w:t>Réduire</w:t>
            </w:r>
            <w:r w:rsidR="006B0B42" w:rsidRPr="00B726EA">
              <w:rPr>
                <w:sz w:val="20"/>
                <w:szCs w:val="20"/>
                <w:lang w:val="fr-BE"/>
              </w:rPr>
              <w:t xml:space="preserve"> les impacts négatifs de la pollution de l’air en milieu urbain</w:t>
            </w:r>
            <w:r w:rsidRPr="00B726EA">
              <w:rPr>
                <w:sz w:val="20"/>
                <w:szCs w:val="20"/>
                <w:lang w:val="fr-BE"/>
              </w:rPr>
              <w:t>.</w:t>
            </w:r>
          </w:p>
          <w:p w14:paraId="7CAAE85D" w14:textId="161D0FA1" w:rsidR="00481E7F" w:rsidRPr="00B726EA" w:rsidRDefault="00481E7F" w:rsidP="00F10700">
            <w:pPr>
              <w:pStyle w:val="ListParagraph"/>
              <w:ind w:left="360"/>
              <w:jc w:val="both"/>
              <w:rPr>
                <w:sz w:val="20"/>
                <w:szCs w:val="20"/>
                <w:lang w:val="fr-BE"/>
              </w:rPr>
            </w:pPr>
          </w:p>
          <w:p w14:paraId="1CB9F577" w14:textId="5B7A100C" w:rsidR="00C30FD8" w:rsidRPr="00B726EA" w:rsidRDefault="00C30FD8" w:rsidP="006C7C26">
            <w:pPr>
              <w:jc w:val="both"/>
              <w:rPr>
                <w:bCs/>
                <w:sz w:val="20"/>
                <w:szCs w:val="20"/>
                <w:lang w:val="fr-BE"/>
              </w:rPr>
            </w:pPr>
          </w:p>
        </w:tc>
        <w:tc>
          <w:tcPr>
            <w:tcW w:w="6521" w:type="dxa"/>
          </w:tcPr>
          <w:p w14:paraId="250A8477" w14:textId="77777777" w:rsidR="000D4A0B" w:rsidRPr="00B726EA" w:rsidRDefault="000D4A0B" w:rsidP="006C7C26">
            <w:pPr>
              <w:jc w:val="both"/>
              <w:rPr>
                <w:bCs/>
                <w:sz w:val="20"/>
                <w:szCs w:val="20"/>
                <w:lang w:val="fr-BE"/>
              </w:rPr>
            </w:pPr>
          </w:p>
          <w:p w14:paraId="7E0940F9" w14:textId="24910505" w:rsidR="005D02BA" w:rsidRPr="00B726EA" w:rsidRDefault="002B0E1A" w:rsidP="006C7C26">
            <w:pPr>
              <w:jc w:val="both"/>
              <w:rPr>
                <w:sz w:val="20"/>
                <w:szCs w:val="20"/>
                <w:lang w:val="fr-BE"/>
              </w:rPr>
            </w:pPr>
            <w:r w:rsidRPr="00B726EA">
              <w:rPr>
                <w:bCs/>
                <w:sz w:val="20"/>
                <w:szCs w:val="20"/>
                <w:lang w:val="fr-BE"/>
              </w:rPr>
              <w:t>§1</w:t>
            </w:r>
            <w:r w:rsidRPr="00B726EA">
              <w:rPr>
                <w:bCs/>
                <w:sz w:val="20"/>
                <w:szCs w:val="20"/>
                <w:vertAlign w:val="superscript"/>
                <w:lang w:val="fr-BE"/>
              </w:rPr>
              <w:t>er</w:t>
            </w:r>
            <w:r w:rsidRPr="00B726EA">
              <w:rPr>
                <w:bCs/>
                <w:sz w:val="20"/>
                <w:szCs w:val="20"/>
                <w:lang w:val="fr-BE"/>
              </w:rPr>
              <w:t xml:space="preserve">. </w:t>
            </w:r>
            <w:r w:rsidR="005D02BA" w:rsidRPr="00B726EA">
              <w:rPr>
                <w:bCs/>
                <w:sz w:val="20"/>
                <w:szCs w:val="20"/>
                <w:lang w:val="fr-BE"/>
              </w:rPr>
              <w:t xml:space="preserve">Toute voirie </w:t>
            </w:r>
            <w:r w:rsidR="001835A0" w:rsidRPr="00B726EA">
              <w:rPr>
                <w:bCs/>
                <w:sz w:val="20"/>
                <w:szCs w:val="20"/>
                <w:lang w:val="fr-BE"/>
              </w:rPr>
              <w:t xml:space="preserve">publique </w:t>
            </w:r>
            <w:r w:rsidR="00AB2B9A" w:rsidRPr="00B726EA">
              <w:rPr>
                <w:bCs/>
                <w:sz w:val="20"/>
                <w:szCs w:val="20"/>
                <w:lang w:val="fr-BE"/>
              </w:rPr>
              <w:t xml:space="preserve">est aménagée de manière à </w:t>
            </w:r>
            <w:r w:rsidR="00AB2B9A" w:rsidRPr="00B726EA">
              <w:rPr>
                <w:sz w:val="20"/>
                <w:szCs w:val="20"/>
                <w:lang w:val="fr-BE"/>
              </w:rPr>
              <w:t>permettre la circulation aisée des cyclistes et assimilés</w:t>
            </w:r>
            <w:r w:rsidR="005D02BA" w:rsidRPr="00B726EA">
              <w:rPr>
                <w:sz w:val="20"/>
                <w:szCs w:val="20"/>
                <w:lang w:val="fr-BE"/>
              </w:rPr>
              <w:t xml:space="preserve">, soit </w:t>
            </w:r>
            <w:r w:rsidR="00B0552A" w:rsidRPr="00B726EA">
              <w:rPr>
                <w:sz w:val="20"/>
                <w:szCs w:val="20"/>
                <w:lang w:val="fr-BE"/>
              </w:rPr>
              <w:t>avec</w:t>
            </w:r>
            <w:r w:rsidR="005D02BA" w:rsidRPr="00B726EA">
              <w:rPr>
                <w:sz w:val="20"/>
                <w:szCs w:val="20"/>
                <w:lang w:val="fr-BE"/>
              </w:rPr>
              <w:t xml:space="preserve"> u</w:t>
            </w:r>
            <w:r w:rsidR="00614C1D" w:rsidRPr="00B726EA">
              <w:rPr>
                <w:sz w:val="20"/>
                <w:szCs w:val="20"/>
                <w:lang w:val="fr-BE"/>
              </w:rPr>
              <w:t xml:space="preserve">ne piste </w:t>
            </w:r>
            <w:r w:rsidR="0063496E" w:rsidRPr="00B726EA">
              <w:rPr>
                <w:sz w:val="20"/>
                <w:szCs w:val="20"/>
                <w:lang w:val="fr-BE"/>
              </w:rPr>
              <w:t xml:space="preserve">cyclable </w:t>
            </w:r>
            <w:r w:rsidR="005D02BA" w:rsidRPr="00B726EA">
              <w:rPr>
                <w:sz w:val="20"/>
                <w:szCs w:val="20"/>
                <w:lang w:val="fr-BE"/>
              </w:rPr>
              <w:t>séparé</w:t>
            </w:r>
            <w:r w:rsidR="00016838" w:rsidRPr="00B726EA">
              <w:rPr>
                <w:sz w:val="20"/>
                <w:szCs w:val="20"/>
                <w:lang w:val="fr-BE"/>
              </w:rPr>
              <w:t>e</w:t>
            </w:r>
            <w:r w:rsidR="005D02BA" w:rsidRPr="00B726EA">
              <w:rPr>
                <w:sz w:val="20"/>
                <w:szCs w:val="20"/>
                <w:lang w:val="fr-BE"/>
              </w:rPr>
              <w:t xml:space="preserve">, soit </w:t>
            </w:r>
            <w:r w:rsidR="00B0552A" w:rsidRPr="00B726EA">
              <w:rPr>
                <w:sz w:val="20"/>
                <w:szCs w:val="20"/>
                <w:lang w:val="fr-BE"/>
              </w:rPr>
              <w:t>avec</w:t>
            </w:r>
            <w:r w:rsidR="005D02BA" w:rsidRPr="00B726EA">
              <w:rPr>
                <w:sz w:val="20"/>
                <w:szCs w:val="20"/>
                <w:lang w:val="fr-BE"/>
              </w:rPr>
              <w:t xml:space="preserve"> un</w:t>
            </w:r>
            <w:r w:rsidR="00B0552A" w:rsidRPr="00B726EA">
              <w:rPr>
                <w:sz w:val="20"/>
                <w:szCs w:val="20"/>
                <w:lang w:val="fr-BE"/>
              </w:rPr>
              <w:t xml:space="preserve">e piste </w:t>
            </w:r>
            <w:r w:rsidR="0063496E" w:rsidRPr="00B726EA">
              <w:rPr>
                <w:sz w:val="20"/>
                <w:szCs w:val="20"/>
                <w:lang w:val="fr-BE"/>
              </w:rPr>
              <w:t xml:space="preserve">cyclable </w:t>
            </w:r>
            <w:r w:rsidR="005D02BA" w:rsidRPr="00B726EA">
              <w:rPr>
                <w:sz w:val="20"/>
                <w:szCs w:val="20"/>
                <w:lang w:val="fr-BE"/>
              </w:rPr>
              <w:t>marqué</w:t>
            </w:r>
            <w:r w:rsidR="00B0552A" w:rsidRPr="00B726EA">
              <w:rPr>
                <w:sz w:val="20"/>
                <w:szCs w:val="20"/>
                <w:lang w:val="fr-BE"/>
              </w:rPr>
              <w:t>e</w:t>
            </w:r>
            <w:r w:rsidR="0039479B" w:rsidRPr="00B726EA">
              <w:rPr>
                <w:sz w:val="20"/>
                <w:szCs w:val="20"/>
                <w:lang w:val="fr-BE"/>
              </w:rPr>
              <w:t xml:space="preserve"> en chaussée</w:t>
            </w:r>
            <w:r w:rsidR="005D02BA" w:rsidRPr="00B726EA">
              <w:rPr>
                <w:sz w:val="20"/>
                <w:szCs w:val="20"/>
                <w:lang w:val="fr-BE"/>
              </w:rPr>
              <w:t xml:space="preserve">, soit </w:t>
            </w:r>
            <w:r w:rsidR="00B0552A" w:rsidRPr="00B726EA">
              <w:rPr>
                <w:sz w:val="20"/>
                <w:szCs w:val="20"/>
                <w:lang w:val="fr-BE"/>
              </w:rPr>
              <w:t>avec</w:t>
            </w:r>
            <w:r w:rsidR="005D02BA" w:rsidRPr="00B726EA">
              <w:rPr>
                <w:sz w:val="20"/>
                <w:szCs w:val="20"/>
                <w:lang w:val="fr-BE"/>
              </w:rPr>
              <w:t xml:space="preserve"> un aménagement </w:t>
            </w:r>
            <w:r w:rsidR="00AB2B9A" w:rsidRPr="00B726EA">
              <w:rPr>
                <w:sz w:val="20"/>
                <w:szCs w:val="20"/>
                <w:lang w:val="fr-BE"/>
              </w:rPr>
              <w:t>partagé</w:t>
            </w:r>
            <w:r w:rsidR="006702DD">
              <w:rPr>
                <w:sz w:val="20"/>
                <w:szCs w:val="20"/>
                <w:lang w:val="fr-BE"/>
              </w:rPr>
              <w:t xml:space="preserve"> avec d’autre modes.</w:t>
            </w:r>
            <w:r w:rsidR="00AB2B9A" w:rsidRPr="00B726EA">
              <w:rPr>
                <w:sz w:val="20"/>
                <w:szCs w:val="20"/>
                <w:lang w:val="fr-BE"/>
              </w:rPr>
              <w:t xml:space="preserve"> </w:t>
            </w:r>
          </w:p>
          <w:p w14:paraId="1B685A09" w14:textId="7C1C7519" w:rsidR="002B0E1A" w:rsidRPr="00B726EA" w:rsidRDefault="002B0E1A" w:rsidP="006C7C26">
            <w:pPr>
              <w:jc w:val="both"/>
              <w:rPr>
                <w:bCs/>
                <w:sz w:val="20"/>
                <w:szCs w:val="20"/>
                <w:lang w:val="fr-BE"/>
              </w:rPr>
            </w:pPr>
          </w:p>
          <w:p w14:paraId="3F76917D" w14:textId="776A2516" w:rsidR="006B0B42" w:rsidRPr="00B726EA" w:rsidRDefault="006B0B42" w:rsidP="006C7C26">
            <w:pPr>
              <w:shd w:val="clear" w:color="auto" w:fill="FFFFFF"/>
              <w:jc w:val="both"/>
              <w:rPr>
                <w:bCs/>
                <w:sz w:val="20"/>
                <w:szCs w:val="20"/>
                <w:lang w:val="fr-BE"/>
              </w:rPr>
            </w:pPr>
            <w:r w:rsidRPr="00B726EA">
              <w:rPr>
                <w:bCs/>
                <w:sz w:val="20"/>
                <w:szCs w:val="20"/>
                <w:lang w:val="fr-BE"/>
              </w:rPr>
              <w:t xml:space="preserve">Le choix de l’aménagement </w:t>
            </w:r>
            <w:r w:rsidR="00594837" w:rsidRPr="00B726EA">
              <w:rPr>
                <w:bCs/>
                <w:sz w:val="20"/>
                <w:szCs w:val="20"/>
                <w:lang w:val="fr-BE"/>
              </w:rPr>
              <w:t xml:space="preserve">à mettre en place </w:t>
            </w:r>
            <w:r w:rsidRPr="00B726EA">
              <w:rPr>
                <w:bCs/>
                <w:sz w:val="20"/>
                <w:szCs w:val="20"/>
                <w:lang w:val="fr-BE"/>
              </w:rPr>
              <w:t>tient compte des critères suivants :</w:t>
            </w:r>
          </w:p>
          <w:p w14:paraId="450F9CB8" w14:textId="77777777" w:rsidR="00594837" w:rsidRPr="00B726EA" w:rsidRDefault="00594837" w:rsidP="006C7C26">
            <w:pPr>
              <w:shd w:val="clear" w:color="auto" w:fill="FFFFFF"/>
              <w:jc w:val="both"/>
              <w:rPr>
                <w:bCs/>
                <w:sz w:val="20"/>
                <w:szCs w:val="20"/>
                <w:lang w:val="fr-BE"/>
              </w:rPr>
            </w:pPr>
          </w:p>
          <w:p w14:paraId="42B8325D" w14:textId="0EA9EDC3" w:rsidR="006B0B42" w:rsidRPr="00B726EA" w:rsidRDefault="00594837" w:rsidP="00594837">
            <w:pPr>
              <w:pStyle w:val="ListParagraph"/>
              <w:numPr>
                <w:ilvl w:val="0"/>
                <w:numId w:val="79"/>
              </w:numPr>
              <w:shd w:val="clear" w:color="auto" w:fill="FFFFFF" w:themeFill="background1"/>
              <w:ind w:left="319" w:hanging="319"/>
              <w:jc w:val="both"/>
              <w:rPr>
                <w:bCs/>
                <w:sz w:val="20"/>
                <w:szCs w:val="20"/>
                <w:lang w:val="fr-BE"/>
              </w:rPr>
            </w:pPr>
            <w:r w:rsidRPr="00B726EA">
              <w:rPr>
                <w:bCs/>
                <w:sz w:val="20"/>
                <w:szCs w:val="20"/>
                <w:lang w:val="fr-BE"/>
              </w:rPr>
              <w:t xml:space="preserve">l’ordre de priorité </w:t>
            </w:r>
            <w:r w:rsidR="0085674E" w:rsidRPr="00B726EA">
              <w:rPr>
                <w:bCs/>
                <w:sz w:val="20"/>
                <w:szCs w:val="20"/>
                <w:lang w:val="fr-BE"/>
              </w:rPr>
              <w:t xml:space="preserve">des </w:t>
            </w:r>
            <w:r w:rsidRPr="00B726EA">
              <w:rPr>
                <w:bCs/>
                <w:sz w:val="20"/>
                <w:szCs w:val="20"/>
                <w:lang w:val="fr-BE"/>
              </w:rPr>
              <w:t>différents modes</w:t>
            </w:r>
            <w:r w:rsidR="0085674E" w:rsidRPr="00B726EA">
              <w:rPr>
                <w:bCs/>
                <w:sz w:val="20"/>
                <w:szCs w:val="20"/>
                <w:lang w:val="fr-BE"/>
              </w:rPr>
              <w:t xml:space="preserve"> de déplacement</w:t>
            </w:r>
            <w:r w:rsidRPr="00B726EA">
              <w:rPr>
                <w:bCs/>
                <w:sz w:val="20"/>
                <w:szCs w:val="20"/>
                <w:lang w:val="fr-BE"/>
              </w:rPr>
              <w:t xml:space="preserve"> tel que fixé à l’article 11 </w:t>
            </w:r>
            <w:r w:rsidR="00B414FE" w:rsidRPr="00B726EA">
              <w:rPr>
                <w:bCs/>
                <w:sz w:val="20"/>
                <w:szCs w:val="20"/>
                <w:lang w:val="fr-BE"/>
              </w:rPr>
              <w:t>;</w:t>
            </w:r>
          </w:p>
          <w:p w14:paraId="2F70FE57" w14:textId="1D336AEB" w:rsidR="006B0B42" w:rsidRDefault="00594837" w:rsidP="00594837">
            <w:pPr>
              <w:pStyle w:val="ListParagraph"/>
              <w:numPr>
                <w:ilvl w:val="0"/>
                <w:numId w:val="79"/>
              </w:numPr>
              <w:shd w:val="clear" w:color="auto" w:fill="FFFFFF"/>
              <w:ind w:left="319" w:hanging="319"/>
              <w:jc w:val="both"/>
              <w:rPr>
                <w:bCs/>
                <w:sz w:val="20"/>
                <w:szCs w:val="20"/>
                <w:lang w:val="fr-BE"/>
              </w:rPr>
            </w:pPr>
            <w:r w:rsidRPr="00B726EA">
              <w:rPr>
                <w:bCs/>
                <w:sz w:val="20"/>
                <w:szCs w:val="20"/>
                <w:lang w:val="fr-BE"/>
              </w:rPr>
              <w:t>l</w:t>
            </w:r>
            <w:r w:rsidR="006B0B42" w:rsidRPr="00B726EA">
              <w:rPr>
                <w:bCs/>
                <w:sz w:val="20"/>
                <w:szCs w:val="20"/>
                <w:lang w:val="fr-BE"/>
              </w:rPr>
              <w:t xml:space="preserve">a </w:t>
            </w:r>
            <w:r w:rsidR="00431350" w:rsidRPr="00B726EA">
              <w:rPr>
                <w:bCs/>
                <w:sz w:val="20"/>
                <w:szCs w:val="20"/>
                <w:lang w:val="fr-BE"/>
              </w:rPr>
              <w:t>spécialisation modale</w:t>
            </w:r>
            <w:r w:rsidR="006B0B42" w:rsidRPr="00B726EA">
              <w:rPr>
                <w:bCs/>
                <w:sz w:val="20"/>
                <w:szCs w:val="20"/>
                <w:lang w:val="fr-BE"/>
              </w:rPr>
              <w:t xml:space="preserve"> de la voirie </w:t>
            </w:r>
            <w:r w:rsidR="00164D42" w:rsidRPr="00B726EA">
              <w:rPr>
                <w:bCs/>
                <w:sz w:val="20"/>
                <w:szCs w:val="20"/>
                <w:lang w:val="fr-BE"/>
              </w:rPr>
              <w:t>dans</w:t>
            </w:r>
            <w:r w:rsidR="00065677" w:rsidRPr="00B726EA">
              <w:rPr>
                <w:bCs/>
                <w:sz w:val="20"/>
                <w:szCs w:val="20"/>
                <w:lang w:val="fr-BE"/>
              </w:rPr>
              <w:t xml:space="preserve"> le</w:t>
            </w:r>
            <w:r w:rsidR="00B414FE" w:rsidRPr="00B726EA">
              <w:rPr>
                <w:bCs/>
                <w:sz w:val="20"/>
                <w:szCs w:val="20"/>
                <w:lang w:val="fr-BE"/>
              </w:rPr>
              <w:t xml:space="preserve"> </w:t>
            </w:r>
            <w:r w:rsidR="0085674E" w:rsidRPr="00B726EA">
              <w:rPr>
                <w:bCs/>
                <w:sz w:val="20"/>
                <w:szCs w:val="20"/>
                <w:lang w:val="fr-BE"/>
              </w:rPr>
              <w:t>R</w:t>
            </w:r>
            <w:r w:rsidR="00B414FE" w:rsidRPr="00B726EA">
              <w:rPr>
                <w:bCs/>
                <w:sz w:val="20"/>
                <w:szCs w:val="20"/>
                <w:lang w:val="fr-BE"/>
              </w:rPr>
              <w:t xml:space="preserve">éseau </w:t>
            </w:r>
            <w:r w:rsidR="000C6C03" w:rsidRPr="00B726EA">
              <w:rPr>
                <w:bCs/>
                <w:sz w:val="20"/>
                <w:szCs w:val="20"/>
                <w:lang w:val="fr-BE"/>
              </w:rPr>
              <w:t>V</w:t>
            </w:r>
            <w:r w:rsidR="00B414FE" w:rsidRPr="00B726EA">
              <w:rPr>
                <w:bCs/>
                <w:sz w:val="20"/>
                <w:szCs w:val="20"/>
                <w:lang w:val="fr-BE"/>
              </w:rPr>
              <w:t xml:space="preserve">élo </w:t>
            </w:r>
            <w:r w:rsidR="00431350" w:rsidRPr="00B726EA">
              <w:rPr>
                <w:bCs/>
                <w:sz w:val="20"/>
                <w:szCs w:val="20"/>
                <w:lang w:val="fr-BE"/>
              </w:rPr>
              <w:t xml:space="preserve">telle que fixée par le </w:t>
            </w:r>
            <w:r w:rsidR="00B414FE" w:rsidRPr="00B726EA">
              <w:rPr>
                <w:bCs/>
                <w:sz w:val="20"/>
                <w:szCs w:val="20"/>
                <w:lang w:val="fr-BE"/>
              </w:rPr>
              <w:t>Plan Régional de Mobilité</w:t>
            </w:r>
            <w:r w:rsidR="006B0B42" w:rsidRPr="00B726EA">
              <w:rPr>
                <w:bCs/>
                <w:sz w:val="20"/>
                <w:szCs w:val="20"/>
                <w:lang w:val="fr-BE"/>
              </w:rPr>
              <w:t xml:space="preserve"> et son rapport aux réseaux des autres modes</w:t>
            </w:r>
            <w:r w:rsidR="0085674E" w:rsidRPr="00B726EA">
              <w:rPr>
                <w:bCs/>
                <w:sz w:val="20"/>
                <w:szCs w:val="20"/>
                <w:lang w:val="fr-BE"/>
              </w:rPr>
              <w:t xml:space="preserve"> </w:t>
            </w:r>
            <w:r w:rsidR="00E623AA" w:rsidRPr="00B726EA">
              <w:rPr>
                <w:bCs/>
                <w:sz w:val="20"/>
                <w:szCs w:val="20"/>
                <w:lang w:val="fr-BE"/>
              </w:rPr>
              <w:t xml:space="preserve">de déplacement </w:t>
            </w:r>
            <w:r w:rsidR="006B0B42" w:rsidRPr="00B726EA">
              <w:rPr>
                <w:bCs/>
                <w:sz w:val="20"/>
                <w:szCs w:val="20"/>
                <w:lang w:val="fr-BE"/>
              </w:rPr>
              <w:t>;</w:t>
            </w:r>
          </w:p>
          <w:p w14:paraId="58998905" w14:textId="216EA7F5" w:rsidR="006702DD" w:rsidRPr="006702DD" w:rsidRDefault="006702DD" w:rsidP="006702DD">
            <w:pPr>
              <w:pStyle w:val="ListParagraph"/>
              <w:numPr>
                <w:ilvl w:val="0"/>
                <w:numId w:val="79"/>
              </w:numPr>
              <w:shd w:val="clear" w:color="auto" w:fill="FFFFFF"/>
              <w:ind w:left="319" w:hanging="319"/>
              <w:jc w:val="both"/>
              <w:rPr>
                <w:bCs/>
                <w:sz w:val="20"/>
                <w:szCs w:val="20"/>
                <w:lang w:val="fr-BE"/>
              </w:rPr>
            </w:pPr>
            <w:r w:rsidRPr="006702DD">
              <w:rPr>
                <w:bCs/>
                <w:sz w:val="20"/>
                <w:szCs w:val="20"/>
                <w:lang w:val="fr-BE"/>
              </w:rPr>
              <w:t>les mesures de circulation proposées pour apaiser le trafic automobile ;</w:t>
            </w:r>
          </w:p>
          <w:p w14:paraId="1CDA204E" w14:textId="281312E1" w:rsidR="006B0B42" w:rsidRPr="00B726EA" w:rsidRDefault="0085674E" w:rsidP="00594837">
            <w:pPr>
              <w:pStyle w:val="ListParagraph"/>
              <w:numPr>
                <w:ilvl w:val="0"/>
                <w:numId w:val="79"/>
              </w:numPr>
              <w:shd w:val="clear" w:color="auto" w:fill="FFFFFF"/>
              <w:ind w:left="319" w:hanging="319"/>
              <w:jc w:val="both"/>
              <w:rPr>
                <w:bCs/>
                <w:sz w:val="20"/>
                <w:szCs w:val="20"/>
                <w:lang w:val="fr-BE"/>
              </w:rPr>
            </w:pPr>
            <w:r w:rsidRPr="00B726EA">
              <w:rPr>
                <w:bCs/>
                <w:sz w:val="20"/>
                <w:szCs w:val="20"/>
                <w:lang w:val="fr-BE"/>
              </w:rPr>
              <w:t>l</w:t>
            </w:r>
            <w:r w:rsidR="006B0B42" w:rsidRPr="00B726EA">
              <w:rPr>
                <w:bCs/>
                <w:sz w:val="20"/>
                <w:szCs w:val="20"/>
                <w:lang w:val="fr-BE"/>
              </w:rPr>
              <w:t>a sécurité du cycliste au regard de la vitesse et du volume du trafic motorisé</w:t>
            </w:r>
            <w:r w:rsidR="000C6C03" w:rsidRPr="00B726EA">
              <w:rPr>
                <w:bCs/>
                <w:sz w:val="20"/>
                <w:szCs w:val="20"/>
                <w:lang w:val="fr-BE"/>
              </w:rPr>
              <w:t xml:space="preserve"> ; </w:t>
            </w:r>
          </w:p>
          <w:p w14:paraId="77161BDC" w14:textId="7EC80EB0" w:rsidR="006B0B42" w:rsidRPr="00B726EA" w:rsidRDefault="0085674E" w:rsidP="00594837">
            <w:pPr>
              <w:pStyle w:val="ListParagraph"/>
              <w:numPr>
                <w:ilvl w:val="0"/>
                <w:numId w:val="79"/>
              </w:numPr>
              <w:shd w:val="clear" w:color="auto" w:fill="FFFFFF"/>
              <w:ind w:left="319" w:hanging="319"/>
              <w:jc w:val="both"/>
              <w:rPr>
                <w:bCs/>
                <w:sz w:val="20"/>
                <w:szCs w:val="20"/>
                <w:lang w:val="fr-BE"/>
              </w:rPr>
            </w:pPr>
            <w:r w:rsidRPr="00B726EA">
              <w:rPr>
                <w:bCs/>
                <w:sz w:val="20"/>
                <w:szCs w:val="20"/>
                <w:lang w:val="fr-BE"/>
              </w:rPr>
              <w:t>l</w:t>
            </w:r>
            <w:r w:rsidR="006B0B42" w:rsidRPr="00B726EA">
              <w:rPr>
                <w:bCs/>
                <w:sz w:val="20"/>
                <w:szCs w:val="20"/>
                <w:lang w:val="fr-BE"/>
              </w:rPr>
              <w:t>es particularités locales</w:t>
            </w:r>
            <w:r w:rsidR="00454A31" w:rsidRPr="00B726EA">
              <w:rPr>
                <w:bCs/>
                <w:sz w:val="20"/>
                <w:szCs w:val="20"/>
                <w:lang w:val="fr-BE"/>
              </w:rPr>
              <w:t>.</w:t>
            </w:r>
          </w:p>
          <w:p w14:paraId="6B693DD9" w14:textId="77777777" w:rsidR="006B0B42" w:rsidRPr="00B726EA" w:rsidRDefault="006B0B42" w:rsidP="006C7C26">
            <w:pPr>
              <w:jc w:val="both"/>
              <w:rPr>
                <w:bCs/>
                <w:sz w:val="20"/>
                <w:szCs w:val="20"/>
                <w:lang w:val="fr-BE"/>
              </w:rPr>
            </w:pPr>
          </w:p>
          <w:p w14:paraId="7AB0ADFB" w14:textId="1F8761A7" w:rsidR="00072949" w:rsidRPr="00B726EA" w:rsidRDefault="00AB2B9A" w:rsidP="006C7C26">
            <w:pPr>
              <w:jc w:val="both"/>
              <w:rPr>
                <w:bCs/>
                <w:sz w:val="20"/>
                <w:szCs w:val="20"/>
                <w:lang w:val="fr-BE"/>
              </w:rPr>
            </w:pPr>
            <w:r w:rsidRPr="00B726EA">
              <w:rPr>
                <w:bCs/>
                <w:sz w:val="20"/>
                <w:szCs w:val="20"/>
                <w:lang w:val="fr-BE"/>
              </w:rPr>
              <w:t>Cet aménagement</w:t>
            </w:r>
            <w:r w:rsidR="000D4A0B" w:rsidRPr="00B726EA">
              <w:rPr>
                <w:bCs/>
                <w:sz w:val="20"/>
                <w:szCs w:val="20"/>
                <w:lang w:val="fr-BE"/>
              </w:rPr>
              <w:t xml:space="preserve"> </w:t>
            </w:r>
            <w:r w:rsidR="0063496E" w:rsidRPr="00B726EA">
              <w:rPr>
                <w:bCs/>
                <w:sz w:val="20"/>
                <w:szCs w:val="20"/>
                <w:lang w:val="fr-BE"/>
              </w:rPr>
              <w:t xml:space="preserve"> </w:t>
            </w:r>
            <w:r w:rsidR="000D4A0B" w:rsidRPr="00B726EA">
              <w:rPr>
                <w:bCs/>
                <w:sz w:val="20"/>
                <w:szCs w:val="20"/>
                <w:lang w:val="fr-BE"/>
              </w:rPr>
              <w:t>est aisé, sécurisé et confortable et dispose d’un revêtement plane</w:t>
            </w:r>
            <w:r w:rsidR="00072949" w:rsidRPr="00B726EA">
              <w:rPr>
                <w:bCs/>
                <w:sz w:val="20"/>
                <w:szCs w:val="20"/>
                <w:lang w:val="fr-BE"/>
              </w:rPr>
              <w:t xml:space="preserve"> et adhérent</w:t>
            </w:r>
            <w:r w:rsidR="000D4A0B" w:rsidRPr="00B726EA">
              <w:rPr>
                <w:bCs/>
                <w:sz w:val="20"/>
                <w:szCs w:val="20"/>
                <w:lang w:val="fr-BE"/>
              </w:rPr>
              <w:t>.</w:t>
            </w:r>
            <w:r w:rsidR="00897078" w:rsidRPr="00B726EA">
              <w:rPr>
                <w:sz w:val="20"/>
                <w:szCs w:val="20"/>
                <w:lang w:val="fr-BE"/>
              </w:rPr>
              <w:t xml:space="preserve"> Il dispose d’une largeur </w:t>
            </w:r>
            <w:r w:rsidR="00991732" w:rsidRPr="00B726EA">
              <w:rPr>
                <w:sz w:val="20"/>
                <w:szCs w:val="20"/>
                <w:lang w:val="fr-BE"/>
              </w:rPr>
              <w:t xml:space="preserve">adaptée </w:t>
            </w:r>
            <w:r w:rsidR="00897078" w:rsidRPr="00B726EA">
              <w:rPr>
                <w:sz w:val="20"/>
                <w:szCs w:val="20"/>
                <w:lang w:val="fr-BE"/>
              </w:rPr>
              <w:t xml:space="preserve">au flux cycliste, au profil de la voirie </w:t>
            </w:r>
            <w:r w:rsidR="001835A0" w:rsidRPr="00B726EA">
              <w:rPr>
                <w:sz w:val="20"/>
                <w:szCs w:val="20"/>
                <w:lang w:val="fr-BE"/>
              </w:rPr>
              <w:t xml:space="preserve">publique </w:t>
            </w:r>
            <w:r w:rsidR="00897078" w:rsidRPr="00B726EA">
              <w:rPr>
                <w:sz w:val="20"/>
                <w:szCs w:val="20"/>
                <w:lang w:val="fr-BE"/>
              </w:rPr>
              <w:t xml:space="preserve">et à sa spécialisation modale dans le Réseau </w:t>
            </w:r>
            <w:r w:rsidR="00AF7F7C" w:rsidRPr="00B726EA">
              <w:rPr>
                <w:sz w:val="20"/>
                <w:szCs w:val="20"/>
                <w:lang w:val="fr-BE"/>
              </w:rPr>
              <w:t>Vélo</w:t>
            </w:r>
            <w:r w:rsidR="00897078" w:rsidRPr="00B726EA">
              <w:rPr>
                <w:bCs/>
                <w:sz w:val="20"/>
                <w:szCs w:val="20"/>
                <w:lang w:val="fr-BE"/>
              </w:rPr>
              <w:t xml:space="preserve"> telle que fixée par le Plan Régional de Mobilité</w:t>
            </w:r>
          </w:p>
          <w:p w14:paraId="528F58A4" w14:textId="77777777" w:rsidR="000D4A0B" w:rsidRPr="00B726EA" w:rsidRDefault="000D4A0B" w:rsidP="006C7C26">
            <w:pPr>
              <w:pStyle w:val="Default"/>
              <w:jc w:val="both"/>
              <w:rPr>
                <w:rFonts w:ascii="Times New Roman" w:eastAsiaTheme="minorHAnsi" w:hAnsi="Times New Roman" w:cs="Times New Roman"/>
                <w:color w:val="auto"/>
                <w:sz w:val="20"/>
                <w:szCs w:val="20"/>
                <w:lang w:val="fr-BE"/>
              </w:rPr>
            </w:pPr>
          </w:p>
          <w:p w14:paraId="1F1A3E60" w14:textId="489ADBF8" w:rsidR="00262958" w:rsidRPr="00B726EA" w:rsidRDefault="000C6C03" w:rsidP="006C7C26">
            <w:pPr>
              <w:pStyle w:val="Default"/>
              <w:jc w:val="both"/>
              <w:rPr>
                <w:rFonts w:ascii="Times New Roman" w:eastAsiaTheme="minorHAnsi" w:hAnsi="Times New Roman" w:cs="Times New Roman"/>
                <w:color w:val="auto"/>
                <w:sz w:val="20"/>
                <w:szCs w:val="20"/>
                <w:lang w:val="fr-BE"/>
              </w:rPr>
            </w:pPr>
            <w:r w:rsidRPr="00B726EA">
              <w:rPr>
                <w:rFonts w:ascii="Times New Roman" w:eastAsiaTheme="minorHAnsi" w:hAnsi="Times New Roman" w:cs="Times New Roman"/>
                <w:color w:val="auto"/>
                <w:sz w:val="20"/>
                <w:szCs w:val="20"/>
                <w:lang w:val="fr-BE"/>
              </w:rPr>
              <w:t xml:space="preserve">§ 2. </w:t>
            </w:r>
            <w:r w:rsidR="0039479B" w:rsidRPr="00B726EA">
              <w:rPr>
                <w:rFonts w:ascii="Times New Roman" w:eastAsiaTheme="minorHAnsi" w:hAnsi="Times New Roman" w:cs="Times New Roman"/>
                <w:color w:val="auto"/>
                <w:sz w:val="20"/>
                <w:szCs w:val="20"/>
                <w:lang w:val="fr-BE"/>
              </w:rPr>
              <w:t xml:space="preserve">La piste </w:t>
            </w:r>
            <w:r w:rsidR="000D4A0B" w:rsidRPr="00B726EA">
              <w:rPr>
                <w:rFonts w:ascii="Times New Roman" w:eastAsiaTheme="minorHAnsi" w:hAnsi="Times New Roman" w:cs="Times New Roman"/>
                <w:color w:val="auto"/>
                <w:sz w:val="20"/>
                <w:szCs w:val="20"/>
                <w:lang w:val="fr-BE"/>
              </w:rPr>
              <w:t>cyclabl</w:t>
            </w:r>
            <w:r w:rsidRPr="00B726EA">
              <w:rPr>
                <w:rFonts w:ascii="Times New Roman" w:eastAsiaTheme="minorHAnsi" w:hAnsi="Times New Roman" w:cs="Times New Roman"/>
                <w:color w:val="auto"/>
                <w:sz w:val="20"/>
                <w:szCs w:val="20"/>
                <w:lang w:val="fr-BE"/>
              </w:rPr>
              <w:t>e s</w:t>
            </w:r>
            <w:r w:rsidR="00517F9D" w:rsidRPr="00B726EA">
              <w:rPr>
                <w:rFonts w:ascii="Times New Roman" w:eastAsiaTheme="minorHAnsi" w:hAnsi="Times New Roman" w:cs="Times New Roman"/>
                <w:color w:val="auto"/>
                <w:sz w:val="20"/>
                <w:szCs w:val="20"/>
                <w:lang w:val="fr-BE"/>
              </w:rPr>
              <w:t>éparé</w:t>
            </w:r>
            <w:r w:rsidR="0039479B" w:rsidRPr="00B726EA">
              <w:rPr>
                <w:rFonts w:ascii="Times New Roman" w:eastAsiaTheme="minorHAnsi" w:hAnsi="Times New Roman" w:cs="Times New Roman"/>
                <w:color w:val="auto"/>
                <w:sz w:val="20"/>
                <w:szCs w:val="20"/>
                <w:lang w:val="fr-BE"/>
              </w:rPr>
              <w:t>e</w:t>
            </w:r>
            <w:r w:rsidR="000D4A0B" w:rsidRPr="00B726EA">
              <w:rPr>
                <w:rFonts w:ascii="Times New Roman" w:eastAsiaTheme="minorHAnsi" w:hAnsi="Times New Roman" w:cs="Times New Roman"/>
                <w:color w:val="auto"/>
                <w:sz w:val="20"/>
                <w:szCs w:val="20"/>
                <w:lang w:val="fr-BE"/>
              </w:rPr>
              <w:t xml:space="preserve"> a une largeur libre de tout obstacle de</w:t>
            </w:r>
            <w:r w:rsidR="00C30FD8" w:rsidRPr="00B726EA">
              <w:rPr>
                <w:rFonts w:ascii="Times New Roman" w:eastAsiaTheme="minorHAnsi" w:hAnsi="Times New Roman" w:cs="Times New Roman"/>
                <w:color w:val="auto"/>
                <w:sz w:val="20"/>
                <w:szCs w:val="20"/>
                <w:lang w:val="fr-BE"/>
              </w:rPr>
              <w:t> </w:t>
            </w:r>
            <w:r w:rsidR="000D4A0B" w:rsidRPr="00B726EA">
              <w:rPr>
                <w:rFonts w:ascii="Times New Roman" w:eastAsiaTheme="minorHAnsi" w:hAnsi="Times New Roman" w:cs="Times New Roman"/>
                <w:color w:val="auto"/>
                <w:sz w:val="20"/>
                <w:szCs w:val="20"/>
                <w:lang w:val="fr-BE"/>
              </w:rPr>
              <w:t>:</w:t>
            </w:r>
          </w:p>
          <w:p w14:paraId="650B65FA" w14:textId="77777777" w:rsidR="0085674E" w:rsidRPr="00B726EA" w:rsidRDefault="0085674E" w:rsidP="006C7C26">
            <w:pPr>
              <w:pStyle w:val="Default"/>
              <w:jc w:val="both"/>
              <w:rPr>
                <w:rFonts w:ascii="Times New Roman" w:eastAsiaTheme="minorHAnsi" w:hAnsi="Times New Roman" w:cs="Times New Roman"/>
                <w:color w:val="auto"/>
                <w:sz w:val="20"/>
                <w:szCs w:val="20"/>
                <w:lang w:val="fr-BE"/>
              </w:rPr>
            </w:pPr>
          </w:p>
          <w:p w14:paraId="547BAAA3" w14:textId="594B43C8" w:rsidR="000D4A0B" w:rsidRPr="00B726EA" w:rsidRDefault="000D4A0B" w:rsidP="0085674E">
            <w:pPr>
              <w:pStyle w:val="Default"/>
              <w:numPr>
                <w:ilvl w:val="0"/>
                <w:numId w:val="80"/>
              </w:numPr>
              <w:jc w:val="both"/>
              <w:rPr>
                <w:rFonts w:ascii="Times New Roman" w:eastAsiaTheme="minorHAnsi" w:hAnsi="Times New Roman" w:cs="Times New Roman"/>
                <w:color w:val="auto"/>
                <w:sz w:val="20"/>
                <w:szCs w:val="20"/>
                <w:lang w:val="fr-BE"/>
              </w:rPr>
            </w:pPr>
            <w:r w:rsidRPr="00B726EA">
              <w:rPr>
                <w:rFonts w:ascii="Times New Roman" w:eastAsiaTheme="minorHAnsi" w:hAnsi="Times New Roman" w:cs="Times New Roman"/>
                <w:color w:val="auto"/>
                <w:sz w:val="20"/>
                <w:szCs w:val="20"/>
                <w:lang w:val="fr-BE"/>
              </w:rPr>
              <w:t>1,80 m minimum, marquages</w:t>
            </w:r>
            <w:r w:rsidR="00072949" w:rsidRPr="00B726EA">
              <w:rPr>
                <w:rFonts w:ascii="Times New Roman" w:eastAsiaTheme="minorHAnsi" w:hAnsi="Times New Roman" w:cs="Times New Roman"/>
                <w:color w:val="auto"/>
                <w:sz w:val="20"/>
                <w:szCs w:val="20"/>
                <w:lang w:val="fr-BE"/>
              </w:rPr>
              <w:t xml:space="preserve"> ou bordures enterré</w:t>
            </w:r>
            <w:r w:rsidR="00420779" w:rsidRPr="00B726EA">
              <w:rPr>
                <w:rFonts w:ascii="Times New Roman" w:eastAsiaTheme="minorHAnsi" w:hAnsi="Times New Roman" w:cs="Times New Roman"/>
                <w:color w:val="auto"/>
                <w:sz w:val="20"/>
                <w:szCs w:val="20"/>
                <w:lang w:val="fr-BE"/>
              </w:rPr>
              <w:t>e</w:t>
            </w:r>
            <w:r w:rsidR="00072949" w:rsidRPr="00B726EA">
              <w:rPr>
                <w:rFonts w:ascii="Times New Roman" w:eastAsiaTheme="minorHAnsi" w:hAnsi="Times New Roman" w:cs="Times New Roman"/>
                <w:color w:val="auto"/>
                <w:sz w:val="20"/>
                <w:szCs w:val="20"/>
                <w:lang w:val="fr-BE"/>
              </w:rPr>
              <w:t>s</w:t>
            </w:r>
            <w:r w:rsidRPr="00B726EA">
              <w:rPr>
                <w:rFonts w:ascii="Times New Roman" w:eastAsiaTheme="minorHAnsi" w:hAnsi="Times New Roman" w:cs="Times New Roman"/>
                <w:color w:val="auto"/>
                <w:sz w:val="20"/>
                <w:szCs w:val="20"/>
                <w:lang w:val="fr-BE"/>
              </w:rPr>
              <w:t xml:space="preserve"> éventuels compris</w:t>
            </w:r>
            <w:r w:rsidR="00420779" w:rsidRPr="00B726EA">
              <w:rPr>
                <w:rFonts w:ascii="Times New Roman" w:eastAsiaTheme="minorHAnsi" w:hAnsi="Times New Roman" w:cs="Times New Roman"/>
                <w:color w:val="auto"/>
                <w:sz w:val="20"/>
                <w:szCs w:val="20"/>
                <w:lang w:val="fr-BE"/>
              </w:rPr>
              <w:t xml:space="preserve"> si l’aménagement est unidirectionnel</w:t>
            </w:r>
            <w:r w:rsidR="000C6C03" w:rsidRPr="00B726EA">
              <w:rPr>
                <w:rFonts w:ascii="Times New Roman" w:eastAsiaTheme="minorHAnsi" w:hAnsi="Times New Roman" w:cs="Times New Roman"/>
                <w:color w:val="auto"/>
                <w:sz w:val="20"/>
                <w:szCs w:val="20"/>
                <w:lang w:val="fr-BE"/>
              </w:rPr>
              <w:t xml:space="preserve">. Cette largeur </w:t>
            </w:r>
            <w:r w:rsidR="00072949" w:rsidRPr="00B726EA">
              <w:rPr>
                <w:rFonts w:ascii="Times New Roman" w:eastAsiaTheme="minorHAnsi" w:hAnsi="Times New Roman" w:cs="Times New Roman"/>
                <w:color w:val="auto"/>
                <w:sz w:val="20"/>
                <w:szCs w:val="20"/>
                <w:lang w:val="fr-BE"/>
              </w:rPr>
              <w:t>peut être réduite à 1,5</w:t>
            </w:r>
            <w:r w:rsidR="000C6C03" w:rsidRPr="00B726EA">
              <w:rPr>
                <w:rFonts w:ascii="Times New Roman" w:eastAsiaTheme="minorHAnsi" w:hAnsi="Times New Roman" w:cs="Times New Roman"/>
                <w:color w:val="auto"/>
                <w:sz w:val="20"/>
                <w:szCs w:val="20"/>
                <w:lang w:val="fr-BE"/>
              </w:rPr>
              <w:t xml:space="preserve"> </w:t>
            </w:r>
            <w:r w:rsidR="00072949" w:rsidRPr="00B726EA">
              <w:rPr>
                <w:rFonts w:ascii="Times New Roman" w:eastAsiaTheme="minorHAnsi" w:hAnsi="Times New Roman" w:cs="Times New Roman"/>
                <w:color w:val="auto"/>
                <w:sz w:val="20"/>
                <w:szCs w:val="20"/>
                <w:lang w:val="fr-BE"/>
              </w:rPr>
              <w:t xml:space="preserve">m </w:t>
            </w:r>
            <w:r w:rsidR="00513634" w:rsidRPr="00B726EA">
              <w:rPr>
                <w:rFonts w:ascii="Times New Roman" w:eastAsiaTheme="minorHAnsi" w:hAnsi="Times New Roman" w:cs="Times New Roman"/>
                <w:color w:val="auto"/>
                <w:sz w:val="20"/>
                <w:szCs w:val="20"/>
                <w:lang w:val="fr-BE"/>
              </w:rPr>
              <w:t xml:space="preserve">en présence </w:t>
            </w:r>
            <w:r w:rsidR="00072949" w:rsidRPr="00B726EA">
              <w:rPr>
                <w:rFonts w:ascii="Times New Roman" w:eastAsiaTheme="minorHAnsi" w:hAnsi="Times New Roman" w:cs="Times New Roman"/>
                <w:color w:val="auto"/>
                <w:sz w:val="20"/>
                <w:szCs w:val="20"/>
                <w:lang w:val="fr-BE"/>
              </w:rPr>
              <w:t>d</w:t>
            </w:r>
            <w:r w:rsidR="00513634" w:rsidRPr="00B726EA">
              <w:rPr>
                <w:rFonts w:ascii="Times New Roman" w:eastAsiaTheme="minorHAnsi" w:hAnsi="Times New Roman" w:cs="Times New Roman"/>
                <w:color w:val="auto"/>
                <w:sz w:val="20"/>
                <w:szCs w:val="20"/>
                <w:lang w:val="fr-BE"/>
              </w:rPr>
              <w:t xml:space="preserve">’un </w:t>
            </w:r>
            <w:r w:rsidR="00072949" w:rsidRPr="00B726EA">
              <w:rPr>
                <w:rFonts w:ascii="Times New Roman" w:eastAsiaTheme="minorHAnsi" w:hAnsi="Times New Roman" w:cs="Times New Roman"/>
                <w:color w:val="auto"/>
                <w:sz w:val="20"/>
                <w:szCs w:val="20"/>
                <w:lang w:val="fr-BE"/>
              </w:rPr>
              <w:t xml:space="preserve">obstacle </w:t>
            </w:r>
            <w:r w:rsidR="000C6C03" w:rsidRPr="00B726EA">
              <w:rPr>
                <w:rFonts w:ascii="Times New Roman" w:eastAsiaTheme="minorHAnsi" w:hAnsi="Times New Roman" w:cs="Times New Roman"/>
                <w:color w:val="auto"/>
                <w:sz w:val="20"/>
                <w:szCs w:val="20"/>
                <w:lang w:val="fr-BE"/>
              </w:rPr>
              <w:t>isolé </w:t>
            </w:r>
            <w:r w:rsidR="00072949" w:rsidRPr="00B726EA">
              <w:rPr>
                <w:rFonts w:ascii="Times New Roman" w:eastAsiaTheme="minorHAnsi" w:hAnsi="Times New Roman" w:cs="Times New Roman"/>
                <w:color w:val="auto"/>
                <w:sz w:val="20"/>
                <w:szCs w:val="20"/>
                <w:lang w:val="fr-BE"/>
              </w:rPr>
              <w:t>;</w:t>
            </w:r>
          </w:p>
          <w:p w14:paraId="6998E083" w14:textId="4874FF90" w:rsidR="00AB2B9A" w:rsidRPr="00B726EA" w:rsidRDefault="000D4A0B" w:rsidP="0085674E">
            <w:pPr>
              <w:pStyle w:val="Default"/>
              <w:numPr>
                <w:ilvl w:val="0"/>
                <w:numId w:val="80"/>
              </w:numPr>
              <w:jc w:val="both"/>
              <w:rPr>
                <w:rFonts w:ascii="Times New Roman" w:eastAsiaTheme="minorHAnsi" w:hAnsi="Times New Roman" w:cs="Times New Roman"/>
                <w:color w:val="auto"/>
                <w:sz w:val="20"/>
                <w:szCs w:val="20"/>
                <w:lang w:val="fr-BE"/>
              </w:rPr>
            </w:pPr>
            <w:r w:rsidRPr="00B726EA">
              <w:rPr>
                <w:rFonts w:ascii="Times New Roman" w:eastAsiaTheme="minorHAnsi" w:hAnsi="Times New Roman" w:cs="Times New Roman"/>
                <w:color w:val="auto"/>
                <w:sz w:val="20"/>
                <w:szCs w:val="20"/>
                <w:lang w:val="fr-BE"/>
              </w:rPr>
              <w:t xml:space="preserve">3 m minimum, marquages </w:t>
            </w:r>
            <w:r w:rsidR="00072949" w:rsidRPr="00B726EA">
              <w:rPr>
                <w:rFonts w:ascii="Times New Roman" w:eastAsiaTheme="minorHAnsi" w:hAnsi="Times New Roman" w:cs="Times New Roman"/>
                <w:color w:val="auto"/>
                <w:sz w:val="20"/>
                <w:szCs w:val="20"/>
                <w:lang w:val="fr-BE"/>
              </w:rPr>
              <w:t>ou bordures enterré</w:t>
            </w:r>
            <w:r w:rsidR="00420779" w:rsidRPr="00B726EA">
              <w:rPr>
                <w:rFonts w:ascii="Times New Roman" w:eastAsiaTheme="minorHAnsi" w:hAnsi="Times New Roman" w:cs="Times New Roman"/>
                <w:color w:val="auto"/>
                <w:sz w:val="20"/>
                <w:szCs w:val="20"/>
                <w:lang w:val="fr-BE"/>
              </w:rPr>
              <w:t>e</w:t>
            </w:r>
            <w:r w:rsidR="00072949" w:rsidRPr="00B726EA">
              <w:rPr>
                <w:rFonts w:ascii="Times New Roman" w:eastAsiaTheme="minorHAnsi" w:hAnsi="Times New Roman" w:cs="Times New Roman"/>
                <w:color w:val="auto"/>
                <w:sz w:val="20"/>
                <w:szCs w:val="20"/>
                <w:lang w:val="fr-BE"/>
              </w:rPr>
              <w:t xml:space="preserve">s </w:t>
            </w:r>
            <w:r w:rsidRPr="00B726EA">
              <w:rPr>
                <w:rFonts w:ascii="Times New Roman" w:eastAsiaTheme="minorHAnsi" w:hAnsi="Times New Roman" w:cs="Times New Roman"/>
                <w:color w:val="auto"/>
                <w:sz w:val="20"/>
                <w:szCs w:val="20"/>
                <w:lang w:val="fr-BE"/>
              </w:rPr>
              <w:t>éventuels compris, si l</w:t>
            </w:r>
            <w:r w:rsidR="00644D88" w:rsidRPr="00B726EA">
              <w:rPr>
                <w:rFonts w:ascii="Times New Roman" w:eastAsiaTheme="minorHAnsi" w:hAnsi="Times New Roman" w:cs="Times New Roman"/>
                <w:color w:val="auto"/>
                <w:sz w:val="20"/>
                <w:szCs w:val="20"/>
                <w:lang w:val="fr-BE"/>
              </w:rPr>
              <w:t>’aménagement</w:t>
            </w:r>
            <w:r w:rsidRPr="00B726EA">
              <w:rPr>
                <w:rFonts w:ascii="Times New Roman" w:eastAsiaTheme="minorHAnsi" w:hAnsi="Times New Roman" w:cs="Times New Roman"/>
                <w:color w:val="auto"/>
                <w:sz w:val="20"/>
                <w:szCs w:val="20"/>
                <w:lang w:val="fr-BE"/>
              </w:rPr>
              <w:t xml:space="preserve"> est bidirectionnel</w:t>
            </w:r>
            <w:r w:rsidR="00513634" w:rsidRPr="00B726EA">
              <w:rPr>
                <w:rFonts w:ascii="Times New Roman" w:eastAsiaTheme="minorHAnsi" w:hAnsi="Times New Roman" w:cs="Times New Roman"/>
                <w:color w:val="auto"/>
                <w:sz w:val="20"/>
                <w:szCs w:val="20"/>
                <w:lang w:val="fr-BE"/>
              </w:rPr>
              <w:t>.</w:t>
            </w:r>
            <w:r w:rsidR="000C6C03" w:rsidRPr="00B726EA">
              <w:rPr>
                <w:rFonts w:ascii="Times New Roman" w:eastAsiaTheme="minorHAnsi" w:hAnsi="Times New Roman" w:cs="Times New Roman"/>
                <w:color w:val="auto"/>
                <w:sz w:val="20"/>
                <w:szCs w:val="20"/>
                <w:lang w:val="fr-BE"/>
              </w:rPr>
              <w:t xml:space="preserve"> Cette largeur </w:t>
            </w:r>
            <w:r w:rsidR="00072949" w:rsidRPr="00B726EA">
              <w:rPr>
                <w:rFonts w:ascii="Times New Roman" w:eastAsiaTheme="minorHAnsi" w:hAnsi="Times New Roman" w:cs="Times New Roman"/>
                <w:color w:val="auto"/>
                <w:sz w:val="20"/>
                <w:szCs w:val="20"/>
                <w:lang w:val="fr-BE"/>
              </w:rPr>
              <w:t xml:space="preserve">peut être réduite à </w:t>
            </w:r>
            <w:r w:rsidR="00065677" w:rsidRPr="00B726EA">
              <w:rPr>
                <w:rFonts w:ascii="Times New Roman" w:eastAsiaTheme="minorHAnsi" w:hAnsi="Times New Roman" w:cs="Times New Roman"/>
                <w:color w:val="auto"/>
                <w:sz w:val="20"/>
                <w:szCs w:val="20"/>
                <w:lang w:val="fr-BE"/>
              </w:rPr>
              <w:t>2,5</w:t>
            </w:r>
            <w:r w:rsidR="00513634" w:rsidRPr="00B726EA">
              <w:rPr>
                <w:rFonts w:ascii="Times New Roman" w:eastAsiaTheme="minorHAnsi" w:hAnsi="Times New Roman" w:cs="Times New Roman"/>
                <w:color w:val="auto"/>
                <w:sz w:val="20"/>
                <w:szCs w:val="20"/>
                <w:lang w:val="fr-BE"/>
              </w:rPr>
              <w:t xml:space="preserve"> </w:t>
            </w:r>
            <w:r w:rsidR="00072949" w:rsidRPr="00B726EA">
              <w:rPr>
                <w:rFonts w:ascii="Times New Roman" w:eastAsiaTheme="minorHAnsi" w:hAnsi="Times New Roman" w:cs="Times New Roman"/>
                <w:color w:val="auto"/>
                <w:sz w:val="20"/>
                <w:szCs w:val="20"/>
                <w:lang w:val="fr-BE"/>
              </w:rPr>
              <w:t>m</w:t>
            </w:r>
            <w:r w:rsidR="00513634" w:rsidRPr="00B726EA">
              <w:rPr>
                <w:rFonts w:ascii="Times New Roman" w:eastAsiaTheme="minorHAnsi" w:hAnsi="Times New Roman" w:cs="Times New Roman"/>
                <w:color w:val="auto"/>
                <w:sz w:val="20"/>
                <w:szCs w:val="20"/>
                <w:lang w:val="fr-BE"/>
              </w:rPr>
              <w:t xml:space="preserve"> en présence d’un obstacle </w:t>
            </w:r>
            <w:r w:rsidR="000C6C03" w:rsidRPr="00B726EA">
              <w:rPr>
                <w:rFonts w:ascii="Times New Roman" w:eastAsiaTheme="minorHAnsi" w:hAnsi="Times New Roman" w:cs="Times New Roman"/>
                <w:color w:val="auto"/>
                <w:sz w:val="20"/>
                <w:szCs w:val="20"/>
                <w:lang w:val="fr-BE"/>
              </w:rPr>
              <w:t>isolé.</w:t>
            </w:r>
          </w:p>
          <w:p w14:paraId="1384EBE2" w14:textId="77777777" w:rsidR="0085674E" w:rsidRPr="00B726EA" w:rsidRDefault="0085674E" w:rsidP="006C7C26">
            <w:pPr>
              <w:jc w:val="both"/>
              <w:rPr>
                <w:bCs/>
                <w:sz w:val="20"/>
                <w:szCs w:val="20"/>
                <w:lang w:val="fr-BE"/>
              </w:rPr>
            </w:pPr>
          </w:p>
          <w:p w14:paraId="6B8DB6C5" w14:textId="15A0B285" w:rsidR="00AB2B9A" w:rsidRPr="00B726EA" w:rsidRDefault="00AB2B9A" w:rsidP="006C7C26">
            <w:pPr>
              <w:jc w:val="both"/>
              <w:rPr>
                <w:bCs/>
                <w:sz w:val="20"/>
                <w:szCs w:val="20"/>
                <w:lang w:val="fr-BE"/>
              </w:rPr>
            </w:pPr>
            <w:r w:rsidRPr="00B726EA">
              <w:rPr>
                <w:bCs/>
                <w:sz w:val="20"/>
                <w:szCs w:val="20"/>
                <w:lang w:val="fr-BE"/>
              </w:rPr>
              <w:t>Le revêtements d’un</w:t>
            </w:r>
            <w:r w:rsidR="0039479B" w:rsidRPr="00B726EA">
              <w:rPr>
                <w:bCs/>
                <w:sz w:val="20"/>
                <w:szCs w:val="20"/>
                <w:lang w:val="fr-BE"/>
              </w:rPr>
              <w:t>e piste</w:t>
            </w:r>
            <w:r w:rsidRPr="00B726EA">
              <w:rPr>
                <w:bCs/>
                <w:sz w:val="20"/>
                <w:szCs w:val="20"/>
                <w:lang w:val="fr-BE"/>
              </w:rPr>
              <w:t xml:space="preserve"> cyclable séparé</w:t>
            </w:r>
            <w:r w:rsidR="0039479B" w:rsidRPr="00B726EA">
              <w:rPr>
                <w:bCs/>
                <w:sz w:val="20"/>
                <w:szCs w:val="20"/>
                <w:lang w:val="fr-BE"/>
              </w:rPr>
              <w:t>e</w:t>
            </w:r>
            <w:r w:rsidRPr="00B726EA">
              <w:rPr>
                <w:bCs/>
                <w:sz w:val="20"/>
                <w:szCs w:val="20"/>
                <w:lang w:val="fr-BE"/>
              </w:rPr>
              <w:t xml:space="preserve"> est ocre. </w:t>
            </w:r>
          </w:p>
          <w:p w14:paraId="2E4F9C5D" w14:textId="77777777" w:rsidR="0085674E" w:rsidRPr="00B726EA" w:rsidRDefault="0085674E" w:rsidP="006C7C26">
            <w:pPr>
              <w:pStyle w:val="Default"/>
              <w:jc w:val="both"/>
              <w:rPr>
                <w:rFonts w:ascii="Times New Roman" w:eastAsiaTheme="minorEastAsia" w:hAnsi="Times New Roman" w:cs="Times New Roman"/>
                <w:color w:val="auto"/>
                <w:sz w:val="20"/>
                <w:szCs w:val="20"/>
                <w:lang w:val="fr-BE"/>
              </w:rPr>
            </w:pPr>
          </w:p>
          <w:p w14:paraId="09B66B7E" w14:textId="3A5EFDF8" w:rsidR="00072949" w:rsidRPr="00B726EA" w:rsidRDefault="00072949" w:rsidP="006C7C26">
            <w:pPr>
              <w:pStyle w:val="Default"/>
              <w:jc w:val="both"/>
              <w:rPr>
                <w:rFonts w:ascii="Times New Roman" w:eastAsiaTheme="minorEastAsia" w:hAnsi="Times New Roman" w:cs="Times New Roman"/>
                <w:color w:val="auto"/>
                <w:sz w:val="20"/>
                <w:szCs w:val="20"/>
                <w:lang w:val="fr-BE"/>
              </w:rPr>
            </w:pPr>
            <w:r w:rsidRPr="00B726EA">
              <w:rPr>
                <w:rFonts w:ascii="Times New Roman" w:eastAsiaTheme="minorEastAsia" w:hAnsi="Times New Roman" w:cs="Times New Roman"/>
                <w:color w:val="auto"/>
                <w:sz w:val="20"/>
                <w:szCs w:val="20"/>
                <w:lang w:val="fr-BE"/>
              </w:rPr>
              <w:t>La transition entre un</w:t>
            </w:r>
            <w:r w:rsidR="0039479B" w:rsidRPr="00B726EA">
              <w:rPr>
                <w:rFonts w:ascii="Times New Roman" w:eastAsiaTheme="minorEastAsia" w:hAnsi="Times New Roman" w:cs="Times New Roman"/>
                <w:color w:val="auto"/>
                <w:sz w:val="20"/>
                <w:szCs w:val="20"/>
                <w:lang w:val="fr-BE"/>
              </w:rPr>
              <w:t>e</w:t>
            </w:r>
            <w:r w:rsidR="00016838" w:rsidRPr="00B726EA">
              <w:rPr>
                <w:rFonts w:ascii="Times New Roman" w:eastAsiaTheme="minorEastAsia" w:hAnsi="Times New Roman" w:cs="Times New Roman"/>
                <w:color w:val="auto"/>
                <w:sz w:val="20"/>
                <w:szCs w:val="20"/>
                <w:lang w:val="fr-BE"/>
              </w:rPr>
              <w:t xml:space="preserve"> </w:t>
            </w:r>
            <w:r w:rsidR="0039479B" w:rsidRPr="00B726EA">
              <w:rPr>
                <w:rFonts w:ascii="Times New Roman" w:eastAsiaTheme="minorEastAsia" w:hAnsi="Times New Roman" w:cs="Times New Roman"/>
                <w:color w:val="auto"/>
                <w:sz w:val="20"/>
                <w:szCs w:val="20"/>
                <w:lang w:val="fr-BE"/>
              </w:rPr>
              <w:t xml:space="preserve">piste </w:t>
            </w:r>
            <w:r w:rsidRPr="00B726EA">
              <w:rPr>
                <w:rFonts w:ascii="Times New Roman" w:eastAsiaTheme="minorEastAsia" w:hAnsi="Times New Roman" w:cs="Times New Roman"/>
                <w:color w:val="auto"/>
                <w:sz w:val="20"/>
                <w:szCs w:val="20"/>
                <w:lang w:val="fr-BE"/>
              </w:rPr>
              <w:t>cyclable</w:t>
            </w:r>
            <w:r w:rsidR="00AB2B9A" w:rsidRPr="00B726EA">
              <w:rPr>
                <w:rFonts w:ascii="Times New Roman" w:eastAsiaTheme="minorEastAsia" w:hAnsi="Times New Roman" w:cs="Times New Roman"/>
                <w:color w:val="auto"/>
                <w:sz w:val="20"/>
                <w:szCs w:val="20"/>
                <w:lang w:val="fr-BE"/>
              </w:rPr>
              <w:t xml:space="preserve"> séparé</w:t>
            </w:r>
            <w:r w:rsidR="0039479B" w:rsidRPr="00B726EA">
              <w:rPr>
                <w:rFonts w:ascii="Times New Roman" w:eastAsiaTheme="minorEastAsia" w:hAnsi="Times New Roman" w:cs="Times New Roman"/>
                <w:color w:val="auto"/>
                <w:sz w:val="20"/>
                <w:szCs w:val="20"/>
                <w:lang w:val="fr-BE"/>
              </w:rPr>
              <w:t>e</w:t>
            </w:r>
            <w:r w:rsidRPr="00B726EA">
              <w:rPr>
                <w:rFonts w:ascii="Times New Roman" w:eastAsiaTheme="minorEastAsia" w:hAnsi="Times New Roman" w:cs="Times New Roman"/>
                <w:color w:val="auto"/>
                <w:sz w:val="20"/>
                <w:szCs w:val="20"/>
                <w:lang w:val="fr-BE"/>
              </w:rPr>
              <w:t xml:space="preserve"> et la chaussée se fait sans ressaut.</w:t>
            </w:r>
          </w:p>
          <w:p w14:paraId="269A54DD" w14:textId="77777777" w:rsidR="00072949" w:rsidRPr="00B726EA" w:rsidRDefault="00072949" w:rsidP="006C7C26">
            <w:pPr>
              <w:pStyle w:val="Default"/>
              <w:jc w:val="both"/>
              <w:rPr>
                <w:rFonts w:ascii="Times New Roman" w:eastAsiaTheme="minorHAnsi" w:hAnsi="Times New Roman" w:cs="Times New Roman"/>
                <w:color w:val="auto"/>
                <w:sz w:val="20"/>
                <w:szCs w:val="20"/>
                <w:lang w:val="fr-BE"/>
              </w:rPr>
            </w:pPr>
          </w:p>
          <w:p w14:paraId="04F6475D" w14:textId="1B8EEEFC" w:rsidR="00517F9D" w:rsidRPr="00B726EA" w:rsidRDefault="00AB2B9A" w:rsidP="006C7C26">
            <w:pPr>
              <w:pStyle w:val="Default"/>
              <w:jc w:val="both"/>
              <w:rPr>
                <w:rFonts w:ascii="Times New Roman" w:eastAsiaTheme="minorHAnsi" w:hAnsi="Times New Roman" w:cs="Times New Roman"/>
                <w:color w:val="auto"/>
                <w:sz w:val="20"/>
                <w:szCs w:val="20"/>
                <w:lang w:val="fr-BE"/>
              </w:rPr>
            </w:pPr>
            <w:r w:rsidRPr="00B726EA">
              <w:rPr>
                <w:rFonts w:ascii="Times New Roman" w:eastAsiaTheme="minorHAnsi" w:hAnsi="Times New Roman" w:cs="Times New Roman"/>
                <w:color w:val="auto"/>
                <w:sz w:val="20"/>
                <w:szCs w:val="20"/>
                <w:lang w:val="fr-BE"/>
              </w:rPr>
              <w:t>§</w:t>
            </w:r>
            <w:r w:rsidR="000C6C03" w:rsidRPr="00B726EA">
              <w:rPr>
                <w:rFonts w:ascii="Times New Roman" w:eastAsiaTheme="minorHAnsi" w:hAnsi="Times New Roman" w:cs="Times New Roman"/>
                <w:color w:val="auto"/>
                <w:sz w:val="20"/>
                <w:szCs w:val="20"/>
                <w:lang w:val="fr-BE"/>
              </w:rPr>
              <w:t xml:space="preserve"> </w:t>
            </w:r>
            <w:r w:rsidRPr="00B726EA">
              <w:rPr>
                <w:rFonts w:ascii="Times New Roman" w:eastAsiaTheme="minorHAnsi" w:hAnsi="Times New Roman" w:cs="Times New Roman"/>
                <w:color w:val="auto"/>
                <w:sz w:val="20"/>
                <w:szCs w:val="20"/>
                <w:lang w:val="fr-BE"/>
              </w:rPr>
              <w:t xml:space="preserve">3. </w:t>
            </w:r>
            <w:r w:rsidR="0039479B" w:rsidRPr="00B726EA">
              <w:rPr>
                <w:rFonts w:ascii="Times New Roman" w:eastAsiaTheme="minorHAnsi" w:hAnsi="Times New Roman" w:cs="Times New Roman"/>
                <w:color w:val="auto"/>
                <w:sz w:val="20"/>
                <w:szCs w:val="20"/>
                <w:lang w:val="fr-BE"/>
              </w:rPr>
              <w:t xml:space="preserve">La piste </w:t>
            </w:r>
            <w:r w:rsidR="00517F9D" w:rsidRPr="00B726EA">
              <w:rPr>
                <w:rFonts w:ascii="Times New Roman" w:eastAsiaTheme="minorHAnsi" w:hAnsi="Times New Roman" w:cs="Times New Roman"/>
                <w:color w:val="auto"/>
                <w:sz w:val="20"/>
                <w:szCs w:val="20"/>
                <w:lang w:val="fr-BE"/>
              </w:rPr>
              <w:t xml:space="preserve">cyclable </w:t>
            </w:r>
            <w:r w:rsidR="00EE31DB" w:rsidRPr="00B726EA">
              <w:rPr>
                <w:rFonts w:ascii="Times New Roman" w:eastAsiaTheme="minorHAnsi" w:hAnsi="Times New Roman" w:cs="Times New Roman"/>
                <w:color w:val="auto"/>
                <w:sz w:val="20"/>
                <w:szCs w:val="20"/>
                <w:lang w:val="fr-BE"/>
              </w:rPr>
              <w:t>marqué</w:t>
            </w:r>
            <w:r w:rsidR="0039479B" w:rsidRPr="00B726EA">
              <w:rPr>
                <w:rFonts w:ascii="Times New Roman" w:eastAsiaTheme="minorHAnsi" w:hAnsi="Times New Roman" w:cs="Times New Roman"/>
                <w:color w:val="auto"/>
                <w:sz w:val="20"/>
                <w:szCs w:val="20"/>
                <w:lang w:val="fr-BE"/>
              </w:rPr>
              <w:t>e</w:t>
            </w:r>
            <w:r w:rsidR="00EE31DB" w:rsidRPr="00B726EA">
              <w:rPr>
                <w:rFonts w:ascii="Times New Roman" w:eastAsiaTheme="minorHAnsi" w:hAnsi="Times New Roman" w:cs="Times New Roman"/>
                <w:color w:val="auto"/>
                <w:sz w:val="20"/>
                <w:szCs w:val="20"/>
                <w:lang w:val="fr-BE"/>
              </w:rPr>
              <w:t xml:space="preserve"> </w:t>
            </w:r>
            <w:r w:rsidR="00517F9D" w:rsidRPr="00B726EA">
              <w:rPr>
                <w:rFonts w:ascii="Times New Roman" w:eastAsiaTheme="minorHAnsi" w:hAnsi="Times New Roman" w:cs="Times New Roman"/>
                <w:color w:val="auto"/>
                <w:sz w:val="20"/>
                <w:szCs w:val="20"/>
                <w:lang w:val="fr-BE"/>
              </w:rPr>
              <w:t>a une largeur minimale de 1,30</w:t>
            </w:r>
            <w:r w:rsidR="007C28A9" w:rsidRPr="00B726EA">
              <w:rPr>
                <w:rFonts w:ascii="Times New Roman" w:eastAsiaTheme="minorHAnsi" w:hAnsi="Times New Roman" w:cs="Times New Roman"/>
                <w:color w:val="auto"/>
                <w:sz w:val="20"/>
                <w:szCs w:val="20"/>
                <w:lang w:val="fr-BE"/>
              </w:rPr>
              <w:t xml:space="preserve"> </w:t>
            </w:r>
            <w:r w:rsidR="00517F9D" w:rsidRPr="00B726EA">
              <w:rPr>
                <w:rFonts w:ascii="Times New Roman" w:eastAsiaTheme="minorHAnsi" w:hAnsi="Times New Roman" w:cs="Times New Roman"/>
                <w:color w:val="auto"/>
                <w:sz w:val="20"/>
                <w:szCs w:val="20"/>
                <w:lang w:val="fr-BE"/>
              </w:rPr>
              <w:t>m</w:t>
            </w:r>
            <w:r w:rsidRPr="00B726EA">
              <w:rPr>
                <w:rFonts w:ascii="Times New Roman" w:eastAsiaTheme="minorHAnsi" w:hAnsi="Times New Roman" w:cs="Times New Roman"/>
                <w:color w:val="auto"/>
                <w:sz w:val="20"/>
                <w:szCs w:val="20"/>
                <w:lang w:val="fr-BE"/>
              </w:rPr>
              <w:t xml:space="preserve"> marquage compris</w:t>
            </w:r>
            <w:r w:rsidR="00072949" w:rsidRPr="00B726EA">
              <w:rPr>
                <w:rFonts w:ascii="Times New Roman" w:eastAsiaTheme="minorHAnsi" w:hAnsi="Times New Roman" w:cs="Times New Roman"/>
                <w:color w:val="auto"/>
                <w:sz w:val="20"/>
                <w:szCs w:val="20"/>
                <w:lang w:val="fr-BE"/>
              </w:rPr>
              <w:t xml:space="preserve">, qui peut être réduite à </w:t>
            </w:r>
            <w:r w:rsidRPr="00B726EA">
              <w:rPr>
                <w:rFonts w:ascii="Times New Roman" w:eastAsiaTheme="minorHAnsi" w:hAnsi="Times New Roman" w:cs="Times New Roman"/>
                <w:color w:val="auto"/>
                <w:sz w:val="20"/>
                <w:szCs w:val="20"/>
                <w:lang w:val="fr-BE"/>
              </w:rPr>
              <w:t>1,1</w:t>
            </w:r>
            <w:r w:rsidR="000C6C03" w:rsidRPr="00B726EA">
              <w:rPr>
                <w:rFonts w:ascii="Times New Roman" w:eastAsiaTheme="minorHAnsi" w:hAnsi="Times New Roman" w:cs="Times New Roman"/>
                <w:color w:val="auto"/>
                <w:sz w:val="20"/>
                <w:szCs w:val="20"/>
                <w:lang w:val="fr-BE"/>
              </w:rPr>
              <w:t xml:space="preserve"> </w:t>
            </w:r>
            <w:r w:rsidR="00072949" w:rsidRPr="00B726EA">
              <w:rPr>
                <w:rFonts w:ascii="Times New Roman" w:eastAsiaTheme="minorHAnsi" w:hAnsi="Times New Roman" w:cs="Times New Roman"/>
                <w:color w:val="auto"/>
                <w:sz w:val="20"/>
                <w:szCs w:val="20"/>
                <w:lang w:val="fr-BE"/>
              </w:rPr>
              <w:t xml:space="preserve">m </w:t>
            </w:r>
            <w:r w:rsidR="00565C41" w:rsidRPr="00B726EA">
              <w:rPr>
                <w:rFonts w:ascii="Times New Roman" w:eastAsiaTheme="minorHAnsi" w:hAnsi="Times New Roman" w:cs="Times New Roman"/>
                <w:color w:val="auto"/>
                <w:sz w:val="20"/>
                <w:szCs w:val="20"/>
                <w:lang w:val="fr-BE"/>
              </w:rPr>
              <w:t xml:space="preserve">en présence d’un </w:t>
            </w:r>
            <w:r w:rsidR="00072949" w:rsidRPr="00B726EA">
              <w:rPr>
                <w:rFonts w:ascii="Times New Roman" w:eastAsiaTheme="minorHAnsi" w:hAnsi="Times New Roman" w:cs="Times New Roman"/>
                <w:color w:val="auto"/>
                <w:sz w:val="20"/>
                <w:szCs w:val="20"/>
                <w:lang w:val="fr-BE"/>
              </w:rPr>
              <w:t xml:space="preserve">obstacle </w:t>
            </w:r>
            <w:r w:rsidR="005C1423" w:rsidRPr="00B726EA">
              <w:rPr>
                <w:rFonts w:ascii="Times New Roman" w:eastAsiaTheme="minorHAnsi" w:hAnsi="Times New Roman" w:cs="Times New Roman"/>
                <w:color w:val="auto"/>
                <w:sz w:val="20"/>
                <w:szCs w:val="20"/>
                <w:lang w:val="fr-BE"/>
              </w:rPr>
              <w:t>isolé.</w:t>
            </w:r>
          </w:p>
          <w:p w14:paraId="5D3EF566" w14:textId="77777777" w:rsidR="00517F9D" w:rsidRPr="00B726EA" w:rsidRDefault="00517F9D" w:rsidP="006C7C26">
            <w:pPr>
              <w:pStyle w:val="Default"/>
              <w:jc w:val="both"/>
              <w:rPr>
                <w:rFonts w:ascii="Times New Roman" w:eastAsiaTheme="minorHAnsi" w:hAnsi="Times New Roman" w:cs="Times New Roman"/>
                <w:color w:val="auto"/>
                <w:sz w:val="20"/>
                <w:szCs w:val="20"/>
                <w:lang w:val="fr-BE"/>
              </w:rPr>
            </w:pPr>
          </w:p>
          <w:p w14:paraId="6A7B6E88" w14:textId="1408E607" w:rsidR="00565C41" w:rsidRPr="00B726EA" w:rsidRDefault="00AB2B9A" w:rsidP="006C7C26">
            <w:pPr>
              <w:pStyle w:val="Default"/>
              <w:jc w:val="both"/>
              <w:rPr>
                <w:rFonts w:ascii="Times New Roman" w:eastAsiaTheme="minorHAnsi" w:hAnsi="Times New Roman" w:cs="Times New Roman"/>
                <w:color w:val="auto"/>
                <w:sz w:val="20"/>
                <w:szCs w:val="20"/>
                <w:lang w:val="fr-BE"/>
              </w:rPr>
            </w:pPr>
            <w:r w:rsidRPr="00B726EA">
              <w:rPr>
                <w:rFonts w:ascii="Times New Roman" w:eastAsiaTheme="minorHAnsi" w:hAnsi="Times New Roman" w:cs="Times New Roman"/>
                <w:color w:val="auto"/>
                <w:sz w:val="20"/>
                <w:szCs w:val="20"/>
                <w:lang w:val="fr-BE"/>
              </w:rPr>
              <w:t>§</w:t>
            </w:r>
            <w:r w:rsidR="00171D66" w:rsidRPr="00B726EA">
              <w:rPr>
                <w:rFonts w:ascii="Times New Roman" w:eastAsiaTheme="minorHAnsi" w:hAnsi="Times New Roman" w:cs="Times New Roman"/>
                <w:color w:val="auto"/>
                <w:sz w:val="20"/>
                <w:szCs w:val="20"/>
                <w:lang w:val="fr-BE"/>
              </w:rPr>
              <w:t xml:space="preserve"> </w:t>
            </w:r>
            <w:r w:rsidRPr="00B726EA">
              <w:rPr>
                <w:rFonts w:ascii="Times New Roman" w:eastAsiaTheme="minorHAnsi" w:hAnsi="Times New Roman" w:cs="Times New Roman"/>
                <w:color w:val="auto"/>
                <w:sz w:val="20"/>
                <w:szCs w:val="20"/>
                <w:lang w:val="fr-BE"/>
              </w:rPr>
              <w:t>4. Les largeurs définies aux paragraphes 2 et 3</w:t>
            </w:r>
            <w:r w:rsidR="00517F9D" w:rsidRPr="00B726EA">
              <w:rPr>
                <w:rFonts w:ascii="Times New Roman" w:eastAsiaTheme="minorHAnsi" w:hAnsi="Times New Roman" w:cs="Times New Roman"/>
                <w:color w:val="auto"/>
                <w:sz w:val="20"/>
                <w:szCs w:val="20"/>
                <w:lang w:val="fr-BE"/>
              </w:rPr>
              <w:t xml:space="preserve"> sont entendues hors zone tampon</w:t>
            </w:r>
            <w:r w:rsidR="00EE31DB" w:rsidRPr="00B726EA">
              <w:rPr>
                <w:rFonts w:ascii="Times New Roman" w:eastAsiaTheme="minorHAnsi" w:hAnsi="Times New Roman" w:cs="Times New Roman"/>
                <w:color w:val="auto"/>
                <w:sz w:val="20"/>
                <w:szCs w:val="20"/>
                <w:lang w:val="fr-BE"/>
              </w:rPr>
              <w:t xml:space="preserve"> </w:t>
            </w:r>
            <w:r w:rsidR="00517F9D" w:rsidRPr="00B726EA">
              <w:rPr>
                <w:rFonts w:ascii="Times New Roman" w:eastAsiaTheme="minorHAnsi" w:hAnsi="Times New Roman" w:cs="Times New Roman"/>
                <w:color w:val="auto"/>
                <w:sz w:val="20"/>
                <w:szCs w:val="20"/>
                <w:lang w:val="fr-BE"/>
              </w:rPr>
              <w:t xml:space="preserve">et hors filet d’eau. </w:t>
            </w:r>
          </w:p>
          <w:p w14:paraId="36627D83" w14:textId="77777777" w:rsidR="00565C41" w:rsidRPr="00B726EA" w:rsidRDefault="00565C41" w:rsidP="006C7C26">
            <w:pPr>
              <w:pStyle w:val="Default"/>
              <w:jc w:val="both"/>
              <w:rPr>
                <w:rFonts w:ascii="Times New Roman" w:eastAsiaTheme="minorHAnsi" w:hAnsi="Times New Roman" w:cs="Times New Roman"/>
                <w:color w:val="auto"/>
                <w:sz w:val="20"/>
                <w:szCs w:val="20"/>
                <w:lang w:val="fr-BE"/>
              </w:rPr>
            </w:pPr>
          </w:p>
          <w:p w14:paraId="6A0000A7" w14:textId="61F7B4BC" w:rsidR="00072949" w:rsidRPr="00B726EA" w:rsidRDefault="00072949" w:rsidP="006C7C26">
            <w:pPr>
              <w:pStyle w:val="Default"/>
              <w:jc w:val="both"/>
              <w:rPr>
                <w:rFonts w:ascii="Times New Roman" w:eastAsiaTheme="minorEastAsia" w:hAnsi="Times New Roman" w:cs="Times New Roman"/>
                <w:color w:val="auto"/>
                <w:sz w:val="20"/>
                <w:szCs w:val="20"/>
                <w:lang w:val="fr-BE"/>
              </w:rPr>
            </w:pPr>
            <w:r w:rsidRPr="00B726EA">
              <w:rPr>
                <w:rFonts w:ascii="Times New Roman" w:eastAsiaTheme="minorEastAsia" w:hAnsi="Times New Roman" w:cs="Times New Roman"/>
                <w:color w:val="auto"/>
                <w:sz w:val="20"/>
                <w:szCs w:val="20"/>
                <w:lang w:val="fr-BE"/>
              </w:rPr>
              <w:lastRenderedPageBreak/>
              <w:t>Une zone tampon de 0,8 m est prévu</w:t>
            </w:r>
            <w:r w:rsidR="00AB2B9A" w:rsidRPr="00B726EA">
              <w:rPr>
                <w:rFonts w:ascii="Times New Roman" w:eastAsiaTheme="minorEastAsia" w:hAnsi="Times New Roman" w:cs="Times New Roman"/>
                <w:color w:val="auto"/>
                <w:sz w:val="20"/>
                <w:szCs w:val="20"/>
                <w:lang w:val="fr-BE"/>
              </w:rPr>
              <w:t>e</w:t>
            </w:r>
            <w:r w:rsidRPr="00B726EA">
              <w:rPr>
                <w:rFonts w:ascii="Times New Roman" w:eastAsiaTheme="minorEastAsia" w:hAnsi="Times New Roman" w:cs="Times New Roman"/>
                <w:color w:val="auto"/>
                <w:sz w:val="20"/>
                <w:szCs w:val="20"/>
                <w:lang w:val="fr-BE"/>
              </w:rPr>
              <w:t xml:space="preserve"> pour tout aménagement cyclable qui longe une zone de stationnement. Cette zone tampon peut être réduite à 0,5 m </w:t>
            </w:r>
            <w:r w:rsidR="00AB6DD3" w:rsidRPr="00B726EA">
              <w:rPr>
                <w:rFonts w:ascii="Times New Roman" w:eastAsiaTheme="minorEastAsia" w:hAnsi="Times New Roman" w:cs="Times New Roman"/>
                <w:color w:val="auto"/>
                <w:sz w:val="20"/>
                <w:szCs w:val="20"/>
                <w:lang w:val="fr-BE"/>
              </w:rPr>
              <w:t>si l’aménagement ne longe pas</w:t>
            </w:r>
            <w:r w:rsidRPr="00B726EA">
              <w:rPr>
                <w:rFonts w:ascii="Times New Roman" w:eastAsiaTheme="minorEastAsia" w:hAnsi="Times New Roman" w:cs="Times New Roman"/>
                <w:color w:val="auto"/>
                <w:sz w:val="20"/>
                <w:szCs w:val="20"/>
                <w:lang w:val="fr-BE"/>
              </w:rPr>
              <w:t xml:space="preserve"> </w:t>
            </w:r>
            <w:r w:rsidR="00565C41" w:rsidRPr="00B726EA">
              <w:rPr>
                <w:rFonts w:ascii="Times New Roman" w:eastAsiaTheme="minorEastAsia" w:hAnsi="Times New Roman" w:cs="Times New Roman"/>
                <w:color w:val="auto"/>
                <w:sz w:val="20"/>
                <w:szCs w:val="20"/>
                <w:lang w:val="fr-BE"/>
              </w:rPr>
              <w:t xml:space="preserve">une zone de </w:t>
            </w:r>
            <w:r w:rsidRPr="00B726EA">
              <w:rPr>
                <w:rFonts w:ascii="Times New Roman" w:eastAsiaTheme="minorEastAsia" w:hAnsi="Times New Roman" w:cs="Times New Roman"/>
                <w:color w:val="auto"/>
                <w:sz w:val="20"/>
                <w:szCs w:val="20"/>
                <w:lang w:val="fr-BE"/>
              </w:rPr>
              <w:t>stationnement.</w:t>
            </w:r>
          </w:p>
          <w:p w14:paraId="721EEF4D" w14:textId="77777777" w:rsidR="00072949" w:rsidRPr="00B726EA" w:rsidRDefault="00072949" w:rsidP="006C7C26">
            <w:pPr>
              <w:pStyle w:val="Default"/>
              <w:jc w:val="both"/>
              <w:rPr>
                <w:rFonts w:ascii="Times New Roman" w:eastAsiaTheme="minorHAnsi" w:hAnsi="Times New Roman" w:cs="Times New Roman"/>
                <w:color w:val="auto"/>
                <w:sz w:val="20"/>
                <w:szCs w:val="20"/>
                <w:lang w:val="fr-BE"/>
              </w:rPr>
            </w:pPr>
          </w:p>
          <w:p w14:paraId="5B57AE5E" w14:textId="7A2DA0EF" w:rsidR="00AB2B9A" w:rsidRPr="00B726EA" w:rsidRDefault="00262958" w:rsidP="006C7C26">
            <w:pPr>
              <w:pStyle w:val="Default"/>
              <w:jc w:val="both"/>
              <w:rPr>
                <w:rFonts w:ascii="Times New Roman" w:eastAsiaTheme="minorEastAsia" w:hAnsi="Times New Roman" w:cs="Times New Roman"/>
                <w:color w:val="auto"/>
                <w:sz w:val="20"/>
                <w:szCs w:val="20"/>
                <w:lang w:val="fr-BE"/>
              </w:rPr>
            </w:pPr>
            <w:r w:rsidRPr="00B726EA">
              <w:rPr>
                <w:rFonts w:ascii="Times New Roman" w:eastAsiaTheme="minorEastAsia" w:hAnsi="Times New Roman" w:cs="Times New Roman"/>
                <w:color w:val="auto"/>
                <w:sz w:val="20"/>
                <w:szCs w:val="20"/>
                <w:lang w:val="fr-BE"/>
              </w:rPr>
              <w:t xml:space="preserve">§ </w:t>
            </w:r>
            <w:r w:rsidR="00565C41" w:rsidRPr="00B726EA">
              <w:rPr>
                <w:rFonts w:ascii="Times New Roman" w:eastAsiaTheme="minorEastAsia" w:hAnsi="Times New Roman" w:cs="Times New Roman"/>
                <w:color w:val="auto"/>
                <w:sz w:val="20"/>
                <w:szCs w:val="20"/>
                <w:lang w:val="fr-BE"/>
              </w:rPr>
              <w:t>5</w:t>
            </w:r>
            <w:r w:rsidRPr="00B726EA">
              <w:rPr>
                <w:rFonts w:ascii="Times New Roman" w:eastAsiaTheme="minorEastAsia" w:hAnsi="Times New Roman" w:cs="Times New Roman"/>
                <w:color w:val="auto"/>
                <w:sz w:val="20"/>
                <w:szCs w:val="20"/>
                <w:lang w:val="fr-BE"/>
              </w:rPr>
              <w:t xml:space="preserve">. </w:t>
            </w:r>
            <w:r w:rsidR="00072949" w:rsidRPr="00B726EA">
              <w:rPr>
                <w:rFonts w:ascii="Times New Roman" w:eastAsiaTheme="minorEastAsia" w:hAnsi="Times New Roman" w:cs="Times New Roman"/>
                <w:color w:val="auto"/>
                <w:sz w:val="20"/>
                <w:szCs w:val="20"/>
                <w:lang w:val="fr-BE"/>
              </w:rPr>
              <w:t xml:space="preserve">La voirie </w:t>
            </w:r>
            <w:r w:rsidR="001835A0" w:rsidRPr="00B726EA">
              <w:rPr>
                <w:rFonts w:ascii="Times New Roman" w:eastAsiaTheme="minorEastAsia" w:hAnsi="Times New Roman" w:cs="Times New Roman"/>
                <w:color w:val="auto"/>
                <w:sz w:val="20"/>
                <w:szCs w:val="20"/>
                <w:lang w:val="fr-BE"/>
              </w:rPr>
              <w:t xml:space="preserve">publique </w:t>
            </w:r>
            <w:r w:rsidR="00072949" w:rsidRPr="00B726EA">
              <w:rPr>
                <w:rFonts w:ascii="Times New Roman" w:eastAsiaTheme="minorEastAsia" w:hAnsi="Times New Roman" w:cs="Times New Roman"/>
                <w:color w:val="auto"/>
                <w:sz w:val="20"/>
                <w:szCs w:val="20"/>
                <w:lang w:val="fr-BE"/>
              </w:rPr>
              <w:t xml:space="preserve">est équipée </w:t>
            </w:r>
            <w:r w:rsidR="00BF4DCC" w:rsidRPr="00B726EA">
              <w:rPr>
                <w:rFonts w:ascii="Times New Roman" w:eastAsiaTheme="minorEastAsia" w:hAnsi="Times New Roman" w:cs="Times New Roman"/>
                <w:color w:val="auto"/>
                <w:sz w:val="20"/>
                <w:szCs w:val="20"/>
                <w:lang w:val="fr-BE"/>
              </w:rPr>
              <w:t>d’espaces</w:t>
            </w:r>
            <w:r w:rsidR="00171D66" w:rsidRPr="00B726EA">
              <w:rPr>
                <w:rFonts w:ascii="Times New Roman" w:eastAsiaTheme="minorEastAsia" w:hAnsi="Times New Roman" w:cs="Times New Roman"/>
                <w:color w:val="auto"/>
                <w:sz w:val="20"/>
                <w:szCs w:val="20"/>
                <w:lang w:val="fr-BE"/>
              </w:rPr>
              <w:t xml:space="preserve"> </w:t>
            </w:r>
            <w:r w:rsidR="00072949" w:rsidRPr="00B726EA">
              <w:rPr>
                <w:rFonts w:ascii="Times New Roman" w:eastAsiaTheme="minorEastAsia" w:hAnsi="Times New Roman" w:cs="Times New Roman"/>
                <w:color w:val="auto"/>
                <w:sz w:val="20"/>
                <w:szCs w:val="20"/>
                <w:lang w:val="fr-BE"/>
              </w:rPr>
              <w:t>de stationnement</w:t>
            </w:r>
            <w:r w:rsidR="00AB2B9A" w:rsidRPr="00B726EA">
              <w:rPr>
                <w:rFonts w:ascii="Times New Roman" w:eastAsiaTheme="minorEastAsia" w:hAnsi="Times New Roman" w:cs="Times New Roman"/>
                <w:color w:val="auto"/>
                <w:sz w:val="20"/>
                <w:szCs w:val="20"/>
                <w:lang w:val="fr-BE"/>
              </w:rPr>
              <w:t xml:space="preserve"> pour cycl</w:t>
            </w:r>
            <w:r w:rsidR="0003611A" w:rsidRPr="00B726EA">
              <w:rPr>
                <w:rFonts w:ascii="Times New Roman" w:eastAsiaTheme="minorEastAsia" w:hAnsi="Times New Roman" w:cs="Times New Roman"/>
                <w:color w:val="auto"/>
                <w:sz w:val="20"/>
                <w:szCs w:val="20"/>
                <w:lang w:val="fr-BE"/>
              </w:rPr>
              <w:t>ist</w:t>
            </w:r>
            <w:r w:rsidR="00AB2B9A" w:rsidRPr="00B726EA">
              <w:rPr>
                <w:rFonts w:ascii="Times New Roman" w:eastAsiaTheme="minorEastAsia" w:hAnsi="Times New Roman" w:cs="Times New Roman"/>
                <w:color w:val="auto"/>
                <w:sz w:val="20"/>
                <w:szCs w:val="20"/>
                <w:lang w:val="fr-BE"/>
              </w:rPr>
              <w:t xml:space="preserve">es </w:t>
            </w:r>
            <w:r w:rsidR="0063496E" w:rsidRPr="00B726EA">
              <w:rPr>
                <w:rFonts w:ascii="Times New Roman" w:eastAsiaTheme="minorEastAsia" w:hAnsi="Times New Roman" w:cs="Times New Roman"/>
                <w:color w:val="auto"/>
                <w:sz w:val="20"/>
                <w:szCs w:val="20"/>
                <w:lang w:val="fr-BE"/>
              </w:rPr>
              <w:t>et assimilés</w:t>
            </w:r>
            <w:r w:rsidR="00AB2B9A" w:rsidRPr="00B726EA">
              <w:rPr>
                <w:rFonts w:ascii="Times New Roman" w:eastAsiaTheme="minorEastAsia" w:hAnsi="Times New Roman" w:cs="Times New Roman"/>
                <w:color w:val="auto"/>
                <w:sz w:val="20"/>
                <w:szCs w:val="20"/>
                <w:lang w:val="fr-BE"/>
              </w:rPr>
              <w:t xml:space="preserve"> au minimum tous les 100</w:t>
            </w:r>
            <w:r w:rsidR="00565C41" w:rsidRPr="00B726EA">
              <w:rPr>
                <w:rFonts w:ascii="Times New Roman" w:eastAsiaTheme="minorEastAsia" w:hAnsi="Times New Roman" w:cs="Times New Roman"/>
                <w:color w:val="auto"/>
                <w:sz w:val="20"/>
                <w:szCs w:val="20"/>
                <w:lang w:val="fr-BE"/>
              </w:rPr>
              <w:t xml:space="preserve"> </w:t>
            </w:r>
            <w:r w:rsidR="00AB2B9A" w:rsidRPr="00B726EA">
              <w:rPr>
                <w:rFonts w:ascii="Times New Roman" w:eastAsiaTheme="minorEastAsia" w:hAnsi="Times New Roman" w:cs="Times New Roman"/>
                <w:color w:val="auto"/>
                <w:sz w:val="20"/>
                <w:szCs w:val="20"/>
                <w:lang w:val="fr-BE"/>
              </w:rPr>
              <w:t>m.</w:t>
            </w:r>
          </w:p>
          <w:p w14:paraId="5D79D852" w14:textId="77777777" w:rsidR="00565C41" w:rsidRPr="00B726EA" w:rsidRDefault="00565C41" w:rsidP="006C7C26">
            <w:pPr>
              <w:pStyle w:val="Default"/>
              <w:jc w:val="both"/>
              <w:rPr>
                <w:rFonts w:ascii="Times New Roman" w:eastAsiaTheme="minorEastAsia" w:hAnsi="Times New Roman" w:cs="Times New Roman"/>
                <w:color w:val="auto"/>
                <w:sz w:val="20"/>
                <w:szCs w:val="20"/>
                <w:lang w:val="fr-BE"/>
              </w:rPr>
            </w:pPr>
          </w:p>
          <w:p w14:paraId="75830BA2" w14:textId="43E9BE94" w:rsidR="000D4A0B" w:rsidRPr="00B726EA" w:rsidRDefault="00BF4DCC" w:rsidP="006C7C26">
            <w:pPr>
              <w:pStyle w:val="Default"/>
              <w:jc w:val="both"/>
              <w:rPr>
                <w:rFonts w:ascii="Times New Roman" w:eastAsiaTheme="minorEastAsia" w:hAnsi="Times New Roman" w:cs="Times New Roman"/>
                <w:color w:val="auto"/>
                <w:sz w:val="20"/>
                <w:szCs w:val="20"/>
                <w:lang w:val="fr-BE"/>
              </w:rPr>
            </w:pPr>
            <w:r w:rsidRPr="00B726EA">
              <w:rPr>
                <w:rFonts w:ascii="Times New Roman" w:eastAsiaTheme="minorEastAsia" w:hAnsi="Times New Roman" w:cs="Times New Roman"/>
                <w:color w:val="auto"/>
                <w:sz w:val="20"/>
                <w:szCs w:val="20"/>
                <w:lang w:val="fr-BE"/>
              </w:rPr>
              <w:t>Ils</w:t>
            </w:r>
            <w:r w:rsidR="00AB2B9A" w:rsidRPr="00B726EA">
              <w:rPr>
                <w:rFonts w:ascii="Times New Roman" w:eastAsiaTheme="minorEastAsia" w:hAnsi="Times New Roman" w:cs="Times New Roman"/>
                <w:color w:val="auto"/>
                <w:sz w:val="20"/>
                <w:szCs w:val="20"/>
                <w:lang w:val="fr-BE"/>
              </w:rPr>
              <w:t xml:space="preserve"> sont équipés de  dispositifs de stationnement </w:t>
            </w:r>
            <w:r w:rsidR="00072949" w:rsidRPr="00B726EA">
              <w:rPr>
                <w:rFonts w:ascii="Times New Roman" w:eastAsiaTheme="minorEastAsia" w:hAnsi="Times New Roman" w:cs="Times New Roman"/>
                <w:color w:val="auto"/>
                <w:sz w:val="20"/>
                <w:szCs w:val="20"/>
                <w:lang w:val="fr-BE"/>
              </w:rPr>
              <w:t>sécurisés</w:t>
            </w:r>
            <w:r w:rsidR="0061417E" w:rsidRPr="00B726EA">
              <w:rPr>
                <w:rFonts w:ascii="Times New Roman" w:eastAsiaTheme="minorEastAsia" w:hAnsi="Times New Roman" w:cs="Times New Roman"/>
                <w:color w:val="auto"/>
                <w:sz w:val="20"/>
                <w:szCs w:val="20"/>
                <w:lang w:val="fr-BE"/>
              </w:rPr>
              <w:t xml:space="preserve"> et </w:t>
            </w:r>
            <w:r w:rsidR="0018241E" w:rsidRPr="00B726EA">
              <w:rPr>
                <w:rFonts w:ascii="Times New Roman" w:eastAsiaTheme="minorEastAsia" w:hAnsi="Times New Roman" w:cs="Times New Roman"/>
                <w:color w:val="auto"/>
                <w:sz w:val="20"/>
                <w:szCs w:val="20"/>
                <w:lang w:val="fr-BE"/>
              </w:rPr>
              <w:t>laisse</w:t>
            </w:r>
            <w:r w:rsidR="00262958" w:rsidRPr="00B726EA">
              <w:rPr>
                <w:rFonts w:ascii="Times New Roman" w:eastAsiaTheme="minorEastAsia" w:hAnsi="Times New Roman" w:cs="Times New Roman"/>
                <w:color w:val="auto"/>
                <w:sz w:val="20"/>
                <w:szCs w:val="20"/>
                <w:lang w:val="fr-BE"/>
              </w:rPr>
              <w:t>nt</w:t>
            </w:r>
            <w:r w:rsidR="0018241E" w:rsidRPr="00B726EA">
              <w:rPr>
                <w:rFonts w:ascii="Times New Roman" w:eastAsiaTheme="minorEastAsia" w:hAnsi="Times New Roman" w:cs="Times New Roman"/>
                <w:color w:val="auto"/>
                <w:sz w:val="20"/>
                <w:szCs w:val="20"/>
                <w:lang w:val="fr-BE"/>
              </w:rPr>
              <w:t xml:space="preserve"> un</w:t>
            </w:r>
            <w:r w:rsidR="000D4A0B" w:rsidRPr="00B726EA">
              <w:rPr>
                <w:rFonts w:ascii="Times New Roman" w:eastAsiaTheme="minorEastAsia" w:hAnsi="Times New Roman" w:cs="Times New Roman"/>
                <w:color w:val="auto"/>
                <w:sz w:val="20"/>
                <w:szCs w:val="20"/>
                <w:lang w:val="fr-BE"/>
              </w:rPr>
              <w:t xml:space="preserve"> cheminement piéton</w:t>
            </w:r>
            <w:r w:rsidR="0018241E" w:rsidRPr="00B726EA">
              <w:rPr>
                <w:rFonts w:ascii="Times New Roman" w:eastAsiaTheme="minorEastAsia" w:hAnsi="Times New Roman" w:cs="Times New Roman"/>
                <w:color w:val="auto"/>
                <w:sz w:val="20"/>
                <w:szCs w:val="20"/>
                <w:lang w:val="fr-BE"/>
              </w:rPr>
              <w:t xml:space="preserve"> libre d’au moins 2</w:t>
            </w:r>
            <w:r w:rsidR="00065677" w:rsidRPr="00B726EA">
              <w:rPr>
                <w:rFonts w:ascii="Times New Roman" w:eastAsiaTheme="minorEastAsia" w:hAnsi="Times New Roman" w:cs="Times New Roman"/>
                <w:color w:val="auto"/>
                <w:sz w:val="20"/>
                <w:szCs w:val="20"/>
                <w:lang w:val="fr-BE"/>
              </w:rPr>
              <w:t>,5</w:t>
            </w:r>
            <w:r w:rsidR="00B84FDC" w:rsidRPr="00B726EA">
              <w:rPr>
                <w:rFonts w:ascii="Times New Roman" w:eastAsiaTheme="minorEastAsia" w:hAnsi="Times New Roman" w:cs="Times New Roman"/>
                <w:color w:val="auto"/>
                <w:sz w:val="20"/>
                <w:szCs w:val="20"/>
                <w:lang w:val="fr-BE"/>
              </w:rPr>
              <w:t xml:space="preserve"> </w:t>
            </w:r>
            <w:r w:rsidR="0018241E" w:rsidRPr="00B726EA">
              <w:rPr>
                <w:rFonts w:ascii="Times New Roman" w:eastAsiaTheme="minorEastAsia" w:hAnsi="Times New Roman" w:cs="Times New Roman"/>
                <w:color w:val="auto"/>
                <w:sz w:val="20"/>
                <w:szCs w:val="20"/>
                <w:lang w:val="fr-BE"/>
              </w:rPr>
              <w:t xml:space="preserve">m </w:t>
            </w:r>
            <w:r w:rsidR="005272C0" w:rsidRPr="00B726EA">
              <w:rPr>
                <w:rFonts w:ascii="Times New Roman" w:eastAsiaTheme="minorEastAsia" w:hAnsi="Times New Roman" w:cs="Times New Roman"/>
                <w:color w:val="auto"/>
                <w:sz w:val="20"/>
                <w:szCs w:val="20"/>
                <w:lang w:val="fr-BE"/>
              </w:rPr>
              <w:t>à partir</w:t>
            </w:r>
            <w:r w:rsidR="0018241E" w:rsidRPr="00B726EA">
              <w:rPr>
                <w:rFonts w:ascii="Times New Roman" w:eastAsiaTheme="minorEastAsia" w:hAnsi="Times New Roman" w:cs="Times New Roman"/>
                <w:color w:val="auto"/>
                <w:sz w:val="20"/>
                <w:szCs w:val="20"/>
                <w:lang w:val="fr-BE"/>
              </w:rPr>
              <w:t xml:space="preserve"> </w:t>
            </w:r>
            <w:r w:rsidR="009159A6" w:rsidRPr="00B726EA">
              <w:rPr>
                <w:rFonts w:ascii="Times New Roman" w:eastAsiaTheme="minorEastAsia" w:hAnsi="Times New Roman" w:cs="Times New Roman"/>
                <w:color w:val="auto"/>
                <w:sz w:val="20"/>
                <w:szCs w:val="20"/>
                <w:lang w:val="fr-BE"/>
              </w:rPr>
              <w:t>de l’arceau.</w:t>
            </w:r>
            <w:r w:rsidR="000D4A0B" w:rsidRPr="00B726EA">
              <w:rPr>
                <w:rFonts w:ascii="Times New Roman" w:eastAsiaTheme="minorEastAsia" w:hAnsi="Times New Roman" w:cs="Times New Roman"/>
                <w:color w:val="auto"/>
                <w:sz w:val="20"/>
                <w:szCs w:val="20"/>
                <w:lang w:val="fr-BE"/>
              </w:rPr>
              <w:t xml:space="preserve"> </w:t>
            </w:r>
          </w:p>
          <w:p w14:paraId="3F62418F" w14:textId="77777777" w:rsidR="000D4A0B" w:rsidRPr="00B726EA" w:rsidRDefault="000D4A0B" w:rsidP="006C7C26">
            <w:pPr>
              <w:jc w:val="both"/>
              <w:rPr>
                <w:bCs/>
                <w:sz w:val="20"/>
                <w:szCs w:val="20"/>
                <w:lang w:val="fr-BE"/>
              </w:rPr>
            </w:pPr>
          </w:p>
        </w:tc>
        <w:tc>
          <w:tcPr>
            <w:tcW w:w="4457" w:type="dxa"/>
          </w:tcPr>
          <w:p w14:paraId="3779E098" w14:textId="77777777" w:rsidR="000D4A0B" w:rsidRPr="00B726EA" w:rsidRDefault="000D4A0B" w:rsidP="006C7C26">
            <w:pPr>
              <w:jc w:val="both"/>
              <w:rPr>
                <w:bCs/>
                <w:sz w:val="20"/>
                <w:szCs w:val="20"/>
                <w:lang w:val="fr-BE"/>
              </w:rPr>
            </w:pPr>
          </w:p>
          <w:p w14:paraId="3EC9280E" w14:textId="0F8A4593" w:rsidR="00E45D51" w:rsidRPr="00B726EA" w:rsidRDefault="00E45D51" w:rsidP="006C7C26">
            <w:pPr>
              <w:jc w:val="both"/>
              <w:rPr>
                <w:sz w:val="20"/>
                <w:szCs w:val="20"/>
                <w:lang w:val="fr-BE"/>
              </w:rPr>
            </w:pPr>
            <w:r w:rsidRPr="00B726EA">
              <w:rPr>
                <w:sz w:val="20"/>
                <w:szCs w:val="20"/>
                <w:lang w:val="fr-BE"/>
              </w:rPr>
              <w:t xml:space="preserve">Explication : </w:t>
            </w:r>
            <w:r w:rsidR="00E623AA" w:rsidRPr="00B726EA">
              <w:rPr>
                <w:sz w:val="20"/>
                <w:szCs w:val="20"/>
                <w:lang w:val="fr-BE"/>
              </w:rPr>
              <w:t xml:space="preserve">Tout </w:t>
            </w:r>
            <w:r w:rsidRPr="00B726EA">
              <w:rPr>
                <w:sz w:val="20"/>
                <w:szCs w:val="20"/>
                <w:lang w:val="fr-BE"/>
              </w:rPr>
              <w:t xml:space="preserve">type de cycliste (femme, homme, jeune, personne âgée, cycliste débutant ou aguerri, </w:t>
            </w:r>
            <w:r w:rsidRPr="00B726EA">
              <w:rPr>
                <w:sz w:val="20"/>
                <w:szCs w:val="20"/>
                <w:lang w:val="fr-BE"/>
              </w:rPr>
              <w:lastRenderedPageBreak/>
              <w:t>encombré, de loisir ou utilitaire…) doit pouvoir trouver l</w:t>
            </w:r>
            <w:r w:rsidR="00E623AA" w:rsidRPr="00B726EA">
              <w:rPr>
                <w:sz w:val="20"/>
                <w:szCs w:val="20"/>
                <w:lang w:val="fr-BE"/>
              </w:rPr>
              <w:t>’</w:t>
            </w:r>
            <w:r w:rsidRPr="00B726EA">
              <w:rPr>
                <w:sz w:val="20"/>
                <w:szCs w:val="20"/>
                <w:lang w:val="fr-BE"/>
              </w:rPr>
              <w:t>itinéraire qui lui convient, ce qui implique une cohérence</w:t>
            </w:r>
            <w:r w:rsidR="001A79AC" w:rsidRPr="00B726EA" w:rsidDel="001A79AC">
              <w:rPr>
                <w:sz w:val="20"/>
                <w:szCs w:val="20"/>
                <w:lang w:val="fr-BE"/>
              </w:rPr>
              <w:t xml:space="preserve"> </w:t>
            </w:r>
            <w:r w:rsidRPr="00B726EA">
              <w:rPr>
                <w:sz w:val="20"/>
                <w:szCs w:val="20"/>
                <w:lang w:val="fr-BE"/>
              </w:rPr>
              <w:t>d‘aménagement sur toutes les voiries.</w:t>
            </w:r>
          </w:p>
          <w:p w14:paraId="4EDFFDD0" w14:textId="7773E42F" w:rsidR="00E45D51" w:rsidRPr="00B726EA" w:rsidRDefault="00E45D51" w:rsidP="006C7C26">
            <w:pPr>
              <w:jc w:val="both"/>
              <w:rPr>
                <w:sz w:val="20"/>
                <w:szCs w:val="20"/>
                <w:lang w:val="fr-BE"/>
              </w:rPr>
            </w:pPr>
          </w:p>
          <w:p w14:paraId="43F4CB3C" w14:textId="52F9F1BF" w:rsidR="006B0B42" w:rsidRPr="00B726EA" w:rsidRDefault="006B0B42" w:rsidP="006C7C26">
            <w:pPr>
              <w:jc w:val="both"/>
              <w:rPr>
                <w:bCs/>
                <w:sz w:val="20"/>
                <w:szCs w:val="20"/>
                <w:lang w:val="fr-BE"/>
              </w:rPr>
            </w:pPr>
            <w:r w:rsidRPr="00B726EA">
              <w:rPr>
                <w:bCs/>
                <w:sz w:val="20"/>
                <w:szCs w:val="20"/>
                <w:lang w:val="fr-BE"/>
              </w:rPr>
              <w:t xml:space="preserve">Explication : </w:t>
            </w:r>
            <w:r w:rsidR="00B414FE" w:rsidRPr="00B726EA">
              <w:rPr>
                <w:bCs/>
                <w:sz w:val="20"/>
                <w:szCs w:val="20"/>
                <w:lang w:val="fr-BE"/>
              </w:rPr>
              <w:t>L’</w:t>
            </w:r>
            <w:r w:rsidR="0094379F" w:rsidRPr="00B726EA">
              <w:rPr>
                <w:bCs/>
                <w:sz w:val="20"/>
                <w:szCs w:val="20"/>
                <w:lang w:val="fr-BE"/>
              </w:rPr>
              <w:t xml:space="preserve">examen </w:t>
            </w:r>
            <w:r w:rsidR="00B414FE" w:rsidRPr="00B726EA">
              <w:rPr>
                <w:bCs/>
                <w:sz w:val="20"/>
                <w:szCs w:val="20"/>
                <w:lang w:val="fr-BE"/>
              </w:rPr>
              <w:t>de</w:t>
            </w:r>
            <w:r w:rsidR="0094379F" w:rsidRPr="00B726EA">
              <w:rPr>
                <w:bCs/>
                <w:sz w:val="20"/>
                <w:szCs w:val="20"/>
                <w:lang w:val="fr-BE"/>
              </w:rPr>
              <w:t xml:space="preserve"> ce</w:t>
            </w:r>
            <w:r w:rsidR="00B414FE" w:rsidRPr="00B726EA">
              <w:rPr>
                <w:bCs/>
                <w:sz w:val="20"/>
                <w:szCs w:val="20"/>
                <w:lang w:val="fr-BE"/>
              </w:rPr>
              <w:t xml:space="preserve">s critères </w:t>
            </w:r>
            <w:r w:rsidR="0094379F" w:rsidRPr="00B726EA">
              <w:rPr>
                <w:bCs/>
                <w:sz w:val="20"/>
                <w:szCs w:val="20"/>
                <w:lang w:val="fr-BE"/>
              </w:rPr>
              <w:t xml:space="preserve">se fait </w:t>
            </w:r>
            <w:r w:rsidR="00B414FE" w:rsidRPr="00B726EA">
              <w:rPr>
                <w:bCs/>
                <w:sz w:val="20"/>
                <w:szCs w:val="20"/>
                <w:lang w:val="fr-BE"/>
              </w:rPr>
              <w:t xml:space="preserve">sur </w:t>
            </w:r>
            <w:r w:rsidR="0094379F" w:rsidRPr="00B726EA">
              <w:rPr>
                <w:bCs/>
                <w:sz w:val="20"/>
                <w:szCs w:val="20"/>
                <w:lang w:val="fr-BE"/>
              </w:rPr>
              <w:t xml:space="preserve">la </w:t>
            </w:r>
            <w:r w:rsidR="00B414FE" w:rsidRPr="00B726EA">
              <w:rPr>
                <w:bCs/>
                <w:sz w:val="20"/>
                <w:szCs w:val="20"/>
                <w:lang w:val="fr-BE"/>
              </w:rPr>
              <w:t xml:space="preserve">base de l’évaluation de la situation </w:t>
            </w:r>
            <w:r w:rsidR="00D92DEE" w:rsidRPr="00B726EA">
              <w:rPr>
                <w:bCs/>
                <w:sz w:val="20"/>
                <w:szCs w:val="20"/>
                <w:lang w:val="fr-BE"/>
              </w:rPr>
              <w:t>de</w:t>
            </w:r>
            <w:r w:rsidR="00B414FE" w:rsidRPr="00B726EA">
              <w:rPr>
                <w:bCs/>
                <w:sz w:val="20"/>
                <w:szCs w:val="20"/>
                <w:lang w:val="fr-BE"/>
              </w:rPr>
              <w:t xml:space="preserve"> fait au moment du projet et de la situation attendue et projetée (volume de trafic motorisé et vélo, vitesse </w:t>
            </w:r>
            <w:r w:rsidR="00E623AA" w:rsidRPr="00B726EA">
              <w:rPr>
                <w:bCs/>
                <w:sz w:val="20"/>
                <w:szCs w:val="20"/>
                <w:lang w:val="fr-BE"/>
              </w:rPr>
              <w:t>effective</w:t>
            </w:r>
            <w:r w:rsidR="006702DD">
              <w:rPr>
                <w:bCs/>
                <w:sz w:val="20"/>
                <w:szCs w:val="20"/>
                <w:lang w:val="fr-BE"/>
              </w:rPr>
              <w:t>, mesures d’apaisement de la circulation,</w:t>
            </w:r>
            <w:r w:rsidR="00E623AA" w:rsidRPr="00B726EA">
              <w:rPr>
                <w:bCs/>
                <w:sz w:val="20"/>
                <w:szCs w:val="20"/>
                <w:lang w:val="fr-BE"/>
              </w:rPr>
              <w:t>…</w:t>
            </w:r>
            <w:r w:rsidR="00B414FE" w:rsidRPr="00B726EA">
              <w:rPr>
                <w:bCs/>
                <w:sz w:val="20"/>
                <w:szCs w:val="20"/>
                <w:lang w:val="fr-BE"/>
              </w:rPr>
              <w:t>)</w:t>
            </w:r>
            <w:r w:rsidR="0094379F" w:rsidRPr="00B726EA">
              <w:rPr>
                <w:bCs/>
                <w:sz w:val="20"/>
                <w:szCs w:val="20"/>
                <w:lang w:val="fr-BE"/>
              </w:rPr>
              <w:t>.</w:t>
            </w:r>
          </w:p>
          <w:p w14:paraId="07502559" w14:textId="77777777" w:rsidR="00E623AA" w:rsidRPr="00B726EA" w:rsidRDefault="00E623AA" w:rsidP="006C7C26">
            <w:pPr>
              <w:jc w:val="both"/>
              <w:rPr>
                <w:bCs/>
                <w:sz w:val="20"/>
                <w:szCs w:val="20"/>
                <w:lang w:val="fr-BE"/>
              </w:rPr>
            </w:pPr>
          </w:p>
          <w:p w14:paraId="71DACE1B" w14:textId="63810CAD" w:rsidR="006B0B42" w:rsidRPr="00B726EA" w:rsidRDefault="00B414FE" w:rsidP="006C7C26">
            <w:pPr>
              <w:jc w:val="both"/>
              <w:rPr>
                <w:bCs/>
                <w:sz w:val="20"/>
                <w:szCs w:val="20"/>
                <w:lang w:val="fr-BE"/>
              </w:rPr>
            </w:pPr>
            <w:r w:rsidRPr="00B726EA">
              <w:rPr>
                <w:bCs/>
                <w:sz w:val="20"/>
                <w:szCs w:val="20"/>
                <w:lang w:val="fr-BE"/>
              </w:rPr>
              <w:t>Les particularités locales peuvent</w:t>
            </w:r>
            <w:r w:rsidR="00E623AA" w:rsidRPr="00B726EA">
              <w:rPr>
                <w:bCs/>
                <w:sz w:val="20"/>
                <w:szCs w:val="20"/>
                <w:lang w:val="fr-BE"/>
              </w:rPr>
              <w:t>, par exemple,</w:t>
            </w:r>
            <w:r w:rsidRPr="00B726EA">
              <w:rPr>
                <w:bCs/>
                <w:sz w:val="20"/>
                <w:szCs w:val="20"/>
                <w:lang w:val="fr-BE"/>
              </w:rPr>
              <w:t xml:space="preserve"> être la déclivité importante de la rue, la présence des rails de trams, un aménagement paysager ou patrimonial spécifique, etc.</w:t>
            </w:r>
          </w:p>
          <w:p w14:paraId="2E683E54" w14:textId="77777777" w:rsidR="00B414FE" w:rsidRPr="00B726EA" w:rsidRDefault="00B414FE" w:rsidP="006C7C26">
            <w:pPr>
              <w:jc w:val="both"/>
              <w:rPr>
                <w:sz w:val="20"/>
                <w:szCs w:val="20"/>
                <w:lang w:val="fr-BE"/>
              </w:rPr>
            </w:pPr>
          </w:p>
          <w:p w14:paraId="59A9F24C" w14:textId="3F3A9153" w:rsidR="000D4A0B" w:rsidRPr="00B726EA" w:rsidRDefault="00C30FD8" w:rsidP="006C7C26">
            <w:pPr>
              <w:jc w:val="both"/>
              <w:rPr>
                <w:bCs/>
                <w:sz w:val="20"/>
                <w:szCs w:val="20"/>
                <w:lang w:val="fr-BE"/>
              </w:rPr>
            </w:pPr>
            <w:r w:rsidRPr="00B726EA">
              <w:rPr>
                <w:bCs/>
                <w:sz w:val="20"/>
                <w:szCs w:val="20"/>
                <w:lang w:val="fr-BE"/>
              </w:rPr>
              <w:t>R</w:t>
            </w:r>
            <w:r w:rsidR="00CD1D46" w:rsidRPr="00B726EA">
              <w:rPr>
                <w:bCs/>
                <w:sz w:val="20"/>
                <w:szCs w:val="20"/>
                <w:lang w:val="fr-BE"/>
              </w:rPr>
              <w:t>emarque</w:t>
            </w:r>
            <w:r w:rsidRPr="00B726EA">
              <w:rPr>
                <w:bCs/>
                <w:sz w:val="20"/>
                <w:szCs w:val="20"/>
                <w:lang w:val="fr-BE"/>
              </w:rPr>
              <w:t xml:space="preserve"> : Les dimensions </w:t>
            </w:r>
            <w:r w:rsidR="00513634" w:rsidRPr="00B726EA">
              <w:rPr>
                <w:bCs/>
                <w:sz w:val="20"/>
                <w:szCs w:val="20"/>
                <w:lang w:val="fr-BE"/>
              </w:rPr>
              <w:t>fixées par le présent</w:t>
            </w:r>
            <w:r w:rsidR="00A30933" w:rsidRPr="00B726EA">
              <w:rPr>
                <w:bCs/>
                <w:sz w:val="20"/>
                <w:szCs w:val="20"/>
                <w:lang w:val="fr-BE"/>
              </w:rPr>
              <w:t xml:space="preserve"> règlement</w:t>
            </w:r>
            <w:r w:rsidR="00513634" w:rsidRPr="00B726EA">
              <w:rPr>
                <w:bCs/>
                <w:sz w:val="20"/>
                <w:szCs w:val="20"/>
                <w:lang w:val="fr-BE"/>
              </w:rPr>
              <w:t xml:space="preserve"> </w:t>
            </w:r>
            <w:r w:rsidRPr="00B726EA">
              <w:rPr>
                <w:bCs/>
                <w:sz w:val="20"/>
                <w:szCs w:val="20"/>
                <w:lang w:val="fr-BE"/>
              </w:rPr>
              <w:t>constituent le minimum absolu pour un aménagement cycl</w:t>
            </w:r>
            <w:r w:rsidR="00CD1D46" w:rsidRPr="00B726EA">
              <w:rPr>
                <w:bCs/>
                <w:sz w:val="20"/>
                <w:szCs w:val="20"/>
                <w:lang w:val="fr-BE"/>
              </w:rPr>
              <w:t>able</w:t>
            </w:r>
            <w:r w:rsidRPr="00B726EA">
              <w:rPr>
                <w:bCs/>
                <w:sz w:val="20"/>
                <w:szCs w:val="20"/>
                <w:lang w:val="fr-BE"/>
              </w:rPr>
              <w:t xml:space="preserve">. </w:t>
            </w:r>
            <w:r w:rsidR="008D1BA0" w:rsidRPr="00B726EA">
              <w:rPr>
                <w:bCs/>
                <w:sz w:val="20"/>
                <w:szCs w:val="20"/>
                <w:lang w:val="fr-BE"/>
              </w:rPr>
              <w:t xml:space="preserve">Le profil de voirie devra donc prévoir une voie cyclable d’une largeur proportionnelle à la fréquentation mais aussi à la largeur totale du profil et tenir compte de la spécialisation multimodale des voiries. Il y a lieu de se référer au Plan Régional de Mobilité. </w:t>
            </w:r>
          </w:p>
          <w:p w14:paraId="2E8B279A" w14:textId="77777777" w:rsidR="000D4A0B" w:rsidRPr="00B726EA" w:rsidRDefault="000D4A0B" w:rsidP="006C7C26">
            <w:pPr>
              <w:jc w:val="both"/>
              <w:rPr>
                <w:bCs/>
                <w:sz w:val="20"/>
                <w:szCs w:val="20"/>
                <w:lang w:val="fr-BE"/>
              </w:rPr>
            </w:pPr>
          </w:p>
          <w:p w14:paraId="24208515" w14:textId="31CA5158" w:rsidR="00072949" w:rsidRPr="00B726EA" w:rsidRDefault="00072949" w:rsidP="006C7C26">
            <w:pPr>
              <w:jc w:val="both"/>
              <w:rPr>
                <w:bCs/>
                <w:sz w:val="20"/>
                <w:szCs w:val="20"/>
                <w:lang w:val="fr-BE"/>
              </w:rPr>
            </w:pPr>
            <w:r w:rsidRPr="00B726EA">
              <w:rPr>
                <w:bCs/>
                <w:sz w:val="20"/>
                <w:szCs w:val="20"/>
                <w:lang w:val="fr-BE"/>
              </w:rPr>
              <w:t xml:space="preserve">Explication : </w:t>
            </w:r>
            <w:r w:rsidR="0094379F" w:rsidRPr="00B726EA">
              <w:rPr>
                <w:bCs/>
                <w:sz w:val="20"/>
                <w:szCs w:val="20"/>
                <w:lang w:val="fr-BE"/>
              </w:rPr>
              <w:t xml:space="preserve">Un </w:t>
            </w:r>
            <w:r w:rsidRPr="00B726EA">
              <w:rPr>
                <w:bCs/>
                <w:sz w:val="20"/>
                <w:szCs w:val="20"/>
                <w:lang w:val="fr-BE"/>
              </w:rPr>
              <w:t xml:space="preserve">obstacle </w:t>
            </w:r>
            <w:r w:rsidR="00513634" w:rsidRPr="00B726EA">
              <w:rPr>
                <w:bCs/>
                <w:sz w:val="20"/>
                <w:szCs w:val="20"/>
                <w:lang w:val="fr-BE"/>
              </w:rPr>
              <w:t xml:space="preserve">isolé peut être </w:t>
            </w:r>
            <w:r w:rsidRPr="00B726EA">
              <w:rPr>
                <w:bCs/>
                <w:sz w:val="20"/>
                <w:szCs w:val="20"/>
                <w:lang w:val="fr-BE"/>
              </w:rPr>
              <w:t xml:space="preserve">un arrêt de </w:t>
            </w:r>
            <w:r w:rsidR="00513634" w:rsidRPr="00B726EA">
              <w:rPr>
                <w:bCs/>
                <w:sz w:val="20"/>
                <w:szCs w:val="20"/>
                <w:lang w:val="fr-BE"/>
              </w:rPr>
              <w:t>transport en commun</w:t>
            </w:r>
            <w:r w:rsidRPr="00B726EA">
              <w:rPr>
                <w:bCs/>
                <w:sz w:val="20"/>
                <w:szCs w:val="20"/>
                <w:lang w:val="fr-BE"/>
              </w:rPr>
              <w:t>, une réduction ponctuelle de la largeur de la voirie</w:t>
            </w:r>
            <w:r w:rsidR="00513634" w:rsidRPr="00B726EA">
              <w:rPr>
                <w:bCs/>
                <w:sz w:val="20"/>
                <w:szCs w:val="20"/>
                <w:lang w:val="fr-BE"/>
              </w:rPr>
              <w:t>…</w:t>
            </w:r>
            <w:r w:rsidR="00BB45D6" w:rsidRPr="00B726EA">
              <w:rPr>
                <w:bCs/>
                <w:sz w:val="20"/>
                <w:szCs w:val="20"/>
                <w:lang w:val="fr-BE"/>
              </w:rPr>
              <w:t xml:space="preserve"> Une attention particulière est donnée à la lisibilité des zones de conflits potentiels où plusieurs modes se croisent ou se côtoient.</w:t>
            </w:r>
          </w:p>
          <w:p w14:paraId="4585020D" w14:textId="77777777" w:rsidR="00443579" w:rsidRPr="00B726EA" w:rsidRDefault="00443579" w:rsidP="006C7C26">
            <w:pPr>
              <w:jc w:val="both"/>
              <w:rPr>
                <w:bCs/>
                <w:sz w:val="20"/>
                <w:szCs w:val="20"/>
                <w:lang w:val="fr-BE"/>
              </w:rPr>
            </w:pPr>
          </w:p>
          <w:p w14:paraId="219EF4D2" w14:textId="78BAF44D" w:rsidR="00072949" w:rsidRPr="00B726EA" w:rsidRDefault="00072949" w:rsidP="006C7C26">
            <w:pPr>
              <w:jc w:val="both"/>
              <w:rPr>
                <w:bCs/>
                <w:sz w:val="20"/>
                <w:szCs w:val="20"/>
                <w:lang w:val="fr-BE"/>
              </w:rPr>
            </w:pPr>
          </w:p>
          <w:p w14:paraId="7FA9FB98" w14:textId="77777777" w:rsidR="00F51F0A" w:rsidRPr="00B726EA" w:rsidRDefault="00F51F0A" w:rsidP="006C7C26">
            <w:pPr>
              <w:jc w:val="both"/>
              <w:rPr>
                <w:bCs/>
                <w:sz w:val="20"/>
                <w:szCs w:val="20"/>
                <w:lang w:val="fr-BE"/>
              </w:rPr>
            </w:pPr>
          </w:p>
          <w:p w14:paraId="23B27456" w14:textId="4E409ECD" w:rsidR="000E271B" w:rsidRPr="00B726EA" w:rsidRDefault="000E271B" w:rsidP="006C7C26">
            <w:pPr>
              <w:jc w:val="both"/>
              <w:rPr>
                <w:bCs/>
                <w:sz w:val="20"/>
                <w:szCs w:val="20"/>
                <w:lang w:val="fr-FR"/>
              </w:rPr>
            </w:pPr>
            <w:r w:rsidRPr="00B726EA">
              <w:rPr>
                <w:sz w:val="20"/>
                <w:szCs w:val="20"/>
                <w:lang w:val="fr-BE"/>
              </w:rPr>
              <w:t xml:space="preserve">Remarque : </w:t>
            </w:r>
            <w:r w:rsidRPr="00B726EA">
              <w:rPr>
                <w:sz w:val="20"/>
                <w:szCs w:val="20"/>
                <w:lang w:val="fr-FR"/>
              </w:rPr>
              <w:t>Sur les carrefours à feux (deux bandes de circulation ou moins par sens de circulation), il est recommandé d'aménager une zone avancée pour cyclistes (ZAC), parfois combinée à une bande de présélection pour cyclistes.</w:t>
            </w:r>
          </w:p>
          <w:p w14:paraId="67C12799" w14:textId="13CFAFFB" w:rsidR="000E271B" w:rsidRPr="00B726EA" w:rsidRDefault="000E271B" w:rsidP="006C7C26">
            <w:pPr>
              <w:jc w:val="both"/>
              <w:rPr>
                <w:bCs/>
                <w:sz w:val="20"/>
                <w:szCs w:val="20"/>
                <w:lang w:val="fr-FR"/>
              </w:rPr>
            </w:pPr>
          </w:p>
        </w:tc>
      </w:tr>
      <w:tr w:rsidR="000D4A0B" w:rsidRPr="00FC5EB2" w14:paraId="4B89819F" w14:textId="77777777" w:rsidTr="0056087B">
        <w:tc>
          <w:tcPr>
            <w:tcW w:w="2972" w:type="dxa"/>
          </w:tcPr>
          <w:p w14:paraId="70F640F2" w14:textId="77777777" w:rsidR="000D4A0B" w:rsidRPr="00B726EA" w:rsidRDefault="000D4A0B" w:rsidP="006C7C26">
            <w:pPr>
              <w:jc w:val="both"/>
              <w:rPr>
                <w:bCs/>
                <w:sz w:val="20"/>
                <w:szCs w:val="20"/>
                <w:lang w:val="fr-BE"/>
              </w:rPr>
            </w:pPr>
          </w:p>
        </w:tc>
        <w:tc>
          <w:tcPr>
            <w:tcW w:w="6521" w:type="dxa"/>
          </w:tcPr>
          <w:p w14:paraId="48388CE1" w14:textId="373B1CA5" w:rsidR="009159A6" w:rsidRPr="00B726EA" w:rsidRDefault="000D4A0B" w:rsidP="00403C8E">
            <w:pPr>
              <w:jc w:val="both"/>
              <w:rPr>
                <w:b/>
                <w:sz w:val="20"/>
                <w:szCs w:val="20"/>
                <w:lang w:val="fr-BE"/>
              </w:rPr>
            </w:pPr>
            <w:r w:rsidRPr="00B726EA">
              <w:rPr>
                <w:b/>
                <w:sz w:val="20"/>
                <w:szCs w:val="20"/>
                <w:lang w:val="fr-BE"/>
              </w:rPr>
              <w:t xml:space="preserve">Articles </w:t>
            </w:r>
            <w:r w:rsidR="005A6E57" w:rsidRPr="00B726EA">
              <w:rPr>
                <w:b/>
                <w:sz w:val="20"/>
                <w:szCs w:val="20"/>
                <w:lang w:val="fr-BE"/>
              </w:rPr>
              <w:t xml:space="preserve">14 </w:t>
            </w:r>
            <w:r w:rsidRPr="00B726EA">
              <w:rPr>
                <w:b/>
                <w:sz w:val="20"/>
                <w:szCs w:val="20"/>
                <w:lang w:val="fr-BE"/>
              </w:rPr>
              <w:t>– Les transports en commun</w:t>
            </w:r>
          </w:p>
        </w:tc>
        <w:tc>
          <w:tcPr>
            <w:tcW w:w="4457" w:type="dxa"/>
          </w:tcPr>
          <w:p w14:paraId="3C816842" w14:textId="77777777" w:rsidR="000D4A0B" w:rsidRPr="00B726EA" w:rsidRDefault="000D4A0B" w:rsidP="006C7C26">
            <w:pPr>
              <w:jc w:val="both"/>
              <w:rPr>
                <w:bCs/>
                <w:sz w:val="20"/>
                <w:szCs w:val="20"/>
                <w:lang w:val="fr-BE"/>
              </w:rPr>
            </w:pPr>
          </w:p>
        </w:tc>
      </w:tr>
      <w:tr w:rsidR="000D4A0B" w:rsidRPr="00FC5EB2" w14:paraId="09EDDE75" w14:textId="77777777" w:rsidTr="0056087B">
        <w:tc>
          <w:tcPr>
            <w:tcW w:w="2972" w:type="dxa"/>
          </w:tcPr>
          <w:p w14:paraId="189D7BE5" w14:textId="77777777" w:rsidR="0092411D" w:rsidRPr="00B726EA" w:rsidRDefault="0092411D" w:rsidP="0092411D">
            <w:pPr>
              <w:pStyle w:val="ListParagraph"/>
              <w:ind w:left="360"/>
              <w:jc w:val="both"/>
              <w:rPr>
                <w:bCs/>
                <w:sz w:val="20"/>
                <w:szCs w:val="20"/>
                <w:lang w:val="fr-BE"/>
              </w:rPr>
            </w:pPr>
          </w:p>
          <w:p w14:paraId="55B18E6A" w14:textId="213B8339" w:rsidR="00DD2672" w:rsidRPr="006702DD" w:rsidRDefault="0092411D" w:rsidP="006C7C26">
            <w:pPr>
              <w:pStyle w:val="ListParagraph"/>
              <w:numPr>
                <w:ilvl w:val="0"/>
                <w:numId w:val="4"/>
              </w:numPr>
              <w:jc w:val="both"/>
              <w:rPr>
                <w:bCs/>
                <w:sz w:val="20"/>
                <w:szCs w:val="20"/>
                <w:lang w:val="fr-BE"/>
              </w:rPr>
            </w:pPr>
            <w:r w:rsidRPr="00B726EA">
              <w:rPr>
                <w:sz w:val="20"/>
                <w:szCs w:val="20"/>
                <w:lang w:val="fr-BE"/>
              </w:rPr>
              <w:t xml:space="preserve">Favoriser </w:t>
            </w:r>
            <w:r w:rsidR="00DD2672" w:rsidRPr="00B726EA">
              <w:rPr>
                <w:sz w:val="20"/>
                <w:szCs w:val="20"/>
                <w:lang w:val="fr-BE"/>
              </w:rPr>
              <w:t>la circulation des transports en commun ;</w:t>
            </w:r>
          </w:p>
          <w:p w14:paraId="0325DBEE" w14:textId="70194C16" w:rsidR="006702DD" w:rsidRPr="006702DD" w:rsidRDefault="006702DD" w:rsidP="006702DD">
            <w:pPr>
              <w:pStyle w:val="ListParagraph"/>
              <w:numPr>
                <w:ilvl w:val="0"/>
                <w:numId w:val="4"/>
              </w:numPr>
              <w:jc w:val="both"/>
              <w:rPr>
                <w:bCs/>
                <w:sz w:val="20"/>
                <w:szCs w:val="20"/>
                <w:lang w:val="fr-BE"/>
              </w:rPr>
            </w:pPr>
            <w:r w:rsidRPr="006702DD">
              <w:rPr>
                <w:bCs/>
                <w:sz w:val="20"/>
                <w:szCs w:val="20"/>
                <w:lang w:val="fr-BE"/>
              </w:rPr>
              <w:t>Permettre le déplacement aisé, sécurisé et confortable des différentes catégories d’usagers ;</w:t>
            </w:r>
          </w:p>
          <w:p w14:paraId="0EB7CEC2" w14:textId="3B8F0DF8" w:rsidR="008C278F" w:rsidRDefault="0092411D" w:rsidP="006C7C26">
            <w:pPr>
              <w:pStyle w:val="ListParagraph"/>
              <w:numPr>
                <w:ilvl w:val="0"/>
                <w:numId w:val="4"/>
              </w:numPr>
              <w:jc w:val="both"/>
              <w:rPr>
                <w:bCs/>
                <w:sz w:val="20"/>
                <w:szCs w:val="20"/>
                <w:lang w:val="fr-BE"/>
              </w:rPr>
            </w:pPr>
            <w:r w:rsidRPr="00B726EA">
              <w:rPr>
                <w:bCs/>
                <w:sz w:val="20"/>
                <w:szCs w:val="20"/>
                <w:lang w:val="fr-BE"/>
              </w:rPr>
              <w:t>Assurer</w:t>
            </w:r>
            <w:r w:rsidR="008C278F" w:rsidRPr="00B726EA">
              <w:rPr>
                <w:bCs/>
                <w:sz w:val="20"/>
                <w:szCs w:val="20"/>
                <w:lang w:val="fr-BE"/>
              </w:rPr>
              <w:t xml:space="preserve"> l’accessibilité universelle dans les espaces accessibles au public ;</w:t>
            </w:r>
          </w:p>
          <w:p w14:paraId="7A17BFB4" w14:textId="33FE17F5" w:rsidR="006702DD" w:rsidRPr="006702DD" w:rsidRDefault="006702DD" w:rsidP="006702DD">
            <w:pPr>
              <w:pStyle w:val="ListParagraph"/>
              <w:numPr>
                <w:ilvl w:val="0"/>
                <w:numId w:val="4"/>
              </w:numPr>
              <w:jc w:val="both"/>
              <w:rPr>
                <w:sz w:val="20"/>
                <w:szCs w:val="20"/>
                <w:lang w:val="fr-BE"/>
              </w:rPr>
            </w:pPr>
            <w:r w:rsidRPr="006702DD">
              <w:rPr>
                <w:sz w:val="20"/>
                <w:szCs w:val="20"/>
                <w:lang w:val="fr-BE"/>
              </w:rPr>
              <w:t>Assurer la cohérence et la lisibilité des différents réseaux ;</w:t>
            </w:r>
          </w:p>
          <w:p w14:paraId="632F4D09" w14:textId="5297DA73" w:rsidR="00C66FB4" w:rsidRPr="00B726EA" w:rsidRDefault="0092411D" w:rsidP="006C7C26">
            <w:pPr>
              <w:pStyle w:val="ListParagraph"/>
              <w:numPr>
                <w:ilvl w:val="0"/>
                <w:numId w:val="4"/>
              </w:numPr>
              <w:jc w:val="both"/>
              <w:rPr>
                <w:sz w:val="20"/>
                <w:szCs w:val="20"/>
                <w:lang w:val="fr-BE"/>
              </w:rPr>
            </w:pPr>
            <w:r w:rsidRPr="00B726EA">
              <w:rPr>
                <w:sz w:val="20"/>
                <w:szCs w:val="20"/>
                <w:lang w:val="fr-BE"/>
              </w:rPr>
              <w:t>Assurer l’inclusion de toutes les personnes dans la société, améliorer la qualité de vie, augmenter la cohésion sociale et lutter contre l’isolement et le sentiment d’insécurité ;</w:t>
            </w:r>
          </w:p>
          <w:p w14:paraId="2DA081B6" w14:textId="4599388B" w:rsidR="00E063AE" w:rsidRPr="00B726EA" w:rsidRDefault="0092411D" w:rsidP="006C7C26">
            <w:pPr>
              <w:pStyle w:val="ListParagraph"/>
              <w:numPr>
                <w:ilvl w:val="0"/>
                <w:numId w:val="4"/>
              </w:numPr>
              <w:jc w:val="both"/>
              <w:rPr>
                <w:sz w:val="20"/>
                <w:szCs w:val="20"/>
                <w:lang w:val="fr-BE"/>
              </w:rPr>
            </w:pPr>
            <w:r w:rsidRPr="00B726EA">
              <w:rPr>
                <w:sz w:val="20"/>
                <w:szCs w:val="20"/>
                <w:lang w:val="fr-BE"/>
              </w:rPr>
              <w:t>Réduire</w:t>
            </w:r>
            <w:r w:rsidR="00E063AE" w:rsidRPr="00B726EA">
              <w:rPr>
                <w:sz w:val="20"/>
                <w:szCs w:val="20"/>
                <w:lang w:val="fr-BE"/>
              </w:rPr>
              <w:t xml:space="preserve"> les sources et les impacts négatifs de la pollution de l’air en milieu urbain</w:t>
            </w:r>
            <w:r w:rsidRPr="00B726EA">
              <w:rPr>
                <w:sz w:val="20"/>
                <w:szCs w:val="20"/>
                <w:lang w:val="fr-BE"/>
              </w:rPr>
              <w:t>.</w:t>
            </w:r>
          </w:p>
          <w:p w14:paraId="5247377C" w14:textId="77777777" w:rsidR="00481E7F" w:rsidRPr="00B726EA" w:rsidRDefault="00481E7F" w:rsidP="00AB6DD3">
            <w:pPr>
              <w:pStyle w:val="ListParagraph"/>
              <w:ind w:left="360"/>
              <w:jc w:val="both"/>
              <w:rPr>
                <w:sz w:val="20"/>
                <w:szCs w:val="20"/>
                <w:lang w:val="fr-BE"/>
              </w:rPr>
            </w:pPr>
          </w:p>
          <w:p w14:paraId="32226CBC" w14:textId="77777777" w:rsidR="00481E7F" w:rsidRPr="00B726EA" w:rsidRDefault="00481E7F" w:rsidP="00AB6DD3">
            <w:pPr>
              <w:pStyle w:val="ListParagraph"/>
              <w:ind w:left="360"/>
              <w:jc w:val="both"/>
              <w:rPr>
                <w:sz w:val="20"/>
                <w:szCs w:val="20"/>
                <w:lang w:val="fr-BE"/>
              </w:rPr>
            </w:pPr>
          </w:p>
          <w:p w14:paraId="753E7BD6" w14:textId="7868134F" w:rsidR="008C278F" w:rsidRPr="00B726EA" w:rsidRDefault="008C278F" w:rsidP="006C7C26">
            <w:pPr>
              <w:jc w:val="both"/>
              <w:rPr>
                <w:b/>
                <w:sz w:val="20"/>
                <w:szCs w:val="20"/>
                <w:lang w:val="fr-BE"/>
              </w:rPr>
            </w:pPr>
          </w:p>
        </w:tc>
        <w:tc>
          <w:tcPr>
            <w:tcW w:w="6521" w:type="dxa"/>
          </w:tcPr>
          <w:p w14:paraId="1854BBA0" w14:textId="77777777" w:rsidR="0092411D" w:rsidRPr="00B726EA" w:rsidRDefault="0092411D" w:rsidP="006C7C26">
            <w:pPr>
              <w:jc w:val="both"/>
              <w:rPr>
                <w:sz w:val="20"/>
                <w:szCs w:val="20"/>
                <w:lang w:val="fr-BE"/>
              </w:rPr>
            </w:pPr>
          </w:p>
          <w:p w14:paraId="6C3FE960" w14:textId="0A5817AF" w:rsidR="006702DD" w:rsidRPr="00B726EA" w:rsidRDefault="00E063AE" w:rsidP="006702DD">
            <w:pPr>
              <w:jc w:val="both"/>
              <w:rPr>
                <w:bCs/>
                <w:sz w:val="20"/>
                <w:szCs w:val="20"/>
                <w:lang w:val="fr-BE"/>
              </w:rPr>
            </w:pPr>
            <w:r w:rsidRPr="00B726EA">
              <w:rPr>
                <w:sz w:val="20"/>
                <w:szCs w:val="20"/>
                <w:lang w:val="fr-BE"/>
              </w:rPr>
              <w:t>§1</w:t>
            </w:r>
            <w:r w:rsidRPr="00B726EA">
              <w:rPr>
                <w:sz w:val="20"/>
                <w:szCs w:val="20"/>
                <w:vertAlign w:val="superscript"/>
                <w:lang w:val="fr-BE"/>
              </w:rPr>
              <w:t>er</w:t>
            </w:r>
            <w:r w:rsidRPr="00B726EA">
              <w:rPr>
                <w:sz w:val="20"/>
                <w:szCs w:val="20"/>
                <w:lang w:val="fr-BE"/>
              </w:rPr>
              <w:t xml:space="preserve">. </w:t>
            </w:r>
            <w:r w:rsidR="000E271B" w:rsidRPr="00B726EA">
              <w:rPr>
                <w:sz w:val="20"/>
                <w:szCs w:val="20"/>
                <w:lang w:val="fr-BE"/>
              </w:rPr>
              <w:t>L</w:t>
            </w:r>
            <w:r w:rsidRPr="00B726EA">
              <w:rPr>
                <w:sz w:val="20"/>
                <w:szCs w:val="20"/>
                <w:lang w:val="fr-BE"/>
              </w:rPr>
              <w:t>’</w:t>
            </w:r>
            <w:r w:rsidR="000E271B" w:rsidRPr="00B726EA">
              <w:rPr>
                <w:sz w:val="20"/>
                <w:szCs w:val="20"/>
                <w:lang w:val="fr-BE"/>
              </w:rPr>
              <w:t>aménagement</w:t>
            </w:r>
            <w:r w:rsidRPr="00B726EA">
              <w:rPr>
                <w:sz w:val="20"/>
                <w:szCs w:val="20"/>
                <w:lang w:val="fr-BE"/>
              </w:rPr>
              <w:t xml:space="preserve"> </w:t>
            </w:r>
            <w:r w:rsidR="000E271B" w:rsidRPr="00B726EA">
              <w:rPr>
                <w:sz w:val="20"/>
                <w:szCs w:val="20"/>
                <w:lang w:val="fr-BE"/>
              </w:rPr>
              <w:t xml:space="preserve">de </w:t>
            </w:r>
            <w:r w:rsidR="00171D66" w:rsidRPr="00B726EA">
              <w:rPr>
                <w:sz w:val="20"/>
                <w:szCs w:val="20"/>
                <w:lang w:val="fr-BE"/>
              </w:rPr>
              <w:t xml:space="preserve">la </w:t>
            </w:r>
            <w:r w:rsidR="000E271B" w:rsidRPr="00B726EA">
              <w:rPr>
                <w:sz w:val="20"/>
                <w:szCs w:val="20"/>
                <w:lang w:val="fr-BE"/>
              </w:rPr>
              <w:t xml:space="preserve">voirie </w:t>
            </w:r>
            <w:r w:rsidR="001835A0" w:rsidRPr="00B726EA">
              <w:rPr>
                <w:sz w:val="20"/>
                <w:szCs w:val="20"/>
                <w:lang w:val="fr-BE"/>
              </w:rPr>
              <w:t xml:space="preserve">publique </w:t>
            </w:r>
            <w:r w:rsidRPr="00B726EA">
              <w:rPr>
                <w:sz w:val="20"/>
                <w:szCs w:val="20"/>
                <w:lang w:val="fr-BE"/>
              </w:rPr>
              <w:t xml:space="preserve">empruntée par les transports en commun </w:t>
            </w:r>
            <w:r w:rsidR="0061417E" w:rsidRPr="00B726EA">
              <w:rPr>
                <w:sz w:val="20"/>
                <w:szCs w:val="20"/>
                <w:lang w:val="fr-BE"/>
              </w:rPr>
              <w:t>contribue</w:t>
            </w:r>
            <w:r w:rsidR="000E271B" w:rsidRPr="00B726EA">
              <w:rPr>
                <w:sz w:val="20"/>
                <w:szCs w:val="20"/>
                <w:lang w:val="fr-BE"/>
              </w:rPr>
              <w:t xml:space="preserve"> à l’amélioration de l</w:t>
            </w:r>
            <w:r w:rsidRPr="00B726EA">
              <w:rPr>
                <w:sz w:val="20"/>
                <w:szCs w:val="20"/>
                <w:lang w:val="fr-BE"/>
              </w:rPr>
              <w:t>eur</w:t>
            </w:r>
            <w:r w:rsidR="000E271B" w:rsidRPr="00B726EA">
              <w:rPr>
                <w:sz w:val="20"/>
                <w:szCs w:val="20"/>
                <w:lang w:val="fr-BE"/>
              </w:rPr>
              <w:t xml:space="preserve"> vitesse commerciale, </w:t>
            </w:r>
            <w:r w:rsidR="0061417E" w:rsidRPr="00B726EA">
              <w:rPr>
                <w:sz w:val="20"/>
                <w:szCs w:val="20"/>
                <w:lang w:val="fr-BE"/>
              </w:rPr>
              <w:t xml:space="preserve">à leur </w:t>
            </w:r>
            <w:r w:rsidR="000E271B" w:rsidRPr="00B726EA">
              <w:rPr>
                <w:sz w:val="20"/>
                <w:szCs w:val="20"/>
                <w:lang w:val="fr-BE"/>
              </w:rPr>
              <w:t>régularité</w:t>
            </w:r>
            <w:r w:rsidR="00BB45D6" w:rsidRPr="00B726EA">
              <w:rPr>
                <w:sz w:val="20"/>
                <w:szCs w:val="20"/>
                <w:lang w:val="fr-BE"/>
              </w:rPr>
              <w:t>,</w:t>
            </w:r>
            <w:r w:rsidR="000E271B" w:rsidRPr="00B726EA">
              <w:rPr>
                <w:sz w:val="20"/>
                <w:szCs w:val="20"/>
                <w:lang w:val="fr-BE"/>
              </w:rPr>
              <w:t xml:space="preserve"> </w:t>
            </w:r>
            <w:r w:rsidR="0061417E" w:rsidRPr="00B726EA">
              <w:rPr>
                <w:sz w:val="20"/>
                <w:szCs w:val="20"/>
                <w:lang w:val="fr-BE"/>
              </w:rPr>
              <w:t xml:space="preserve">à leur </w:t>
            </w:r>
            <w:r w:rsidR="000E271B" w:rsidRPr="00B726EA">
              <w:rPr>
                <w:sz w:val="20"/>
                <w:szCs w:val="20"/>
                <w:lang w:val="fr-BE"/>
              </w:rPr>
              <w:t>sécurité</w:t>
            </w:r>
            <w:r w:rsidR="00BB45D6" w:rsidRPr="00B726EA">
              <w:rPr>
                <w:sz w:val="20"/>
                <w:szCs w:val="20"/>
                <w:lang w:val="fr-BE"/>
              </w:rPr>
              <w:t xml:space="preserve"> et leur lisibilité</w:t>
            </w:r>
            <w:r w:rsidR="006702DD">
              <w:rPr>
                <w:sz w:val="20"/>
                <w:szCs w:val="20"/>
                <w:lang w:val="fr-BE"/>
              </w:rPr>
              <w:t>. Il tient compte d</w:t>
            </w:r>
            <w:r w:rsidR="006702DD" w:rsidRPr="00B726EA">
              <w:rPr>
                <w:sz w:val="20"/>
                <w:szCs w:val="20"/>
                <w:lang w:val="fr-BE"/>
              </w:rPr>
              <w:t xml:space="preserve">u profil de la voirie publique et </w:t>
            </w:r>
            <w:r w:rsidR="006702DD">
              <w:rPr>
                <w:sz w:val="20"/>
                <w:szCs w:val="20"/>
                <w:lang w:val="fr-BE"/>
              </w:rPr>
              <w:t xml:space="preserve">de </w:t>
            </w:r>
            <w:r w:rsidR="006702DD" w:rsidRPr="00B726EA">
              <w:rPr>
                <w:sz w:val="20"/>
                <w:szCs w:val="20"/>
                <w:lang w:val="fr-BE"/>
              </w:rPr>
              <w:t xml:space="preserve"> sa spécialisation modale dans le Réseau </w:t>
            </w:r>
            <w:r w:rsidR="006702DD" w:rsidRPr="00B726EA">
              <w:rPr>
                <w:bCs/>
                <w:sz w:val="20"/>
                <w:szCs w:val="20"/>
                <w:lang w:val="fr-BE"/>
              </w:rPr>
              <w:t>telle que fixée par le Plan Régional de Mobilité</w:t>
            </w:r>
            <w:r w:rsidR="00757976">
              <w:rPr>
                <w:bCs/>
                <w:sz w:val="20"/>
                <w:szCs w:val="20"/>
                <w:lang w:val="fr-BE"/>
              </w:rPr>
              <w:t>.</w:t>
            </w:r>
          </w:p>
          <w:p w14:paraId="53B0768C" w14:textId="6A7A456A" w:rsidR="000E271B" w:rsidRPr="00B726EA" w:rsidRDefault="000E271B" w:rsidP="006C7C26">
            <w:pPr>
              <w:jc w:val="both"/>
              <w:rPr>
                <w:sz w:val="20"/>
                <w:szCs w:val="20"/>
                <w:lang w:val="fr-BE"/>
              </w:rPr>
            </w:pPr>
          </w:p>
          <w:p w14:paraId="66EAFA7E" w14:textId="01E5E1E2" w:rsidR="000D4A0B" w:rsidRPr="00B726EA" w:rsidRDefault="000D4A0B" w:rsidP="0092411D">
            <w:pPr>
              <w:jc w:val="both"/>
              <w:rPr>
                <w:lang w:val="fr-BE"/>
              </w:rPr>
            </w:pPr>
            <w:r w:rsidRPr="00B726EA">
              <w:rPr>
                <w:sz w:val="20"/>
                <w:szCs w:val="20"/>
                <w:lang w:val="fr-BE"/>
              </w:rPr>
              <w:t xml:space="preserve"> </w:t>
            </w:r>
          </w:p>
          <w:p w14:paraId="7C82FA6D" w14:textId="77777777" w:rsidR="000D4A0B" w:rsidRPr="00B726EA" w:rsidRDefault="000D4A0B" w:rsidP="006C7C26">
            <w:pPr>
              <w:pStyle w:val="CommentText"/>
              <w:jc w:val="both"/>
              <w:rPr>
                <w:lang w:val="fr-BE"/>
              </w:rPr>
            </w:pPr>
          </w:p>
          <w:p w14:paraId="636E8BAE" w14:textId="4DAACE13" w:rsidR="006A7926" w:rsidRPr="00B726EA" w:rsidRDefault="009159A6" w:rsidP="006C7C26">
            <w:pPr>
              <w:pStyle w:val="CommentText"/>
              <w:jc w:val="both"/>
              <w:rPr>
                <w:lang w:val="fr-BE"/>
              </w:rPr>
            </w:pPr>
            <w:r w:rsidRPr="00B726EA">
              <w:rPr>
                <w:lang w:val="fr-BE"/>
              </w:rPr>
              <w:t>§</w:t>
            </w:r>
            <w:r w:rsidR="005347A2" w:rsidRPr="00B726EA">
              <w:rPr>
                <w:lang w:val="fr-BE"/>
              </w:rPr>
              <w:t xml:space="preserve"> </w:t>
            </w:r>
            <w:r w:rsidRPr="00B726EA">
              <w:rPr>
                <w:lang w:val="fr-BE"/>
              </w:rPr>
              <w:t xml:space="preserve">3. </w:t>
            </w:r>
            <w:r w:rsidR="000D4A0B" w:rsidRPr="00B726EA">
              <w:rPr>
                <w:lang w:val="fr-BE"/>
              </w:rPr>
              <w:t>La largeur minimale d</w:t>
            </w:r>
            <w:r w:rsidR="00554FFA" w:rsidRPr="00B726EA">
              <w:rPr>
                <w:lang w:val="fr-BE"/>
              </w:rPr>
              <w:t>’</w:t>
            </w:r>
            <w:r w:rsidR="000D4A0B" w:rsidRPr="00B726EA">
              <w:rPr>
                <w:lang w:val="fr-BE"/>
              </w:rPr>
              <w:t>une</w:t>
            </w:r>
            <w:r w:rsidR="00625A24" w:rsidRPr="00B726EA">
              <w:rPr>
                <w:lang w:val="fr-BE"/>
              </w:rPr>
              <w:t xml:space="preserve"> chaussée </w:t>
            </w:r>
            <w:r w:rsidR="000D4A0B" w:rsidRPr="00B726EA">
              <w:rPr>
                <w:lang w:val="fr-BE"/>
              </w:rPr>
              <w:t>empruntée</w:t>
            </w:r>
            <w:r w:rsidRPr="00B726EA">
              <w:rPr>
                <w:lang w:val="fr-BE"/>
              </w:rPr>
              <w:t xml:space="preserve"> </w:t>
            </w:r>
            <w:r w:rsidR="000D4A0B" w:rsidRPr="00B726EA">
              <w:rPr>
                <w:lang w:val="fr-BE"/>
              </w:rPr>
              <w:t xml:space="preserve">par une ligne de bus dans les deux sens est de 6,20 </w:t>
            </w:r>
            <w:r w:rsidR="00C644E1" w:rsidRPr="00B726EA">
              <w:rPr>
                <w:lang w:val="fr-BE"/>
              </w:rPr>
              <w:t xml:space="preserve">m. </w:t>
            </w:r>
          </w:p>
          <w:p w14:paraId="254923B0" w14:textId="77777777" w:rsidR="006A7926" w:rsidRPr="00B726EA" w:rsidRDefault="006A7926" w:rsidP="006C7C26">
            <w:pPr>
              <w:pStyle w:val="CommentText"/>
              <w:jc w:val="both"/>
              <w:rPr>
                <w:lang w:val="fr-BE"/>
              </w:rPr>
            </w:pPr>
          </w:p>
          <w:p w14:paraId="777F6DE2" w14:textId="743CAF68" w:rsidR="009159A6" w:rsidRPr="00B726EA" w:rsidRDefault="00C644E1" w:rsidP="006C7C26">
            <w:pPr>
              <w:pStyle w:val="CommentText"/>
              <w:jc w:val="both"/>
              <w:rPr>
                <w:lang w:val="fr-BE"/>
              </w:rPr>
            </w:pPr>
            <w:r w:rsidRPr="00B726EA">
              <w:rPr>
                <w:lang w:val="fr-BE"/>
              </w:rPr>
              <w:t>Dans une voirie</w:t>
            </w:r>
            <w:r w:rsidR="001835A0" w:rsidRPr="00B726EA">
              <w:rPr>
                <w:lang w:val="fr-BE"/>
              </w:rPr>
              <w:t xml:space="preserve"> publique</w:t>
            </w:r>
            <w:r w:rsidRPr="00B726EA">
              <w:rPr>
                <w:lang w:val="fr-BE"/>
              </w:rPr>
              <w:t xml:space="preserve"> à sens unique, cette largeur minimale est de </w:t>
            </w:r>
            <w:r w:rsidR="000D4A0B" w:rsidRPr="00B726EA">
              <w:rPr>
                <w:lang w:val="fr-BE"/>
              </w:rPr>
              <w:t xml:space="preserve">3,10 </w:t>
            </w:r>
            <w:r w:rsidRPr="00B726EA">
              <w:rPr>
                <w:lang w:val="fr-BE"/>
              </w:rPr>
              <w:t>m</w:t>
            </w:r>
            <w:r w:rsidR="000D4A0B" w:rsidRPr="00B726EA">
              <w:rPr>
                <w:lang w:val="fr-BE"/>
              </w:rPr>
              <w:t>.</w:t>
            </w:r>
            <w:r w:rsidR="009159A6" w:rsidRPr="00B726EA">
              <w:rPr>
                <w:lang w:val="fr-BE"/>
              </w:rPr>
              <w:t xml:space="preserve"> </w:t>
            </w:r>
          </w:p>
          <w:p w14:paraId="082DE8B1" w14:textId="77777777" w:rsidR="009159A6" w:rsidRPr="00B726EA" w:rsidRDefault="009159A6" w:rsidP="006C7C26">
            <w:pPr>
              <w:pStyle w:val="CommentText"/>
              <w:jc w:val="both"/>
              <w:rPr>
                <w:lang w:val="fr-BE"/>
              </w:rPr>
            </w:pPr>
          </w:p>
          <w:p w14:paraId="6B487F20" w14:textId="77777777" w:rsidR="00554FFA" w:rsidRPr="00B726EA" w:rsidRDefault="00554FFA" w:rsidP="006C7C26">
            <w:pPr>
              <w:jc w:val="both"/>
              <w:rPr>
                <w:bCs/>
                <w:sz w:val="20"/>
                <w:szCs w:val="20"/>
                <w:lang w:val="fr-BE"/>
              </w:rPr>
            </w:pPr>
          </w:p>
          <w:p w14:paraId="5741E4DC" w14:textId="558D271C" w:rsidR="00E063AE" w:rsidRPr="00B726EA" w:rsidRDefault="00E063AE" w:rsidP="006C7C26">
            <w:pPr>
              <w:jc w:val="both"/>
              <w:rPr>
                <w:sz w:val="20"/>
                <w:szCs w:val="20"/>
                <w:lang w:val="fr-BE"/>
              </w:rPr>
            </w:pPr>
            <w:r w:rsidRPr="00B726EA">
              <w:rPr>
                <w:sz w:val="20"/>
                <w:szCs w:val="20"/>
                <w:lang w:val="fr-BE"/>
              </w:rPr>
              <w:t>§ 5. Les arrêts de transports en commun sont accessibles aux personnes à mobilité réduite et équipés de dispositifs permettant de protéger les voyageurs des intempéries et d’assurer leur confort et leur information.</w:t>
            </w:r>
            <w:r w:rsidR="00925081" w:rsidRPr="00B726EA">
              <w:rPr>
                <w:sz w:val="20"/>
                <w:szCs w:val="20"/>
                <w:lang w:val="fr-BE"/>
              </w:rPr>
              <w:t xml:space="preserve"> </w:t>
            </w:r>
          </w:p>
          <w:p w14:paraId="23223451" w14:textId="544B774A" w:rsidR="00925081" w:rsidRPr="00B726EA" w:rsidRDefault="00925081" w:rsidP="006C7C26">
            <w:pPr>
              <w:jc w:val="both"/>
              <w:rPr>
                <w:sz w:val="20"/>
                <w:szCs w:val="20"/>
                <w:lang w:val="fr-BE"/>
              </w:rPr>
            </w:pPr>
            <w:r w:rsidRPr="00B726EA">
              <w:rPr>
                <w:sz w:val="20"/>
                <w:szCs w:val="20"/>
                <w:lang w:val="fr-BE"/>
              </w:rPr>
              <w:t>Les arrêts de transports en commun respectent les condition visées à l’article 12, §1 et §3.</w:t>
            </w:r>
          </w:p>
          <w:p w14:paraId="12A480A2" w14:textId="3EE17B6B" w:rsidR="00E063AE" w:rsidRPr="00B726EA" w:rsidRDefault="00E063AE" w:rsidP="006C7C26">
            <w:pPr>
              <w:jc w:val="both"/>
              <w:rPr>
                <w:bCs/>
                <w:sz w:val="20"/>
                <w:szCs w:val="20"/>
                <w:lang w:val="fr-BE"/>
              </w:rPr>
            </w:pPr>
          </w:p>
        </w:tc>
        <w:tc>
          <w:tcPr>
            <w:tcW w:w="4457" w:type="dxa"/>
          </w:tcPr>
          <w:p w14:paraId="37765A0D" w14:textId="77777777" w:rsidR="00E12BE2" w:rsidRPr="00B726EA" w:rsidRDefault="00E12BE2" w:rsidP="006C7C26">
            <w:pPr>
              <w:jc w:val="both"/>
              <w:rPr>
                <w:bCs/>
                <w:sz w:val="20"/>
                <w:szCs w:val="20"/>
                <w:lang w:val="fr-BE"/>
              </w:rPr>
            </w:pPr>
          </w:p>
          <w:p w14:paraId="34A4C66D" w14:textId="77777777" w:rsidR="00E12BE2" w:rsidRPr="00B726EA" w:rsidRDefault="00E12BE2" w:rsidP="006C7C26">
            <w:pPr>
              <w:jc w:val="both"/>
              <w:rPr>
                <w:bCs/>
                <w:sz w:val="20"/>
                <w:szCs w:val="20"/>
                <w:lang w:val="fr-BE"/>
              </w:rPr>
            </w:pPr>
          </w:p>
          <w:p w14:paraId="6BB7B7D9" w14:textId="77777777" w:rsidR="00E12BE2" w:rsidRPr="00B726EA" w:rsidRDefault="00E12BE2" w:rsidP="006C7C26">
            <w:pPr>
              <w:jc w:val="both"/>
              <w:rPr>
                <w:bCs/>
                <w:sz w:val="20"/>
                <w:szCs w:val="20"/>
                <w:lang w:val="fr-BE"/>
              </w:rPr>
            </w:pPr>
          </w:p>
          <w:p w14:paraId="7A8CAC91" w14:textId="77777777" w:rsidR="00E12BE2" w:rsidRPr="00B726EA" w:rsidRDefault="00E12BE2" w:rsidP="006C7C26">
            <w:pPr>
              <w:jc w:val="both"/>
              <w:rPr>
                <w:bCs/>
                <w:sz w:val="20"/>
                <w:szCs w:val="20"/>
                <w:lang w:val="fr-BE"/>
              </w:rPr>
            </w:pPr>
          </w:p>
          <w:p w14:paraId="02BB0251" w14:textId="77777777" w:rsidR="00E12BE2" w:rsidRPr="00B726EA" w:rsidRDefault="00E12BE2" w:rsidP="006C7C26">
            <w:pPr>
              <w:jc w:val="both"/>
              <w:rPr>
                <w:bCs/>
                <w:sz w:val="20"/>
                <w:szCs w:val="20"/>
                <w:lang w:val="fr-BE"/>
              </w:rPr>
            </w:pPr>
          </w:p>
          <w:p w14:paraId="547ECB26" w14:textId="77777777" w:rsidR="00E12BE2" w:rsidRPr="00B726EA" w:rsidRDefault="00E12BE2" w:rsidP="006C7C26">
            <w:pPr>
              <w:jc w:val="both"/>
              <w:rPr>
                <w:bCs/>
                <w:sz w:val="20"/>
                <w:szCs w:val="20"/>
                <w:lang w:val="fr-BE"/>
              </w:rPr>
            </w:pPr>
          </w:p>
          <w:p w14:paraId="1D93C3B7" w14:textId="77777777" w:rsidR="00E12BE2" w:rsidRPr="00B726EA" w:rsidRDefault="00E12BE2" w:rsidP="006C7C26">
            <w:pPr>
              <w:jc w:val="both"/>
              <w:rPr>
                <w:bCs/>
                <w:sz w:val="20"/>
                <w:szCs w:val="20"/>
                <w:lang w:val="fr-BE"/>
              </w:rPr>
            </w:pPr>
          </w:p>
          <w:p w14:paraId="3B681A85" w14:textId="77777777" w:rsidR="00E12BE2" w:rsidRPr="00B726EA" w:rsidRDefault="00E12BE2" w:rsidP="006C7C26">
            <w:pPr>
              <w:jc w:val="both"/>
              <w:rPr>
                <w:bCs/>
                <w:sz w:val="20"/>
                <w:szCs w:val="20"/>
                <w:lang w:val="fr-BE"/>
              </w:rPr>
            </w:pPr>
          </w:p>
          <w:p w14:paraId="7294F138" w14:textId="77777777" w:rsidR="00E12BE2" w:rsidRPr="00B726EA" w:rsidRDefault="00E12BE2" w:rsidP="006C7C26">
            <w:pPr>
              <w:jc w:val="both"/>
              <w:rPr>
                <w:bCs/>
                <w:sz w:val="20"/>
                <w:szCs w:val="20"/>
                <w:lang w:val="fr-BE"/>
              </w:rPr>
            </w:pPr>
          </w:p>
          <w:p w14:paraId="3CEA1307" w14:textId="69305E9D" w:rsidR="00E12BE2" w:rsidRPr="00B726EA" w:rsidRDefault="00E12BE2" w:rsidP="006C7C26">
            <w:pPr>
              <w:jc w:val="both"/>
              <w:rPr>
                <w:bCs/>
                <w:sz w:val="20"/>
                <w:szCs w:val="20"/>
                <w:lang w:val="fr-BE"/>
              </w:rPr>
            </w:pPr>
            <w:r w:rsidRPr="00B726EA">
              <w:rPr>
                <w:bCs/>
                <w:sz w:val="20"/>
                <w:szCs w:val="20"/>
                <w:lang w:val="fr-BE"/>
              </w:rPr>
              <w:t>Explication : Les largeurs de 6,20</w:t>
            </w:r>
            <w:r w:rsidR="00AB6DD3" w:rsidRPr="00B726EA">
              <w:rPr>
                <w:bCs/>
                <w:sz w:val="20"/>
                <w:szCs w:val="20"/>
                <w:lang w:val="fr-BE"/>
              </w:rPr>
              <w:t xml:space="preserve"> </w:t>
            </w:r>
            <w:r w:rsidRPr="00B726EA">
              <w:rPr>
                <w:bCs/>
                <w:sz w:val="20"/>
                <w:szCs w:val="20"/>
                <w:lang w:val="fr-BE"/>
              </w:rPr>
              <w:t>m et 3,10</w:t>
            </w:r>
            <w:r w:rsidR="00AB6DD3" w:rsidRPr="00B726EA">
              <w:rPr>
                <w:bCs/>
                <w:sz w:val="20"/>
                <w:szCs w:val="20"/>
                <w:lang w:val="fr-BE"/>
              </w:rPr>
              <w:t xml:space="preserve"> m</w:t>
            </w:r>
            <w:r w:rsidRPr="00B726EA">
              <w:rPr>
                <w:bCs/>
                <w:sz w:val="20"/>
                <w:szCs w:val="20"/>
                <w:lang w:val="fr-BE"/>
              </w:rPr>
              <w:t xml:space="preserve"> </w:t>
            </w:r>
            <w:r w:rsidR="0061417E" w:rsidRPr="00B726EA">
              <w:rPr>
                <w:bCs/>
                <w:sz w:val="20"/>
                <w:szCs w:val="20"/>
                <w:lang w:val="fr-BE"/>
              </w:rPr>
              <w:t>visées</w:t>
            </w:r>
            <w:r w:rsidR="00171D66" w:rsidRPr="00B726EA">
              <w:rPr>
                <w:bCs/>
                <w:sz w:val="20"/>
                <w:szCs w:val="20"/>
                <w:lang w:val="fr-BE"/>
              </w:rPr>
              <w:t xml:space="preserve"> </w:t>
            </w:r>
            <w:r w:rsidR="00AB6DD3" w:rsidRPr="00B726EA">
              <w:rPr>
                <w:bCs/>
                <w:sz w:val="20"/>
                <w:szCs w:val="20"/>
                <w:lang w:val="fr-BE"/>
              </w:rPr>
              <w:t xml:space="preserve">par le paragraphe </w:t>
            </w:r>
            <w:r w:rsidR="0061417E" w:rsidRPr="00B726EA">
              <w:rPr>
                <w:bCs/>
                <w:sz w:val="20"/>
                <w:szCs w:val="20"/>
                <w:lang w:val="fr-BE"/>
              </w:rPr>
              <w:t>3</w:t>
            </w:r>
            <w:r w:rsidRPr="00B726EA">
              <w:rPr>
                <w:bCs/>
                <w:sz w:val="20"/>
                <w:szCs w:val="20"/>
                <w:lang w:val="fr-BE"/>
              </w:rPr>
              <w:t xml:space="preserve"> sont nécessaires pour permettre la circulation et le croisement des bus.</w:t>
            </w:r>
          </w:p>
          <w:p w14:paraId="4ECE8946" w14:textId="77777777" w:rsidR="00E12BE2" w:rsidRPr="00B726EA" w:rsidRDefault="00E12BE2" w:rsidP="006C7C26">
            <w:pPr>
              <w:jc w:val="both"/>
              <w:rPr>
                <w:bCs/>
                <w:sz w:val="20"/>
                <w:szCs w:val="20"/>
                <w:lang w:val="fr-BE"/>
              </w:rPr>
            </w:pPr>
          </w:p>
          <w:p w14:paraId="7E6536BB" w14:textId="7FAAA751" w:rsidR="00E12BE2" w:rsidRPr="00B726EA" w:rsidRDefault="0061417E" w:rsidP="006C7C26">
            <w:pPr>
              <w:jc w:val="both"/>
              <w:rPr>
                <w:bCs/>
                <w:sz w:val="20"/>
                <w:szCs w:val="20"/>
                <w:lang w:val="fr-BE"/>
              </w:rPr>
            </w:pPr>
            <w:r w:rsidRPr="00B726EA">
              <w:rPr>
                <w:bCs/>
                <w:sz w:val="20"/>
                <w:szCs w:val="20"/>
                <w:lang w:val="fr-BE"/>
              </w:rPr>
              <w:t>[</w:t>
            </w:r>
            <w:r w:rsidR="00E3356E" w:rsidRPr="00B726EA">
              <w:rPr>
                <w:bCs/>
                <w:i/>
                <w:sz w:val="20"/>
                <w:szCs w:val="20"/>
                <w:lang w:val="fr-BE"/>
              </w:rPr>
              <w:t>Schémas</w:t>
            </w:r>
            <w:r w:rsidRPr="00B726EA">
              <w:rPr>
                <w:bCs/>
                <w:sz w:val="20"/>
                <w:szCs w:val="20"/>
                <w:lang w:val="fr-BE"/>
              </w:rPr>
              <w:t>]</w:t>
            </w:r>
          </w:p>
          <w:p w14:paraId="50946010" w14:textId="77777777" w:rsidR="00E12BE2" w:rsidRPr="00B726EA" w:rsidRDefault="00E12BE2" w:rsidP="006C7C26">
            <w:pPr>
              <w:jc w:val="both"/>
              <w:rPr>
                <w:bCs/>
                <w:sz w:val="20"/>
                <w:szCs w:val="20"/>
                <w:lang w:val="fr-BE"/>
              </w:rPr>
            </w:pPr>
          </w:p>
          <w:p w14:paraId="2562D912" w14:textId="77777777" w:rsidR="00E12BE2" w:rsidRPr="00B726EA" w:rsidRDefault="00E12BE2" w:rsidP="006C7C26">
            <w:pPr>
              <w:jc w:val="both"/>
              <w:rPr>
                <w:bCs/>
                <w:sz w:val="20"/>
                <w:szCs w:val="20"/>
                <w:lang w:val="fr-BE"/>
              </w:rPr>
            </w:pPr>
          </w:p>
          <w:p w14:paraId="028C0B79" w14:textId="4129711A" w:rsidR="00E12BE2" w:rsidRPr="00B726EA" w:rsidRDefault="00E12BE2" w:rsidP="006C7C26">
            <w:pPr>
              <w:jc w:val="both"/>
              <w:rPr>
                <w:bCs/>
                <w:sz w:val="20"/>
                <w:szCs w:val="20"/>
                <w:lang w:val="fr-BE"/>
              </w:rPr>
            </w:pPr>
          </w:p>
          <w:p w14:paraId="6DE4DC8B" w14:textId="7FEDA220" w:rsidR="00E3356E" w:rsidRPr="00B726EA" w:rsidRDefault="00E3356E" w:rsidP="006C7C26">
            <w:pPr>
              <w:jc w:val="both"/>
              <w:rPr>
                <w:bCs/>
                <w:sz w:val="20"/>
                <w:szCs w:val="20"/>
                <w:lang w:val="fr-BE"/>
              </w:rPr>
            </w:pPr>
          </w:p>
          <w:p w14:paraId="5A71998A" w14:textId="531C1CF9" w:rsidR="00E3356E" w:rsidRPr="00B726EA" w:rsidRDefault="00E3356E" w:rsidP="006C7C26">
            <w:pPr>
              <w:jc w:val="both"/>
              <w:rPr>
                <w:bCs/>
                <w:sz w:val="20"/>
                <w:szCs w:val="20"/>
                <w:lang w:val="fr-BE"/>
              </w:rPr>
            </w:pPr>
          </w:p>
          <w:p w14:paraId="78904E20" w14:textId="53122160" w:rsidR="00E3356E" w:rsidRPr="00B726EA" w:rsidRDefault="00E3356E" w:rsidP="006C7C26">
            <w:pPr>
              <w:jc w:val="both"/>
              <w:rPr>
                <w:bCs/>
                <w:sz w:val="20"/>
                <w:szCs w:val="20"/>
                <w:lang w:val="fr-BE"/>
              </w:rPr>
            </w:pPr>
          </w:p>
          <w:p w14:paraId="79975489" w14:textId="77777777" w:rsidR="00E3356E" w:rsidRPr="00B726EA" w:rsidRDefault="00E3356E" w:rsidP="006C7C26">
            <w:pPr>
              <w:jc w:val="both"/>
              <w:rPr>
                <w:bCs/>
                <w:sz w:val="20"/>
                <w:szCs w:val="20"/>
                <w:lang w:val="fr-BE"/>
              </w:rPr>
            </w:pPr>
          </w:p>
          <w:p w14:paraId="20FA1F2C" w14:textId="77777777" w:rsidR="00E12BE2" w:rsidRPr="00B726EA" w:rsidRDefault="00E12BE2" w:rsidP="006C7C26">
            <w:pPr>
              <w:jc w:val="both"/>
              <w:rPr>
                <w:bCs/>
                <w:sz w:val="20"/>
                <w:szCs w:val="20"/>
                <w:lang w:val="fr-BE"/>
              </w:rPr>
            </w:pPr>
          </w:p>
          <w:p w14:paraId="50EF9A54" w14:textId="1B633714" w:rsidR="00C66FB4" w:rsidRPr="00B726EA" w:rsidRDefault="00CD1D46" w:rsidP="006C7C26">
            <w:pPr>
              <w:jc w:val="both"/>
              <w:rPr>
                <w:bCs/>
                <w:sz w:val="20"/>
                <w:szCs w:val="20"/>
                <w:lang w:val="fr-BE"/>
              </w:rPr>
            </w:pPr>
            <w:r w:rsidRPr="00B726EA">
              <w:rPr>
                <w:bCs/>
                <w:sz w:val="20"/>
                <w:szCs w:val="20"/>
                <w:lang w:val="fr-BE"/>
              </w:rPr>
              <w:t xml:space="preserve">Explication : </w:t>
            </w:r>
            <w:r w:rsidR="009203BB" w:rsidRPr="00B726EA">
              <w:rPr>
                <w:bCs/>
                <w:sz w:val="20"/>
                <w:szCs w:val="20"/>
                <w:lang w:val="fr-BE"/>
              </w:rPr>
              <w:t>Le</w:t>
            </w:r>
            <w:r w:rsidR="00C66FB4" w:rsidRPr="00B726EA">
              <w:rPr>
                <w:bCs/>
                <w:sz w:val="20"/>
                <w:szCs w:val="20"/>
                <w:lang w:val="fr-BE"/>
              </w:rPr>
              <w:t xml:space="preserve"> confort, la sécurité et l’accessibilité de</w:t>
            </w:r>
            <w:r w:rsidR="009203BB" w:rsidRPr="00B726EA">
              <w:rPr>
                <w:bCs/>
                <w:sz w:val="20"/>
                <w:szCs w:val="20"/>
                <w:lang w:val="fr-BE"/>
              </w:rPr>
              <w:t xml:space="preserve">s arrêts de transport en commun </w:t>
            </w:r>
            <w:r w:rsidR="00C66FB4" w:rsidRPr="00B726EA">
              <w:rPr>
                <w:bCs/>
                <w:sz w:val="20"/>
                <w:szCs w:val="20"/>
                <w:lang w:val="fr-BE"/>
              </w:rPr>
              <w:t>sont essentiels pour favoriser l’utilisation des transports en commun</w:t>
            </w:r>
            <w:r w:rsidR="00E657EE" w:rsidRPr="00B726EA">
              <w:rPr>
                <w:bCs/>
                <w:sz w:val="20"/>
                <w:szCs w:val="20"/>
                <w:lang w:val="fr-BE"/>
              </w:rPr>
              <w:t xml:space="preserve"> </w:t>
            </w:r>
            <w:r w:rsidR="00E12BE2" w:rsidRPr="00B726EA">
              <w:rPr>
                <w:bCs/>
                <w:sz w:val="20"/>
                <w:szCs w:val="20"/>
                <w:lang w:val="fr-BE"/>
              </w:rPr>
              <w:t>et l’inclusion de</w:t>
            </w:r>
            <w:r w:rsidR="00E657EE" w:rsidRPr="00B726EA">
              <w:rPr>
                <w:bCs/>
                <w:sz w:val="20"/>
                <w:szCs w:val="20"/>
                <w:lang w:val="fr-BE"/>
              </w:rPr>
              <w:t xml:space="preserve"> tous les usagers</w:t>
            </w:r>
            <w:r w:rsidR="00E12BE2" w:rsidRPr="00B726EA">
              <w:rPr>
                <w:bCs/>
                <w:sz w:val="20"/>
                <w:szCs w:val="20"/>
                <w:lang w:val="fr-BE"/>
              </w:rPr>
              <w:t xml:space="preserve"> et de leurs besoins spécifiques (</w:t>
            </w:r>
            <w:r w:rsidR="00E657EE" w:rsidRPr="00B726EA">
              <w:rPr>
                <w:bCs/>
                <w:sz w:val="20"/>
                <w:szCs w:val="20"/>
                <w:lang w:val="fr-BE"/>
              </w:rPr>
              <w:t>PMR</w:t>
            </w:r>
            <w:r w:rsidR="00E12BE2" w:rsidRPr="00B726EA">
              <w:rPr>
                <w:bCs/>
                <w:sz w:val="20"/>
                <w:szCs w:val="20"/>
                <w:lang w:val="fr-BE"/>
              </w:rPr>
              <w:t>,</w:t>
            </w:r>
            <w:r w:rsidR="00E657EE" w:rsidRPr="00B726EA">
              <w:rPr>
                <w:bCs/>
                <w:sz w:val="20"/>
                <w:szCs w:val="20"/>
                <w:lang w:val="fr-BE"/>
              </w:rPr>
              <w:t xml:space="preserve"> genre</w:t>
            </w:r>
            <w:r w:rsidR="00E12BE2" w:rsidRPr="00B726EA">
              <w:rPr>
                <w:bCs/>
                <w:sz w:val="20"/>
                <w:szCs w:val="20"/>
                <w:lang w:val="fr-BE"/>
              </w:rPr>
              <w:t>…)</w:t>
            </w:r>
            <w:r w:rsidR="009203BB" w:rsidRPr="00B726EA">
              <w:rPr>
                <w:bCs/>
                <w:sz w:val="20"/>
                <w:szCs w:val="20"/>
                <w:lang w:val="fr-BE"/>
              </w:rPr>
              <w:t xml:space="preserve">. </w:t>
            </w:r>
          </w:p>
          <w:p w14:paraId="4C2E0D6A" w14:textId="77777777" w:rsidR="00E3356E" w:rsidRPr="00B726EA" w:rsidRDefault="00E3356E" w:rsidP="006C7C26">
            <w:pPr>
              <w:jc w:val="both"/>
              <w:rPr>
                <w:bCs/>
                <w:sz w:val="20"/>
                <w:szCs w:val="20"/>
                <w:lang w:val="fr-BE"/>
              </w:rPr>
            </w:pPr>
          </w:p>
          <w:p w14:paraId="4BE777DB" w14:textId="5B6DB4A6" w:rsidR="00DB3D82" w:rsidRPr="00B726EA" w:rsidRDefault="00DB3D82" w:rsidP="006C7C26">
            <w:pPr>
              <w:jc w:val="both"/>
              <w:rPr>
                <w:bCs/>
                <w:sz w:val="20"/>
                <w:szCs w:val="20"/>
                <w:lang w:val="fr-BE"/>
              </w:rPr>
            </w:pPr>
          </w:p>
        </w:tc>
      </w:tr>
      <w:tr w:rsidR="000D4A0B" w:rsidRPr="00B726EA" w14:paraId="5034AB9D" w14:textId="77777777" w:rsidTr="0056087B">
        <w:tc>
          <w:tcPr>
            <w:tcW w:w="2972" w:type="dxa"/>
          </w:tcPr>
          <w:p w14:paraId="057BF670" w14:textId="77777777" w:rsidR="000D4A0B" w:rsidRPr="00B726EA" w:rsidRDefault="000D4A0B" w:rsidP="006C7C26">
            <w:pPr>
              <w:jc w:val="both"/>
              <w:rPr>
                <w:bCs/>
                <w:sz w:val="20"/>
                <w:szCs w:val="20"/>
                <w:lang w:val="fr-BE"/>
              </w:rPr>
            </w:pPr>
          </w:p>
        </w:tc>
        <w:tc>
          <w:tcPr>
            <w:tcW w:w="6521" w:type="dxa"/>
          </w:tcPr>
          <w:p w14:paraId="44674502" w14:textId="06253CDA" w:rsidR="000D4A0B" w:rsidRPr="00B726EA" w:rsidRDefault="000D4A0B" w:rsidP="00403C8E">
            <w:pPr>
              <w:jc w:val="both"/>
              <w:rPr>
                <w:b/>
                <w:sz w:val="20"/>
                <w:szCs w:val="20"/>
                <w:lang w:val="fr-BE"/>
              </w:rPr>
            </w:pPr>
            <w:r w:rsidRPr="00B726EA">
              <w:rPr>
                <w:b/>
                <w:bCs/>
                <w:sz w:val="20"/>
                <w:szCs w:val="20"/>
                <w:lang w:val="fr-BE"/>
              </w:rPr>
              <w:t xml:space="preserve">Articles </w:t>
            </w:r>
            <w:r w:rsidR="00EC1CC6" w:rsidRPr="00B726EA">
              <w:rPr>
                <w:b/>
                <w:bCs/>
                <w:sz w:val="20"/>
                <w:szCs w:val="20"/>
                <w:lang w:val="fr-BE"/>
              </w:rPr>
              <w:t xml:space="preserve">15 </w:t>
            </w:r>
            <w:r w:rsidRPr="00B726EA">
              <w:rPr>
                <w:b/>
                <w:bCs/>
                <w:sz w:val="20"/>
                <w:szCs w:val="20"/>
                <w:lang w:val="fr-BE"/>
              </w:rPr>
              <w:t xml:space="preserve">– </w:t>
            </w:r>
            <w:r w:rsidR="00E3356E" w:rsidRPr="00B726EA">
              <w:rPr>
                <w:b/>
                <w:bCs/>
                <w:sz w:val="20"/>
                <w:szCs w:val="20"/>
                <w:lang w:val="fr-BE"/>
              </w:rPr>
              <w:t xml:space="preserve">Les </w:t>
            </w:r>
            <w:r w:rsidRPr="00B726EA">
              <w:rPr>
                <w:b/>
                <w:bCs/>
                <w:sz w:val="20"/>
                <w:szCs w:val="20"/>
                <w:lang w:val="fr-BE"/>
              </w:rPr>
              <w:t>véhicules</w:t>
            </w:r>
            <w:r w:rsidR="00AB488B" w:rsidRPr="00B726EA">
              <w:rPr>
                <w:b/>
                <w:bCs/>
                <w:sz w:val="20"/>
                <w:szCs w:val="20"/>
                <w:lang w:val="fr-BE"/>
              </w:rPr>
              <w:t xml:space="preserve"> automobiles</w:t>
            </w:r>
          </w:p>
        </w:tc>
        <w:tc>
          <w:tcPr>
            <w:tcW w:w="4457" w:type="dxa"/>
          </w:tcPr>
          <w:p w14:paraId="48CF3518" w14:textId="77777777" w:rsidR="000D4A0B" w:rsidRPr="00B726EA" w:rsidRDefault="000D4A0B" w:rsidP="006C7C26">
            <w:pPr>
              <w:jc w:val="both"/>
              <w:rPr>
                <w:bCs/>
                <w:sz w:val="20"/>
                <w:szCs w:val="20"/>
                <w:lang w:val="fr-BE"/>
              </w:rPr>
            </w:pPr>
          </w:p>
        </w:tc>
      </w:tr>
      <w:tr w:rsidR="000D4A0B" w:rsidRPr="00FC5EB2" w14:paraId="0DC475CF" w14:textId="77777777" w:rsidTr="0056087B">
        <w:tc>
          <w:tcPr>
            <w:tcW w:w="2972" w:type="dxa"/>
          </w:tcPr>
          <w:p w14:paraId="50C704CA" w14:textId="77777777" w:rsidR="00724B2C" w:rsidRPr="00B726EA" w:rsidRDefault="00724B2C" w:rsidP="006C7C26">
            <w:pPr>
              <w:jc w:val="both"/>
              <w:rPr>
                <w:bCs/>
                <w:sz w:val="20"/>
                <w:szCs w:val="20"/>
                <w:lang w:val="fr-BE"/>
              </w:rPr>
            </w:pPr>
          </w:p>
          <w:p w14:paraId="3806D6BD" w14:textId="5D9C3516" w:rsidR="00CC4C3B" w:rsidRPr="00B726EA" w:rsidRDefault="00A83322" w:rsidP="006C7C26">
            <w:pPr>
              <w:pStyle w:val="ListParagraph"/>
              <w:numPr>
                <w:ilvl w:val="0"/>
                <w:numId w:val="4"/>
              </w:numPr>
              <w:jc w:val="both"/>
              <w:rPr>
                <w:bCs/>
                <w:sz w:val="20"/>
                <w:szCs w:val="20"/>
                <w:lang w:val="fr-BE"/>
              </w:rPr>
            </w:pPr>
            <w:r w:rsidRPr="00B726EA">
              <w:rPr>
                <w:bCs/>
                <w:sz w:val="20"/>
                <w:szCs w:val="20"/>
                <w:lang w:val="fr-BE"/>
              </w:rPr>
              <w:t>Permettre</w:t>
            </w:r>
            <w:r w:rsidR="00CC4C3B" w:rsidRPr="00B726EA">
              <w:rPr>
                <w:bCs/>
                <w:sz w:val="20"/>
                <w:szCs w:val="20"/>
                <w:lang w:val="fr-BE"/>
              </w:rPr>
              <w:t xml:space="preserve"> le déplacement aisé, sécurisé et confortable des différentes catégories d’usagers </w:t>
            </w:r>
          </w:p>
          <w:p w14:paraId="5222A976" w14:textId="4CAD682E" w:rsidR="00CC4C3B" w:rsidRPr="00B726EA" w:rsidRDefault="00A83322" w:rsidP="006C7C26">
            <w:pPr>
              <w:pStyle w:val="ListParagraph"/>
              <w:numPr>
                <w:ilvl w:val="0"/>
                <w:numId w:val="4"/>
              </w:numPr>
              <w:jc w:val="both"/>
              <w:rPr>
                <w:sz w:val="20"/>
                <w:szCs w:val="20"/>
                <w:lang w:val="fr-BE"/>
              </w:rPr>
            </w:pPr>
            <w:r w:rsidRPr="00B726EA">
              <w:rPr>
                <w:sz w:val="20"/>
                <w:szCs w:val="20"/>
                <w:lang w:val="fr-BE"/>
              </w:rPr>
              <w:t>Embellir</w:t>
            </w:r>
            <w:r w:rsidR="00CC4C3B" w:rsidRPr="00B726EA">
              <w:rPr>
                <w:sz w:val="20"/>
                <w:szCs w:val="20"/>
                <w:lang w:val="fr-BE"/>
              </w:rPr>
              <w:t xml:space="preserve"> la ville et mettre en valeur des perspectives urbaines ;</w:t>
            </w:r>
          </w:p>
          <w:p w14:paraId="7A2D62DC" w14:textId="338288B9" w:rsidR="00CC4C3B" w:rsidRPr="00B726EA" w:rsidRDefault="00A83322" w:rsidP="006C7C26">
            <w:pPr>
              <w:pStyle w:val="ListParagraph"/>
              <w:numPr>
                <w:ilvl w:val="0"/>
                <w:numId w:val="4"/>
              </w:numPr>
              <w:jc w:val="both"/>
              <w:rPr>
                <w:bCs/>
                <w:sz w:val="20"/>
                <w:szCs w:val="20"/>
                <w:lang w:val="fr-BE"/>
              </w:rPr>
            </w:pPr>
            <w:r w:rsidRPr="00B726EA">
              <w:rPr>
                <w:bCs/>
                <w:sz w:val="20"/>
                <w:szCs w:val="20"/>
                <w:lang w:val="fr-BE"/>
              </w:rPr>
              <w:t>Assurer</w:t>
            </w:r>
            <w:r w:rsidR="00CC4C3B" w:rsidRPr="00B726EA">
              <w:rPr>
                <w:bCs/>
                <w:sz w:val="20"/>
                <w:szCs w:val="20"/>
                <w:lang w:val="fr-BE"/>
              </w:rPr>
              <w:t xml:space="preserve"> l’accessibilité universelle dans les espaces accessibles au public ;</w:t>
            </w:r>
          </w:p>
          <w:p w14:paraId="339A347A" w14:textId="4FB203C8" w:rsidR="00CC4C3B" w:rsidRDefault="00A83322" w:rsidP="006C7C26">
            <w:pPr>
              <w:pStyle w:val="ListParagraph"/>
              <w:numPr>
                <w:ilvl w:val="0"/>
                <w:numId w:val="4"/>
              </w:numPr>
              <w:jc w:val="both"/>
              <w:rPr>
                <w:sz w:val="20"/>
                <w:szCs w:val="20"/>
                <w:lang w:val="fr-BE"/>
              </w:rPr>
            </w:pPr>
            <w:r w:rsidRPr="00B726EA">
              <w:rPr>
                <w:sz w:val="20"/>
                <w:szCs w:val="20"/>
                <w:lang w:val="fr-BE"/>
              </w:rPr>
              <w:t>Favoriser</w:t>
            </w:r>
            <w:r w:rsidR="00CC4C3B" w:rsidRPr="00B726EA">
              <w:rPr>
                <w:sz w:val="20"/>
                <w:szCs w:val="20"/>
                <w:lang w:val="fr-BE"/>
              </w:rPr>
              <w:t xml:space="preserve"> les modes de déplacement actifs</w:t>
            </w:r>
            <w:r w:rsidRPr="00B726EA">
              <w:rPr>
                <w:sz w:val="20"/>
                <w:szCs w:val="20"/>
                <w:lang w:val="fr-BE"/>
              </w:rPr>
              <w:t>.</w:t>
            </w:r>
          </w:p>
          <w:p w14:paraId="0F17F2DB" w14:textId="30C34AA6" w:rsidR="00115AA0" w:rsidRPr="00115AA0" w:rsidRDefault="00115AA0" w:rsidP="00115AA0">
            <w:pPr>
              <w:pStyle w:val="ListParagraph"/>
              <w:numPr>
                <w:ilvl w:val="0"/>
                <w:numId w:val="4"/>
              </w:numPr>
              <w:jc w:val="both"/>
              <w:rPr>
                <w:sz w:val="20"/>
                <w:szCs w:val="20"/>
                <w:lang w:val="fr-BE"/>
              </w:rPr>
            </w:pPr>
            <w:r w:rsidRPr="00115AA0">
              <w:rPr>
                <w:sz w:val="20"/>
                <w:szCs w:val="20"/>
                <w:lang w:val="fr-BE"/>
              </w:rPr>
              <w:t>Apaiser le trafic automobile</w:t>
            </w:r>
            <w:r>
              <w:rPr>
                <w:sz w:val="20"/>
                <w:szCs w:val="20"/>
                <w:lang w:val="fr-BE"/>
              </w:rPr>
              <w:t> ;</w:t>
            </w:r>
          </w:p>
          <w:p w14:paraId="7B47DDE1" w14:textId="52158573" w:rsidR="00115AA0" w:rsidRPr="00115AA0" w:rsidRDefault="00115AA0" w:rsidP="00115AA0">
            <w:pPr>
              <w:pStyle w:val="ListParagraph"/>
              <w:numPr>
                <w:ilvl w:val="0"/>
                <w:numId w:val="4"/>
              </w:numPr>
              <w:jc w:val="both"/>
              <w:rPr>
                <w:sz w:val="20"/>
                <w:szCs w:val="20"/>
                <w:lang w:val="fr-BE"/>
              </w:rPr>
            </w:pPr>
            <w:r w:rsidRPr="00115AA0">
              <w:rPr>
                <w:sz w:val="20"/>
                <w:szCs w:val="20"/>
                <w:lang w:val="fr-BE"/>
              </w:rPr>
              <w:t>Assurer</w:t>
            </w:r>
            <w:r>
              <w:rPr>
                <w:sz w:val="20"/>
                <w:szCs w:val="20"/>
                <w:lang w:val="fr-BE"/>
              </w:rPr>
              <w:t xml:space="preserve"> </w:t>
            </w:r>
            <w:r w:rsidRPr="00115AA0">
              <w:rPr>
                <w:sz w:val="20"/>
                <w:szCs w:val="20"/>
                <w:lang w:val="fr-BE"/>
              </w:rPr>
              <w:t>la cohérence et la lisibilité des différents réseaux</w:t>
            </w:r>
            <w:r>
              <w:rPr>
                <w:sz w:val="20"/>
                <w:szCs w:val="20"/>
                <w:lang w:val="fr-BE"/>
              </w:rPr>
              <w:t> ;</w:t>
            </w:r>
          </w:p>
          <w:p w14:paraId="5C99F0BC" w14:textId="77777777" w:rsidR="00BB45D6" w:rsidRPr="00B726EA" w:rsidRDefault="00BB45D6" w:rsidP="00BB45D6">
            <w:pPr>
              <w:pStyle w:val="ListParagraph"/>
              <w:numPr>
                <w:ilvl w:val="0"/>
                <w:numId w:val="4"/>
              </w:numPr>
              <w:jc w:val="both"/>
              <w:rPr>
                <w:bCs/>
                <w:sz w:val="20"/>
                <w:szCs w:val="20"/>
                <w:lang w:val="fr-BE"/>
              </w:rPr>
            </w:pPr>
            <w:r w:rsidRPr="00B726EA">
              <w:rPr>
                <w:bCs/>
                <w:sz w:val="20"/>
                <w:szCs w:val="20"/>
                <w:lang w:val="fr-BE"/>
              </w:rPr>
              <w:t>Rationnaliser le stationnement des véhicules automobiles ;</w:t>
            </w:r>
          </w:p>
          <w:p w14:paraId="5FA51EC2" w14:textId="77777777" w:rsidR="00BB45D6" w:rsidRPr="00B726EA" w:rsidRDefault="00BB45D6" w:rsidP="00C82503">
            <w:pPr>
              <w:jc w:val="both"/>
              <w:rPr>
                <w:sz w:val="20"/>
                <w:szCs w:val="20"/>
                <w:lang w:val="fr-BE"/>
              </w:rPr>
            </w:pPr>
          </w:p>
          <w:p w14:paraId="560B3AD6" w14:textId="77777777" w:rsidR="00CC4C3B" w:rsidRPr="00B726EA" w:rsidRDefault="00CC4C3B" w:rsidP="006C7C26">
            <w:pPr>
              <w:jc w:val="both"/>
              <w:rPr>
                <w:bCs/>
                <w:sz w:val="20"/>
                <w:szCs w:val="20"/>
                <w:lang w:val="fr-BE"/>
              </w:rPr>
            </w:pPr>
          </w:p>
          <w:p w14:paraId="0FA89455" w14:textId="27B07861" w:rsidR="00CC4C3B" w:rsidRPr="00B726EA" w:rsidRDefault="00CC4C3B" w:rsidP="006C7C26">
            <w:pPr>
              <w:jc w:val="both"/>
              <w:rPr>
                <w:bCs/>
                <w:sz w:val="20"/>
                <w:szCs w:val="20"/>
                <w:lang w:val="fr-BE"/>
              </w:rPr>
            </w:pPr>
          </w:p>
        </w:tc>
        <w:tc>
          <w:tcPr>
            <w:tcW w:w="6521" w:type="dxa"/>
          </w:tcPr>
          <w:p w14:paraId="514F42BD" w14:textId="77777777" w:rsidR="000D4A0B" w:rsidRPr="00B726EA" w:rsidRDefault="000D4A0B" w:rsidP="006C7C26">
            <w:pPr>
              <w:jc w:val="both"/>
              <w:rPr>
                <w:rFonts w:eastAsiaTheme="minorHAnsi"/>
                <w:sz w:val="20"/>
                <w:szCs w:val="20"/>
                <w:lang w:val="fr-BE"/>
              </w:rPr>
            </w:pPr>
          </w:p>
          <w:p w14:paraId="268A3385" w14:textId="566B4959" w:rsidR="00115AA0" w:rsidRPr="00115AA0" w:rsidRDefault="00115AA0" w:rsidP="006C7C26">
            <w:pPr>
              <w:jc w:val="both"/>
              <w:rPr>
                <w:sz w:val="20"/>
                <w:szCs w:val="20"/>
                <w:lang w:val="fr-BE"/>
              </w:rPr>
            </w:pPr>
            <w:r>
              <w:rPr>
                <w:sz w:val="20"/>
                <w:szCs w:val="20"/>
                <w:lang w:val="fr-BE"/>
              </w:rPr>
              <w:t>§1</w:t>
            </w:r>
            <w:r w:rsidRPr="00115AA0">
              <w:rPr>
                <w:sz w:val="20"/>
                <w:szCs w:val="20"/>
                <w:vertAlign w:val="superscript"/>
                <w:lang w:val="fr-BE"/>
              </w:rPr>
              <w:t>er</w:t>
            </w:r>
            <w:r>
              <w:rPr>
                <w:sz w:val="20"/>
                <w:szCs w:val="20"/>
                <w:lang w:val="fr-BE"/>
              </w:rPr>
              <w:t xml:space="preserve">. </w:t>
            </w:r>
            <w:r w:rsidRPr="00115AA0">
              <w:rPr>
                <w:sz w:val="20"/>
                <w:szCs w:val="20"/>
                <w:lang w:val="fr-BE"/>
              </w:rPr>
              <w:t>L’aménagement de la voirie publique empruntée par les véhicules automobiles induit le respect des vitesses imposées et s’inscrit dans la spécialisation modale des Réseaux Auto</w:t>
            </w:r>
            <w:r w:rsidRPr="00115AA0">
              <w:rPr>
                <w:bCs/>
                <w:sz w:val="20"/>
                <w:szCs w:val="20"/>
                <w:lang w:val="fr-BE"/>
              </w:rPr>
              <w:t xml:space="preserve"> et poids lourds telle que fixée par le Plan Régional de Mobilité .</w:t>
            </w:r>
          </w:p>
          <w:p w14:paraId="276D8A64" w14:textId="77777777" w:rsidR="00115AA0" w:rsidRDefault="00115AA0" w:rsidP="006C7C26">
            <w:pPr>
              <w:jc w:val="both"/>
              <w:rPr>
                <w:sz w:val="20"/>
                <w:szCs w:val="20"/>
                <w:lang w:val="fr-BE"/>
              </w:rPr>
            </w:pPr>
          </w:p>
          <w:p w14:paraId="184CF76B" w14:textId="0F91417A" w:rsidR="006543A8" w:rsidRPr="00B726EA" w:rsidRDefault="000D4A0B" w:rsidP="006C7C26">
            <w:pPr>
              <w:jc w:val="both"/>
              <w:rPr>
                <w:sz w:val="20"/>
                <w:szCs w:val="20"/>
                <w:lang w:val="fr-BE"/>
              </w:rPr>
            </w:pPr>
            <w:r w:rsidRPr="00B726EA">
              <w:rPr>
                <w:sz w:val="20"/>
                <w:szCs w:val="20"/>
                <w:lang w:val="fr-BE"/>
              </w:rPr>
              <w:t xml:space="preserve">§ </w:t>
            </w:r>
            <w:r w:rsidR="00115AA0" w:rsidRPr="00115AA0">
              <w:rPr>
                <w:sz w:val="20"/>
                <w:szCs w:val="20"/>
                <w:lang w:val="fr-BE"/>
              </w:rPr>
              <w:t>2</w:t>
            </w:r>
            <w:r w:rsidRPr="00B726EA">
              <w:rPr>
                <w:sz w:val="20"/>
                <w:szCs w:val="20"/>
                <w:lang w:val="fr-BE"/>
              </w:rPr>
              <w:t>. En voirie</w:t>
            </w:r>
            <w:r w:rsidR="001835A0" w:rsidRPr="00B726EA">
              <w:rPr>
                <w:sz w:val="20"/>
                <w:szCs w:val="20"/>
                <w:lang w:val="fr-BE"/>
              </w:rPr>
              <w:t xml:space="preserve"> publique</w:t>
            </w:r>
            <w:r w:rsidRPr="00B726EA">
              <w:rPr>
                <w:sz w:val="20"/>
                <w:szCs w:val="20"/>
                <w:lang w:val="fr-BE"/>
              </w:rPr>
              <w:t xml:space="preserve">, </w:t>
            </w:r>
            <w:r w:rsidR="00124E25" w:rsidRPr="00B726EA">
              <w:rPr>
                <w:sz w:val="20"/>
                <w:szCs w:val="20"/>
                <w:lang w:val="fr-BE"/>
              </w:rPr>
              <w:t>le</w:t>
            </w:r>
            <w:r w:rsidRPr="00B726EA">
              <w:rPr>
                <w:sz w:val="20"/>
                <w:szCs w:val="20"/>
                <w:lang w:val="fr-BE"/>
              </w:rPr>
              <w:t xml:space="preserve"> stationnement </w:t>
            </w:r>
            <w:r w:rsidR="00E3356E" w:rsidRPr="00B726EA">
              <w:rPr>
                <w:sz w:val="20"/>
                <w:szCs w:val="20"/>
                <w:lang w:val="fr-BE"/>
              </w:rPr>
              <w:t xml:space="preserve">des véhicules automobiles </w:t>
            </w:r>
            <w:r w:rsidRPr="00B726EA">
              <w:rPr>
                <w:sz w:val="20"/>
                <w:szCs w:val="20"/>
                <w:lang w:val="fr-BE"/>
              </w:rPr>
              <w:t>est organisé parallèlement à l’axe de la chaussée.</w:t>
            </w:r>
            <w:r w:rsidR="00124E25" w:rsidRPr="00B726EA">
              <w:rPr>
                <w:sz w:val="20"/>
                <w:szCs w:val="20"/>
                <w:lang w:val="fr-BE"/>
              </w:rPr>
              <w:t xml:space="preserve"> </w:t>
            </w:r>
          </w:p>
          <w:p w14:paraId="534233C4" w14:textId="77777777" w:rsidR="006543A8" w:rsidRPr="00B726EA" w:rsidRDefault="006543A8" w:rsidP="006C7C26">
            <w:pPr>
              <w:jc w:val="both"/>
              <w:rPr>
                <w:sz w:val="20"/>
                <w:szCs w:val="20"/>
                <w:lang w:val="fr-BE"/>
              </w:rPr>
            </w:pPr>
          </w:p>
          <w:p w14:paraId="67B3DC5C" w14:textId="20EDC906" w:rsidR="00EB7587" w:rsidRPr="00B726EA" w:rsidRDefault="00EB7587" w:rsidP="006C7C26">
            <w:pPr>
              <w:jc w:val="both"/>
              <w:rPr>
                <w:sz w:val="20"/>
                <w:szCs w:val="20"/>
                <w:lang w:val="fr-BE"/>
              </w:rPr>
            </w:pPr>
            <w:r w:rsidRPr="00B726EA">
              <w:rPr>
                <w:sz w:val="20"/>
                <w:szCs w:val="20"/>
                <w:lang w:val="fr-BE"/>
              </w:rPr>
              <w:t>Est interdit le stationnement :</w:t>
            </w:r>
          </w:p>
          <w:p w14:paraId="43FE1377" w14:textId="77777777" w:rsidR="00EB7587" w:rsidRPr="00B726EA" w:rsidRDefault="00EB7587" w:rsidP="006C7C26">
            <w:pPr>
              <w:jc w:val="both"/>
              <w:rPr>
                <w:sz w:val="20"/>
                <w:szCs w:val="20"/>
                <w:lang w:val="fr-BE"/>
              </w:rPr>
            </w:pPr>
          </w:p>
          <w:p w14:paraId="68C03FE6" w14:textId="3FB88666" w:rsidR="000D4A0B" w:rsidRPr="00B726EA" w:rsidRDefault="00124E25" w:rsidP="006C7C26">
            <w:pPr>
              <w:pStyle w:val="ListParagraph"/>
              <w:numPr>
                <w:ilvl w:val="0"/>
                <w:numId w:val="14"/>
              </w:numPr>
              <w:jc w:val="both"/>
              <w:rPr>
                <w:sz w:val="20"/>
                <w:szCs w:val="20"/>
                <w:lang w:val="fr-BE"/>
              </w:rPr>
            </w:pPr>
            <w:r w:rsidRPr="00B726EA">
              <w:rPr>
                <w:sz w:val="20"/>
                <w:szCs w:val="20"/>
                <w:lang w:val="fr-BE"/>
              </w:rPr>
              <w:t>en épi</w:t>
            </w:r>
            <w:r w:rsidR="00B13B27" w:rsidRPr="00B726EA">
              <w:rPr>
                <w:sz w:val="20"/>
                <w:szCs w:val="20"/>
                <w:lang w:val="fr-BE"/>
              </w:rPr>
              <w:t xml:space="preserve">, </w:t>
            </w:r>
            <w:r w:rsidR="001B39E3" w:rsidRPr="00B726EA">
              <w:rPr>
                <w:sz w:val="20"/>
                <w:szCs w:val="20"/>
                <w:lang w:val="fr-BE"/>
              </w:rPr>
              <w:t xml:space="preserve">à </w:t>
            </w:r>
            <w:r w:rsidR="00B13B27" w:rsidRPr="00B726EA">
              <w:rPr>
                <w:sz w:val="20"/>
                <w:szCs w:val="20"/>
                <w:lang w:val="fr-BE"/>
              </w:rPr>
              <w:t>chevron</w:t>
            </w:r>
            <w:r w:rsidRPr="00B726EA">
              <w:rPr>
                <w:sz w:val="20"/>
                <w:szCs w:val="20"/>
                <w:lang w:val="fr-BE"/>
              </w:rPr>
              <w:t xml:space="preserve"> </w:t>
            </w:r>
            <w:r w:rsidR="006A7926" w:rsidRPr="00B726EA">
              <w:rPr>
                <w:sz w:val="20"/>
                <w:szCs w:val="20"/>
                <w:lang w:val="fr-BE"/>
              </w:rPr>
              <w:t xml:space="preserve">et </w:t>
            </w:r>
            <w:r w:rsidRPr="00B726EA">
              <w:rPr>
                <w:sz w:val="20"/>
                <w:szCs w:val="20"/>
                <w:lang w:val="fr-BE"/>
              </w:rPr>
              <w:t>perpendiculaire à l’axe de la chaussée</w:t>
            </w:r>
            <w:r w:rsidR="00EB7587" w:rsidRPr="00B726EA">
              <w:rPr>
                <w:sz w:val="20"/>
                <w:szCs w:val="20"/>
                <w:lang w:val="fr-BE"/>
              </w:rPr>
              <w:t> ;</w:t>
            </w:r>
            <w:r w:rsidRPr="00B726EA">
              <w:rPr>
                <w:sz w:val="20"/>
                <w:szCs w:val="20"/>
                <w:lang w:val="fr-BE"/>
              </w:rPr>
              <w:t xml:space="preserve"> </w:t>
            </w:r>
            <w:r w:rsidR="000D4A0B" w:rsidRPr="00B726EA">
              <w:rPr>
                <w:sz w:val="20"/>
                <w:szCs w:val="20"/>
                <w:lang w:val="fr-BE"/>
              </w:rPr>
              <w:t xml:space="preserve"> </w:t>
            </w:r>
          </w:p>
          <w:p w14:paraId="32604255" w14:textId="5D3DDD58" w:rsidR="000D4A0B" w:rsidRPr="00B726EA" w:rsidRDefault="000D4A0B" w:rsidP="006C7C26">
            <w:pPr>
              <w:pStyle w:val="ListParagraph"/>
              <w:numPr>
                <w:ilvl w:val="0"/>
                <w:numId w:val="14"/>
              </w:numPr>
              <w:jc w:val="both"/>
              <w:rPr>
                <w:sz w:val="20"/>
                <w:szCs w:val="20"/>
                <w:lang w:val="fr-BE"/>
              </w:rPr>
            </w:pPr>
            <w:r w:rsidRPr="00B726EA">
              <w:rPr>
                <w:sz w:val="20"/>
                <w:szCs w:val="20"/>
                <w:lang w:val="fr-BE"/>
              </w:rPr>
              <w:t>devant</w:t>
            </w:r>
            <w:r w:rsidR="0061417E" w:rsidRPr="00B726EA">
              <w:rPr>
                <w:sz w:val="20"/>
                <w:szCs w:val="20"/>
                <w:lang w:val="fr-BE"/>
              </w:rPr>
              <w:t xml:space="preserve"> les entrées des</w:t>
            </w:r>
            <w:r w:rsidRPr="00B726EA">
              <w:rPr>
                <w:sz w:val="20"/>
                <w:szCs w:val="20"/>
                <w:lang w:val="fr-BE"/>
              </w:rPr>
              <w:t xml:space="preserve"> monument</w:t>
            </w:r>
            <w:r w:rsidR="0061417E" w:rsidRPr="00B726EA">
              <w:rPr>
                <w:sz w:val="20"/>
                <w:szCs w:val="20"/>
                <w:lang w:val="fr-BE"/>
              </w:rPr>
              <w:t>s</w:t>
            </w:r>
            <w:r w:rsidR="00435469" w:rsidRPr="00B726EA">
              <w:rPr>
                <w:sz w:val="20"/>
                <w:szCs w:val="20"/>
                <w:lang w:val="fr-BE"/>
              </w:rPr>
              <w:t xml:space="preserve"> classés</w:t>
            </w:r>
            <w:r w:rsidR="0061417E" w:rsidRPr="00B726EA">
              <w:rPr>
                <w:sz w:val="20"/>
                <w:szCs w:val="20"/>
                <w:lang w:val="fr-BE"/>
              </w:rPr>
              <w:t xml:space="preserve">, </w:t>
            </w:r>
            <w:r w:rsidR="00C4148D">
              <w:rPr>
                <w:sz w:val="20"/>
                <w:szCs w:val="20"/>
                <w:lang w:val="fr-BE"/>
              </w:rPr>
              <w:t xml:space="preserve">parcs, </w:t>
            </w:r>
            <w:r w:rsidR="00124E25" w:rsidRPr="00B726EA">
              <w:rPr>
                <w:sz w:val="20"/>
                <w:szCs w:val="20"/>
                <w:lang w:val="fr-BE"/>
              </w:rPr>
              <w:t>écoles</w:t>
            </w:r>
            <w:r w:rsidR="005C046B" w:rsidRPr="00B726EA">
              <w:rPr>
                <w:sz w:val="20"/>
                <w:szCs w:val="20"/>
                <w:lang w:val="fr-BE"/>
              </w:rPr>
              <w:t>,</w:t>
            </w:r>
            <w:r w:rsidR="0061417E" w:rsidRPr="00B726EA">
              <w:rPr>
                <w:sz w:val="20"/>
                <w:szCs w:val="20"/>
                <w:lang w:val="fr-BE"/>
              </w:rPr>
              <w:t xml:space="preserve"> </w:t>
            </w:r>
            <w:r w:rsidR="005C046B" w:rsidRPr="00B726EA">
              <w:rPr>
                <w:sz w:val="20"/>
                <w:szCs w:val="20"/>
                <w:lang w:val="fr-BE"/>
              </w:rPr>
              <w:t>lieux de cultes</w:t>
            </w:r>
            <w:r w:rsidR="00124E25" w:rsidRPr="00B726EA">
              <w:rPr>
                <w:sz w:val="20"/>
                <w:szCs w:val="20"/>
                <w:lang w:val="fr-BE"/>
              </w:rPr>
              <w:t xml:space="preserve"> et </w:t>
            </w:r>
            <w:r w:rsidR="0094381D" w:rsidRPr="00B726EA">
              <w:rPr>
                <w:sz w:val="20"/>
                <w:szCs w:val="20"/>
                <w:lang w:val="fr-BE"/>
              </w:rPr>
              <w:t xml:space="preserve">équipements </w:t>
            </w:r>
            <w:r w:rsidR="00124E25" w:rsidRPr="00B726EA">
              <w:rPr>
                <w:sz w:val="20"/>
                <w:szCs w:val="20"/>
                <w:lang w:val="fr-BE"/>
              </w:rPr>
              <w:t>culturels</w:t>
            </w:r>
            <w:r w:rsidR="009826A0" w:rsidRPr="00B726EA">
              <w:rPr>
                <w:sz w:val="20"/>
                <w:szCs w:val="20"/>
                <w:lang w:val="fr-BE"/>
              </w:rPr>
              <w:t> ;</w:t>
            </w:r>
          </w:p>
          <w:p w14:paraId="31DD804F" w14:textId="77777777" w:rsidR="000D4A0B" w:rsidRPr="00B726EA" w:rsidRDefault="000D4A0B" w:rsidP="006C7C26">
            <w:pPr>
              <w:jc w:val="both"/>
              <w:rPr>
                <w:rFonts w:eastAsiaTheme="minorHAnsi"/>
                <w:sz w:val="20"/>
                <w:szCs w:val="20"/>
                <w:lang w:val="fr-BE"/>
              </w:rPr>
            </w:pPr>
          </w:p>
          <w:p w14:paraId="3F2708FA" w14:textId="5289A2FC" w:rsidR="006A7926" w:rsidRPr="00B726EA" w:rsidRDefault="000D4A0B" w:rsidP="006C7C26">
            <w:pPr>
              <w:jc w:val="both"/>
              <w:rPr>
                <w:rFonts w:eastAsiaTheme="minorHAnsi"/>
                <w:sz w:val="20"/>
                <w:szCs w:val="20"/>
                <w:lang w:val="fr-BE"/>
              </w:rPr>
            </w:pPr>
            <w:r w:rsidRPr="00B726EA">
              <w:rPr>
                <w:sz w:val="20"/>
                <w:szCs w:val="20"/>
                <w:lang w:val="fr-BE"/>
              </w:rPr>
              <w:t xml:space="preserve">§ </w:t>
            </w:r>
            <w:r w:rsidR="00115AA0">
              <w:rPr>
                <w:sz w:val="20"/>
                <w:szCs w:val="20"/>
                <w:lang w:val="fr-BE"/>
              </w:rPr>
              <w:t>3</w:t>
            </w:r>
            <w:r w:rsidRPr="00B726EA">
              <w:rPr>
                <w:sz w:val="20"/>
                <w:szCs w:val="20"/>
                <w:lang w:val="fr-BE"/>
              </w:rPr>
              <w:t xml:space="preserve">. </w:t>
            </w:r>
            <w:r w:rsidR="0094381D" w:rsidRPr="00B726EA">
              <w:rPr>
                <w:sz w:val="20"/>
                <w:szCs w:val="20"/>
                <w:lang w:val="fr-BE"/>
              </w:rPr>
              <w:t>Le stationnement</w:t>
            </w:r>
            <w:r w:rsidR="00625A24" w:rsidRPr="00B726EA">
              <w:rPr>
                <w:sz w:val="20"/>
                <w:szCs w:val="20"/>
                <w:lang w:val="fr-BE"/>
              </w:rPr>
              <w:t xml:space="preserve"> </w:t>
            </w:r>
            <w:r w:rsidR="0094381D" w:rsidRPr="00B726EA">
              <w:rPr>
                <w:sz w:val="20"/>
                <w:szCs w:val="20"/>
                <w:lang w:val="fr-BE"/>
              </w:rPr>
              <w:t xml:space="preserve">des </w:t>
            </w:r>
            <w:r w:rsidR="00370FDF" w:rsidRPr="00B726EA">
              <w:rPr>
                <w:sz w:val="20"/>
                <w:szCs w:val="20"/>
                <w:lang w:val="fr-BE"/>
              </w:rPr>
              <w:t>véhicules automobiles</w:t>
            </w:r>
            <w:r w:rsidR="00F51F0A" w:rsidRPr="00B726EA">
              <w:rPr>
                <w:sz w:val="20"/>
                <w:szCs w:val="20"/>
                <w:lang w:val="fr-BE"/>
              </w:rPr>
              <w:t xml:space="preserve"> </w:t>
            </w:r>
            <w:r w:rsidR="0094381D" w:rsidRPr="00B726EA">
              <w:rPr>
                <w:sz w:val="20"/>
                <w:szCs w:val="20"/>
                <w:lang w:val="fr-BE"/>
              </w:rPr>
              <w:t xml:space="preserve">est </w:t>
            </w:r>
            <w:r w:rsidR="0080398D" w:rsidRPr="00B726EA">
              <w:rPr>
                <w:sz w:val="20"/>
                <w:szCs w:val="20"/>
                <w:lang w:val="fr-BE"/>
              </w:rPr>
              <w:t>soit</w:t>
            </w:r>
            <w:r w:rsidR="00C40DF2" w:rsidRPr="00B726EA">
              <w:rPr>
                <w:sz w:val="20"/>
                <w:szCs w:val="20"/>
                <w:lang w:val="fr-BE"/>
              </w:rPr>
              <w:t xml:space="preserve"> </w:t>
            </w:r>
            <w:r w:rsidRPr="00B726EA">
              <w:rPr>
                <w:sz w:val="20"/>
                <w:szCs w:val="20"/>
                <w:lang w:val="fr-BE"/>
              </w:rPr>
              <w:t>aménagé de plain-pied avec le cheminement piéton et marqué</w:t>
            </w:r>
            <w:r w:rsidR="00C40DF2" w:rsidRPr="00B726EA">
              <w:rPr>
                <w:sz w:val="20"/>
                <w:szCs w:val="20"/>
                <w:lang w:val="fr-BE"/>
              </w:rPr>
              <w:t>s</w:t>
            </w:r>
            <w:r w:rsidRPr="00B726EA">
              <w:rPr>
                <w:sz w:val="20"/>
                <w:szCs w:val="20"/>
                <w:lang w:val="fr-BE"/>
              </w:rPr>
              <w:t xml:space="preserve"> au sol</w:t>
            </w:r>
            <w:r w:rsidR="001B39E3" w:rsidRPr="00B726EA">
              <w:rPr>
                <w:sz w:val="20"/>
                <w:szCs w:val="20"/>
                <w:lang w:val="fr-BE"/>
              </w:rPr>
              <w:t>,</w:t>
            </w:r>
            <w:r w:rsidR="00E6269B" w:rsidRPr="00B726EA">
              <w:rPr>
                <w:sz w:val="20"/>
                <w:szCs w:val="20"/>
                <w:lang w:val="fr-BE"/>
              </w:rPr>
              <w:t xml:space="preserve"> </w:t>
            </w:r>
            <w:r w:rsidR="0080398D" w:rsidRPr="00B726EA">
              <w:rPr>
                <w:sz w:val="20"/>
                <w:szCs w:val="20"/>
                <w:lang w:val="fr-BE"/>
              </w:rPr>
              <w:t>soit</w:t>
            </w:r>
            <w:r w:rsidR="00F51F0A" w:rsidRPr="00B726EA">
              <w:rPr>
                <w:sz w:val="20"/>
                <w:szCs w:val="20"/>
                <w:lang w:val="fr-BE"/>
              </w:rPr>
              <w:t xml:space="preserve"> </w:t>
            </w:r>
            <w:r w:rsidR="0080398D" w:rsidRPr="00B726EA">
              <w:rPr>
                <w:sz w:val="20"/>
                <w:szCs w:val="20"/>
                <w:lang w:val="fr-BE"/>
              </w:rPr>
              <w:t>aménagé en revêtement perméables</w:t>
            </w:r>
            <w:r w:rsidR="00E6269B" w:rsidRPr="00B726EA">
              <w:rPr>
                <w:sz w:val="20"/>
                <w:szCs w:val="20"/>
                <w:lang w:val="fr-BE"/>
              </w:rPr>
              <w:t>.</w:t>
            </w:r>
          </w:p>
          <w:p w14:paraId="53111A9C" w14:textId="77777777" w:rsidR="006A7926" w:rsidRPr="00B726EA" w:rsidRDefault="006A7926" w:rsidP="006C7C26">
            <w:pPr>
              <w:jc w:val="both"/>
              <w:rPr>
                <w:rFonts w:eastAsiaTheme="minorHAnsi"/>
                <w:sz w:val="20"/>
                <w:szCs w:val="20"/>
                <w:lang w:val="fr-BE"/>
              </w:rPr>
            </w:pPr>
          </w:p>
          <w:p w14:paraId="4BAE6F49" w14:textId="57903A15" w:rsidR="000D4A0B" w:rsidRPr="00B726EA" w:rsidRDefault="000D4A0B" w:rsidP="006C7C26">
            <w:pPr>
              <w:jc w:val="both"/>
              <w:rPr>
                <w:rFonts w:eastAsiaTheme="minorHAnsi"/>
                <w:sz w:val="20"/>
                <w:szCs w:val="20"/>
                <w:lang w:val="fr-BE"/>
              </w:rPr>
            </w:pPr>
            <w:r w:rsidRPr="00B726EA">
              <w:rPr>
                <w:rFonts w:eastAsiaTheme="minorHAnsi"/>
                <w:sz w:val="20"/>
                <w:szCs w:val="20"/>
                <w:lang w:val="fr-BE"/>
              </w:rPr>
              <w:t xml:space="preserve">La largeur </w:t>
            </w:r>
            <w:r w:rsidR="00C40DF2" w:rsidRPr="00B726EA">
              <w:rPr>
                <w:rFonts w:eastAsiaTheme="minorHAnsi"/>
                <w:sz w:val="20"/>
                <w:szCs w:val="20"/>
                <w:lang w:val="fr-BE"/>
              </w:rPr>
              <w:t xml:space="preserve">de l’emplacement </w:t>
            </w:r>
            <w:r w:rsidRPr="00B726EA">
              <w:rPr>
                <w:rFonts w:eastAsiaTheme="minorHAnsi"/>
                <w:sz w:val="20"/>
                <w:szCs w:val="20"/>
                <w:lang w:val="fr-BE"/>
              </w:rPr>
              <w:t>est de minimum 2</w:t>
            </w:r>
            <w:r w:rsidR="005C480B" w:rsidRPr="00B726EA">
              <w:rPr>
                <w:rFonts w:eastAsiaTheme="minorHAnsi"/>
                <w:sz w:val="20"/>
                <w:szCs w:val="20"/>
                <w:lang w:val="fr-BE"/>
              </w:rPr>
              <w:t xml:space="preserve">,00 </w:t>
            </w:r>
            <w:r w:rsidRPr="00B726EA">
              <w:rPr>
                <w:rFonts w:eastAsiaTheme="minorHAnsi"/>
                <w:sz w:val="20"/>
                <w:szCs w:val="20"/>
                <w:lang w:val="fr-BE"/>
              </w:rPr>
              <w:t>m</w:t>
            </w:r>
            <w:r w:rsidR="00554FFA" w:rsidRPr="00B726EA">
              <w:rPr>
                <w:rFonts w:eastAsiaTheme="minorHAnsi"/>
                <w:sz w:val="20"/>
                <w:szCs w:val="20"/>
                <w:lang w:val="fr-BE"/>
              </w:rPr>
              <w:t>.</w:t>
            </w:r>
          </w:p>
          <w:p w14:paraId="2CC0511A" w14:textId="77777777" w:rsidR="000D4A0B" w:rsidRPr="00B726EA" w:rsidRDefault="000D4A0B" w:rsidP="006C7C26">
            <w:pPr>
              <w:jc w:val="both"/>
              <w:rPr>
                <w:bCs/>
                <w:sz w:val="20"/>
                <w:szCs w:val="20"/>
                <w:lang w:val="fr-BE"/>
              </w:rPr>
            </w:pPr>
          </w:p>
          <w:p w14:paraId="13AB3C8A" w14:textId="053E8A32" w:rsidR="004E7B15" w:rsidRPr="00B726EA" w:rsidRDefault="00443579" w:rsidP="006C7C26">
            <w:pPr>
              <w:jc w:val="both"/>
              <w:rPr>
                <w:bCs/>
                <w:sz w:val="20"/>
                <w:szCs w:val="20"/>
                <w:lang w:val="fr-BE"/>
              </w:rPr>
            </w:pPr>
            <w:r w:rsidRPr="00B726EA">
              <w:rPr>
                <w:bCs/>
                <w:sz w:val="20"/>
                <w:szCs w:val="20"/>
                <w:lang w:val="fr-BE"/>
              </w:rPr>
              <w:t>§ </w:t>
            </w:r>
            <w:r w:rsidR="00115AA0">
              <w:rPr>
                <w:bCs/>
                <w:sz w:val="20"/>
                <w:szCs w:val="20"/>
                <w:lang w:val="fr-BE"/>
              </w:rPr>
              <w:t>4</w:t>
            </w:r>
            <w:r w:rsidRPr="00B726EA">
              <w:rPr>
                <w:bCs/>
                <w:sz w:val="20"/>
                <w:szCs w:val="20"/>
                <w:lang w:val="fr-BE"/>
              </w:rPr>
              <w:t xml:space="preserve">. </w:t>
            </w:r>
            <w:r w:rsidR="00BA4857" w:rsidRPr="00B726EA">
              <w:rPr>
                <w:bCs/>
                <w:sz w:val="20"/>
                <w:szCs w:val="20"/>
                <w:lang w:val="fr-BE"/>
              </w:rPr>
              <w:t xml:space="preserve">Le long d’un liseré </w:t>
            </w:r>
            <w:r w:rsidR="00F95BCE" w:rsidRPr="00B726EA">
              <w:rPr>
                <w:bCs/>
                <w:sz w:val="20"/>
                <w:szCs w:val="20"/>
                <w:lang w:val="fr-BE"/>
              </w:rPr>
              <w:t xml:space="preserve">de noyau </w:t>
            </w:r>
            <w:r w:rsidR="00BA4857" w:rsidRPr="00B726EA">
              <w:rPr>
                <w:bCs/>
                <w:sz w:val="20"/>
                <w:szCs w:val="20"/>
                <w:lang w:val="fr-BE"/>
              </w:rPr>
              <w:t>commercial</w:t>
            </w:r>
            <w:r w:rsidR="00A6179C" w:rsidRPr="00B726EA">
              <w:rPr>
                <w:bCs/>
                <w:sz w:val="20"/>
                <w:szCs w:val="20"/>
                <w:lang w:val="fr-BE"/>
              </w:rPr>
              <w:t>,</w:t>
            </w:r>
            <w:r w:rsidR="00210CED" w:rsidRPr="00B726EA">
              <w:rPr>
                <w:bCs/>
                <w:sz w:val="20"/>
                <w:szCs w:val="20"/>
                <w:lang w:val="fr-BE"/>
              </w:rPr>
              <w:t xml:space="preserve"> </w:t>
            </w:r>
            <w:r w:rsidR="00F95BCE" w:rsidRPr="00B726EA">
              <w:rPr>
                <w:bCs/>
                <w:sz w:val="20"/>
                <w:szCs w:val="20"/>
                <w:lang w:val="fr-BE"/>
              </w:rPr>
              <w:t xml:space="preserve">au moins </w:t>
            </w:r>
            <w:r w:rsidR="001B39E3" w:rsidRPr="00B726EA">
              <w:rPr>
                <w:bCs/>
                <w:sz w:val="20"/>
                <w:szCs w:val="20"/>
                <w:lang w:val="fr-BE"/>
              </w:rPr>
              <w:t xml:space="preserve">deux </w:t>
            </w:r>
            <w:r w:rsidR="00210CED" w:rsidRPr="00B726EA">
              <w:rPr>
                <w:bCs/>
                <w:sz w:val="20"/>
                <w:szCs w:val="20"/>
                <w:lang w:val="fr-BE"/>
              </w:rPr>
              <w:t>emplacements</w:t>
            </w:r>
            <w:r w:rsidR="003F56F5" w:rsidRPr="00B726EA">
              <w:rPr>
                <w:bCs/>
                <w:sz w:val="20"/>
                <w:szCs w:val="20"/>
                <w:lang w:val="fr-BE"/>
              </w:rPr>
              <w:t xml:space="preserve"> de parcage pour véhicules automobiles</w:t>
            </w:r>
            <w:r w:rsidR="00210CED" w:rsidRPr="00B726EA">
              <w:rPr>
                <w:bCs/>
                <w:sz w:val="20"/>
                <w:szCs w:val="20"/>
                <w:lang w:val="fr-BE"/>
              </w:rPr>
              <w:t xml:space="preserve"> </w:t>
            </w:r>
            <w:r w:rsidR="006D54C2" w:rsidRPr="00B726EA">
              <w:rPr>
                <w:bCs/>
                <w:sz w:val="20"/>
                <w:szCs w:val="20"/>
                <w:lang w:val="fr-BE"/>
              </w:rPr>
              <w:t xml:space="preserve">sont </w:t>
            </w:r>
            <w:r w:rsidR="0003769A" w:rsidRPr="00B726EA">
              <w:rPr>
                <w:bCs/>
                <w:sz w:val="20"/>
                <w:szCs w:val="20"/>
                <w:lang w:val="fr-BE"/>
              </w:rPr>
              <w:t xml:space="preserve">adaptés </w:t>
            </w:r>
            <w:r w:rsidR="006D54C2" w:rsidRPr="00B726EA">
              <w:rPr>
                <w:bCs/>
                <w:sz w:val="20"/>
                <w:szCs w:val="20"/>
                <w:lang w:val="fr-BE"/>
              </w:rPr>
              <w:t>aux personnes à mobilité réduite.</w:t>
            </w:r>
            <w:r w:rsidR="00F95BCE" w:rsidRPr="00B726EA">
              <w:rPr>
                <w:bCs/>
                <w:sz w:val="20"/>
                <w:szCs w:val="20"/>
                <w:lang w:val="fr-BE"/>
              </w:rPr>
              <w:t xml:space="preserve"> Ce nombre est augmenté d’un emplacement supplémentaire par tranche entamée de 50 emplacements.</w:t>
            </w:r>
          </w:p>
          <w:p w14:paraId="0D1408F4" w14:textId="77777777" w:rsidR="00E6269B" w:rsidRPr="00B726EA" w:rsidRDefault="00E6269B" w:rsidP="006C7C26">
            <w:pPr>
              <w:jc w:val="both"/>
              <w:rPr>
                <w:bCs/>
                <w:sz w:val="20"/>
                <w:szCs w:val="20"/>
                <w:lang w:val="fr-BE"/>
              </w:rPr>
            </w:pPr>
          </w:p>
          <w:p w14:paraId="1D488802" w14:textId="4B48622D" w:rsidR="000D4A0B" w:rsidRPr="00B726EA" w:rsidRDefault="00B6241B" w:rsidP="006C7C26">
            <w:pPr>
              <w:jc w:val="both"/>
              <w:rPr>
                <w:bCs/>
                <w:sz w:val="20"/>
                <w:szCs w:val="20"/>
                <w:lang w:val="fr-BE"/>
              </w:rPr>
            </w:pPr>
            <w:r w:rsidRPr="00B726EA">
              <w:rPr>
                <w:bCs/>
                <w:sz w:val="20"/>
                <w:szCs w:val="20"/>
                <w:lang w:val="fr-BE"/>
              </w:rPr>
              <w:t xml:space="preserve">§ </w:t>
            </w:r>
            <w:r w:rsidR="00115AA0">
              <w:rPr>
                <w:bCs/>
                <w:sz w:val="20"/>
                <w:szCs w:val="20"/>
                <w:lang w:val="fr-BE"/>
              </w:rPr>
              <w:t>5</w:t>
            </w:r>
            <w:r w:rsidRPr="00B726EA">
              <w:rPr>
                <w:bCs/>
                <w:sz w:val="20"/>
                <w:szCs w:val="20"/>
                <w:lang w:val="fr-BE"/>
              </w:rPr>
              <w:t xml:space="preserve">. </w:t>
            </w:r>
            <w:r w:rsidR="000D4A0B" w:rsidRPr="00B726EA">
              <w:rPr>
                <w:bCs/>
                <w:sz w:val="20"/>
                <w:szCs w:val="20"/>
                <w:lang w:val="fr-BE"/>
              </w:rPr>
              <w:t xml:space="preserve">Les dispositifs de recharge </w:t>
            </w:r>
            <w:r w:rsidR="00544E66" w:rsidRPr="00B726EA">
              <w:rPr>
                <w:bCs/>
                <w:sz w:val="20"/>
                <w:szCs w:val="20"/>
                <w:lang w:val="fr-BE"/>
              </w:rPr>
              <w:t xml:space="preserve">de véhicules </w:t>
            </w:r>
            <w:r w:rsidR="000D4A0B" w:rsidRPr="00B726EA">
              <w:rPr>
                <w:bCs/>
                <w:sz w:val="20"/>
                <w:szCs w:val="20"/>
                <w:lang w:val="fr-BE"/>
              </w:rPr>
              <w:t>électriques</w:t>
            </w:r>
            <w:r w:rsidR="00883D18" w:rsidRPr="00B726EA">
              <w:rPr>
                <w:bCs/>
                <w:sz w:val="20"/>
                <w:szCs w:val="20"/>
                <w:lang w:val="fr-BE"/>
              </w:rPr>
              <w:t xml:space="preserve"> et les horodateurs</w:t>
            </w:r>
            <w:r w:rsidR="000D4A0B" w:rsidRPr="00B726EA">
              <w:rPr>
                <w:bCs/>
                <w:sz w:val="20"/>
                <w:szCs w:val="20"/>
                <w:lang w:val="fr-BE"/>
              </w:rPr>
              <w:t xml:space="preserve"> </w:t>
            </w:r>
            <w:r w:rsidR="00370FDF" w:rsidRPr="00B726EA">
              <w:rPr>
                <w:bCs/>
                <w:sz w:val="20"/>
                <w:szCs w:val="20"/>
                <w:lang w:val="fr-BE"/>
              </w:rPr>
              <w:t>sont implantés</w:t>
            </w:r>
            <w:r w:rsidR="000D4A0B" w:rsidRPr="00B726EA">
              <w:rPr>
                <w:bCs/>
                <w:sz w:val="20"/>
                <w:szCs w:val="20"/>
                <w:lang w:val="fr-BE"/>
              </w:rPr>
              <w:t xml:space="preserve"> </w:t>
            </w:r>
            <w:r w:rsidR="006D29D0" w:rsidRPr="00B726EA">
              <w:rPr>
                <w:bCs/>
                <w:sz w:val="20"/>
                <w:szCs w:val="20"/>
                <w:lang w:val="fr-BE"/>
              </w:rPr>
              <w:t>dans la zone destinée</w:t>
            </w:r>
            <w:r w:rsidR="00441847" w:rsidRPr="00B726EA">
              <w:rPr>
                <w:bCs/>
                <w:sz w:val="20"/>
                <w:szCs w:val="20"/>
                <w:lang w:val="fr-BE"/>
              </w:rPr>
              <w:t xml:space="preserve"> </w:t>
            </w:r>
            <w:r w:rsidR="006D29D0" w:rsidRPr="00B726EA">
              <w:rPr>
                <w:bCs/>
                <w:sz w:val="20"/>
                <w:szCs w:val="20"/>
                <w:lang w:val="fr-BE"/>
              </w:rPr>
              <w:t>aux</w:t>
            </w:r>
            <w:r w:rsidR="00C40DF2" w:rsidRPr="00B726EA">
              <w:rPr>
                <w:bCs/>
                <w:sz w:val="20"/>
                <w:szCs w:val="20"/>
                <w:lang w:val="fr-BE"/>
              </w:rPr>
              <w:t xml:space="preserve"> </w:t>
            </w:r>
            <w:r w:rsidR="00625A24" w:rsidRPr="00B726EA">
              <w:rPr>
                <w:bCs/>
                <w:sz w:val="20"/>
                <w:szCs w:val="20"/>
                <w:lang w:val="fr-BE"/>
              </w:rPr>
              <w:t xml:space="preserve">stationnement </w:t>
            </w:r>
            <w:r w:rsidR="00A05A89" w:rsidRPr="00B726EA">
              <w:rPr>
                <w:bCs/>
                <w:sz w:val="20"/>
                <w:szCs w:val="20"/>
                <w:lang w:val="fr-BE"/>
              </w:rPr>
              <w:t>des</w:t>
            </w:r>
            <w:r w:rsidR="006E0A76" w:rsidRPr="00B726EA">
              <w:rPr>
                <w:bCs/>
                <w:sz w:val="20"/>
                <w:szCs w:val="20"/>
                <w:lang w:val="fr-BE"/>
              </w:rPr>
              <w:t xml:space="preserve"> </w:t>
            </w:r>
            <w:r w:rsidR="00370FDF" w:rsidRPr="00B726EA">
              <w:rPr>
                <w:bCs/>
                <w:sz w:val="20"/>
                <w:szCs w:val="20"/>
                <w:lang w:val="fr-BE"/>
              </w:rPr>
              <w:t>véhicules auto</w:t>
            </w:r>
            <w:r w:rsidR="006E0A76" w:rsidRPr="00B726EA">
              <w:rPr>
                <w:bCs/>
                <w:sz w:val="20"/>
                <w:szCs w:val="20"/>
                <w:lang w:val="fr-BE"/>
              </w:rPr>
              <w:t>mobiles</w:t>
            </w:r>
            <w:r w:rsidR="00B8468E" w:rsidRPr="00B726EA">
              <w:rPr>
                <w:bCs/>
                <w:sz w:val="20"/>
                <w:szCs w:val="20"/>
                <w:lang w:val="fr-BE"/>
              </w:rPr>
              <w:t xml:space="preserve"> et sont accessible</w:t>
            </w:r>
            <w:r w:rsidR="00F95BCE" w:rsidRPr="00B726EA">
              <w:rPr>
                <w:bCs/>
                <w:sz w:val="20"/>
                <w:szCs w:val="20"/>
                <w:lang w:val="fr-BE"/>
              </w:rPr>
              <w:t>s</w:t>
            </w:r>
            <w:r w:rsidR="00B8468E" w:rsidRPr="00B726EA">
              <w:rPr>
                <w:bCs/>
                <w:sz w:val="20"/>
                <w:szCs w:val="20"/>
                <w:lang w:val="fr-BE"/>
              </w:rPr>
              <w:t xml:space="preserve"> au personne à mobilité réduite</w:t>
            </w:r>
            <w:r w:rsidR="00EE31DB" w:rsidRPr="00B726EA">
              <w:rPr>
                <w:bCs/>
                <w:sz w:val="20"/>
                <w:szCs w:val="20"/>
                <w:lang w:val="fr-BE"/>
              </w:rPr>
              <w:t>.</w:t>
            </w:r>
          </w:p>
          <w:p w14:paraId="5D577702" w14:textId="77777777" w:rsidR="000D4A0B" w:rsidRPr="00B726EA" w:rsidRDefault="000D4A0B" w:rsidP="006C7C26">
            <w:pPr>
              <w:jc w:val="both"/>
              <w:rPr>
                <w:b/>
                <w:sz w:val="20"/>
                <w:szCs w:val="20"/>
                <w:lang w:val="fr-BE"/>
              </w:rPr>
            </w:pPr>
          </w:p>
          <w:p w14:paraId="029679E4" w14:textId="6FC7C181" w:rsidR="00F51F0A" w:rsidRPr="00B726EA" w:rsidRDefault="00F51F0A" w:rsidP="006C7C26">
            <w:pPr>
              <w:jc w:val="both"/>
              <w:rPr>
                <w:b/>
                <w:sz w:val="20"/>
                <w:szCs w:val="20"/>
                <w:lang w:val="fr-BE"/>
              </w:rPr>
            </w:pPr>
          </w:p>
        </w:tc>
        <w:tc>
          <w:tcPr>
            <w:tcW w:w="4457" w:type="dxa"/>
          </w:tcPr>
          <w:p w14:paraId="54905FE6" w14:textId="77777777" w:rsidR="000D4A0B" w:rsidRPr="00B726EA" w:rsidRDefault="000D4A0B" w:rsidP="006C7C26">
            <w:pPr>
              <w:jc w:val="both"/>
              <w:rPr>
                <w:bCs/>
                <w:sz w:val="20"/>
                <w:szCs w:val="20"/>
                <w:lang w:val="fr-BE"/>
              </w:rPr>
            </w:pPr>
          </w:p>
          <w:p w14:paraId="199C4A67" w14:textId="56B868BE" w:rsidR="00B13B27" w:rsidRPr="00B726EA" w:rsidRDefault="00CC4C3B" w:rsidP="006C7C26">
            <w:pPr>
              <w:jc w:val="both"/>
              <w:rPr>
                <w:bCs/>
                <w:sz w:val="20"/>
                <w:szCs w:val="20"/>
                <w:lang w:val="fr-BE"/>
              </w:rPr>
            </w:pPr>
            <w:r w:rsidRPr="00B726EA">
              <w:rPr>
                <w:bCs/>
                <w:sz w:val="20"/>
                <w:szCs w:val="20"/>
                <w:lang w:val="fr-BE"/>
              </w:rPr>
              <w:t xml:space="preserve">Explication : le stationnement de véhicules </w:t>
            </w:r>
            <w:r w:rsidR="0061417E" w:rsidRPr="00B726EA">
              <w:rPr>
                <w:bCs/>
                <w:sz w:val="20"/>
                <w:szCs w:val="20"/>
                <w:lang w:val="fr-BE"/>
              </w:rPr>
              <w:t xml:space="preserve">automobiles </w:t>
            </w:r>
            <w:r w:rsidRPr="00B726EA">
              <w:rPr>
                <w:bCs/>
                <w:sz w:val="20"/>
                <w:szCs w:val="20"/>
                <w:lang w:val="fr-BE"/>
              </w:rPr>
              <w:t xml:space="preserve">dans l’espace </w:t>
            </w:r>
            <w:r w:rsidR="0061417E" w:rsidRPr="00B726EA">
              <w:rPr>
                <w:bCs/>
                <w:sz w:val="20"/>
                <w:szCs w:val="20"/>
                <w:lang w:val="fr-BE"/>
              </w:rPr>
              <w:t xml:space="preserve">ouvert </w:t>
            </w:r>
            <w:r w:rsidRPr="00B726EA">
              <w:rPr>
                <w:bCs/>
                <w:sz w:val="20"/>
                <w:szCs w:val="20"/>
                <w:lang w:val="fr-BE"/>
              </w:rPr>
              <w:t xml:space="preserve">public doit </w:t>
            </w:r>
            <w:r w:rsidR="00D438AE" w:rsidRPr="00B726EA">
              <w:rPr>
                <w:bCs/>
                <w:sz w:val="20"/>
                <w:szCs w:val="20"/>
                <w:lang w:val="fr-BE"/>
              </w:rPr>
              <w:t>être intégré</w:t>
            </w:r>
            <w:r w:rsidR="000F2EE2" w:rsidRPr="00B726EA">
              <w:rPr>
                <w:bCs/>
                <w:sz w:val="20"/>
                <w:szCs w:val="20"/>
                <w:lang w:val="fr-BE"/>
              </w:rPr>
              <w:t xml:space="preserve"> dans l’aménagement paysager de la rue et ne </w:t>
            </w:r>
            <w:r w:rsidRPr="00B726EA">
              <w:rPr>
                <w:bCs/>
                <w:sz w:val="20"/>
                <w:szCs w:val="20"/>
                <w:lang w:val="fr-BE"/>
              </w:rPr>
              <w:t xml:space="preserve">pas nuire </w:t>
            </w:r>
            <w:r w:rsidR="000F2EE2" w:rsidRPr="00B726EA">
              <w:rPr>
                <w:bCs/>
                <w:sz w:val="20"/>
                <w:szCs w:val="20"/>
                <w:lang w:val="fr-BE"/>
              </w:rPr>
              <w:t xml:space="preserve">à la mise en valeur du patrimoine et des équipements publics. </w:t>
            </w:r>
            <w:r w:rsidR="00465D7E" w:rsidRPr="00B726EA">
              <w:rPr>
                <w:bCs/>
                <w:sz w:val="20"/>
                <w:szCs w:val="20"/>
                <w:lang w:val="fr-BE"/>
              </w:rPr>
              <w:t xml:space="preserve"> Les équipement culturels sont notamment les musées, théâtres et salle de concert.</w:t>
            </w:r>
          </w:p>
          <w:p w14:paraId="63FD5662" w14:textId="2CB7AD34" w:rsidR="0063034C" w:rsidRDefault="00C4148D" w:rsidP="006C7C26">
            <w:pPr>
              <w:jc w:val="both"/>
              <w:rPr>
                <w:bCs/>
                <w:sz w:val="20"/>
                <w:szCs w:val="20"/>
                <w:lang w:val="fr-BE"/>
              </w:rPr>
            </w:pPr>
            <w:r>
              <w:rPr>
                <w:bCs/>
                <w:sz w:val="20"/>
                <w:szCs w:val="20"/>
                <w:lang w:val="fr-BE"/>
              </w:rPr>
              <w:t xml:space="preserve">Les entrées piétonnes de ces lieux génèrent un flux piéton qui peut être ponctuellement important, l’espace situé devant les portes de ces lieux doit donc être libéré du stationnement au profit d’un élargissement de l’espace piéton. </w:t>
            </w:r>
          </w:p>
          <w:p w14:paraId="57863FA7" w14:textId="77777777" w:rsidR="00C4148D" w:rsidRPr="00B726EA" w:rsidRDefault="00C4148D" w:rsidP="006C7C26">
            <w:pPr>
              <w:jc w:val="both"/>
              <w:rPr>
                <w:bCs/>
                <w:sz w:val="20"/>
                <w:szCs w:val="20"/>
                <w:lang w:val="fr-BE"/>
              </w:rPr>
            </w:pPr>
          </w:p>
          <w:p w14:paraId="102C7476" w14:textId="35579DA3" w:rsidR="001B33B9" w:rsidRPr="00B726EA" w:rsidRDefault="00435469" w:rsidP="006C7C26">
            <w:pPr>
              <w:jc w:val="both"/>
              <w:rPr>
                <w:bCs/>
                <w:sz w:val="20"/>
                <w:szCs w:val="20"/>
                <w:lang w:val="fr-BE"/>
              </w:rPr>
            </w:pPr>
            <w:r w:rsidRPr="00B726EA">
              <w:rPr>
                <w:bCs/>
                <w:sz w:val="20"/>
                <w:szCs w:val="20"/>
                <w:lang w:val="fr-BE"/>
              </w:rPr>
              <w:t>L</w:t>
            </w:r>
            <w:r w:rsidR="00B6241B" w:rsidRPr="00B726EA">
              <w:rPr>
                <w:bCs/>
                <w:sz w:val="20"/>
                <w:szCs w:val="20"/>
                <w:lang w:val="fr-BE"/>
              </w:rPr>
              <w:t>a notion de « </w:t>
            </w:r>
            <w:r w:rsidR="00B6241B" w:rsidRPr="00B726EA">
              <w:rPr>
                <w:bCs/>
                <w:i/>
                <w:sz w:val="20"/>
                <w:szCs w:val="20"/>
                <w:lang w:val="fr-BE"/>
              </w:rPr>
              <w:t>m</w:t>
            </w:r>
            <w:r w:rsidR="001B33B9" w:rsidRPr="00B726EA">
              <w:rPr>
                <w:bCs/>
                <w:i/>
                <w:sz w:val="20"/>
                <w:szCs w:val="20"/>
                <w:lang w:val="fr-BE"/>
              </w:rPr>
              <w:t>onument</w:t>
            </w:r>
            <w:r w:rsidR="00B6241B" w:rsidRPr="00B726EA">
              <w:rPr>
                <w:bCs/>
                <w:sz w:val="20"/>
                <w:szCs w:val="20"/>
                <w:lang w:val="fr-BE"/>
              </w:rPr>
              <w:t> »</w:t>
            </w:r>
            <w:r w:rsidRPr="00B726EA">
              <w:rPr>
                <w:bCs/>
                <w:sz w:val="20"/>
                <w:szCs w:val="20"/>
                <w:lang w:val="fr-BE"/>
              </w:rPr>
              <w:t xml:space="preserve"> est définie par l’article 206, 1°, a), du CoBAT comme « </w:t>
            </w:r>
            <w:r w:rsidRPr="00B726EA">
              <w:rPr>
                <w:bCs/>
                <w:i/>
                <w:sz w:val="20"/>
                <w:szCs w:val="20"/>
                <w:lang w:val="fr-BE"/>
              </w:rPr>
              <w:t>toute réalisation particulièrement remarquable, y compris les installations ou les éléments décoratifs faisant partie intégrante de cette réalisation</w:t>
            </w:r>
            <w:r w:rsidRPr="00B726EA">
              <w:rPr>
                <w:bCs/>
                <w:sz w:val="20"/>
                <w:szCs w:val="20"/>
                <w:lang w:val="fr-BE"/>
              </w:rPr>
              <w:t xml:space="preserve"> </w:t>
            </w:r>
            <w:r w:rsidRPr="00B726EA">
              <w:rPr>
                <w:iCs/>
                <w:sz w:val="20"/>
                <w:szCs w:val="20"/>
                <w:lang w:val="fr-BE"/>
              </w:rPr>
              <w:t xml:space="preserve">». La liste des monuments classés par </w:t>
            </w:r>
            <w:r w:rsidR="006D54C2" w:rsidRPr="00B726EA">
              <w:rPr>
                <w:sz w:val="20"/>
                <w:szCs w:val="20"/>
                <w:lang w:val="fr-BE"/>
              </w:rPr>
              <w:t>arrêté du Gouvernement de la Région de Bruxelles-Capitale</w:t>
            </w:r>
            <w:r w:rsidR="000E349A" w:rsidRPr="00B726EA">
              <w:rPr>
                <w:sz w:val="20"/>
                <w:szCs w:val="20"/>
                <w:lang w:val="fr-BE"/>
              </w:rPr>
              <w:t xml:space="preserve"> peut être consultée sur le site : </w:t>
            </w:r>
            <w:hyperlink r:id="rId11" w:history="1">
              <w:r w:rsidR="000E349A" w:rsidRPr="00B726EA">
                <w:rPr>
                  <w:rStyle w:val="Hyperlink"/>
                  <w:sz w:val="20"/>
                  <w:szCs w:val="20"/>
                  <w:lang w:val="fr-BE"/>
                </w:rPr>
                <w:t>https://monument.heritage.brussels/</w:t>
              </w:r>
            </w:hyperlink>
            <w:r w:rsidR="00F95BCE" w:rsidRPr="00B726EA">
              <w:rPr>
                <w:sz w:val="20"/>
                <w:szCs w:val="20"/>
                <w:lang w:val="fr-BE"/>
              </w:rPr>
              <w:t xml:space="preserve">. </w:t>
            </w:r>
            <w:r w:rsidR="000E349A" w:rsidRPr="00B726EA">
              <w:rPr>
                <w:sz w:val="20"/>
                <w:szCs w:val="20"/>
                <w:lang w:val="fr-BE"/>
              </w:rPr>
              <w:t>Ne sont donc pas visées par le paragraphe 1</w:t>
            </w:r>
            <w:r w:rsidR="000E349A" w:rsidRPr="00B726EA">
              <w:rPr>
                <w:sz w:val="20"/>
                <w:szCs w:val="20"/>
                <w:vertAlign w:val="superscript"/>
                <w:lang w:val="fr-BE"/>
              </w:rPr>
              <w:t>er</w:t>
            </w:r>
            <w:r w:rsidR="000E349A" w:rsidRPr="00B726EA">
              <w:rPr>
                <w:sz w:val="20"/>
                <w:szCs w:val="20"/>
                <w:lang w:val="fr-BE"/>
              </w:rPr>
              <w:t xml:space="preserve">, les </w:t>
            </w:r>
            <w:r w:rsidR="006D54C2" w:rsidRPr="00B726EA">
              <w:rPr>
                <w:sz w:val="20"/>
                <w:szCs w:val="20"/>
                <w:lang w:val="fr-BE"/>
              </w:rPr>
              <w:t>sites, ensembles</w:t>
            </w:r>
            <w:r w:rsidR="00F95BCE" w:rsidRPr="00B726EA">
              <w:rPr>
                <w:sz w:val="20"/>
                <w:szCs w:val="20"/>
                <w:lang w:val="fr-BE"/>
              </w:rPr>
              <w:t xml:space="preserve"> et</w:t>
            </w:r>
            <w:r w:rsidR="006D54C2" w:rsidRPr="00B726EA">
              <w:rPr>
                <w:sz w:val="20"/>
                <w:szCs w:val="20"/>
                <w:lang w:val="fr-BE"/>
              </w:rPr>
              <w:t xml:space="preserve"> site</w:t>
            </w:r>
            <w:r w:rsidR="000E349A" w:rsidRPr="00B726EA">
              <w:rPr>
                <w:sz w:val="20"/>
                <w:szCs w:val="20"/>
                <w:lang w:val="fr-BE"/>
              </w:rPr>
              <w:t>s</w:t>
            </w:r>
            <w:r w:rsidR="006D54C2" w:rsidRPr="00B726EA">
              <w:rPr>
                <w:sz w:val="20"/>
                <w:szCs w:val="20"/>
                <w:lang w:val="fr-BE"/>
              </w:rPr>
              <w:t xml:space="preserve"> archéologiques</w:t>
            </w:r>
            <w:r w:rsidR="000E349A" w:rsidRPr="00B726EA">
              <w:rPr>
                <w:sz w:val="20"/>
                <w:szCs w:val="20"/>
                <w:lang w:val="fr-BE"/>
              </w:rPr>
              <w:t xml:space="preserve"> </w:t>
            </w:r>
            <w:r w:rsidR="006D54C2" w:rsidRPr="00B726EA">
              <w:rPr>
                <w:sz w:val="20"/>
                <w:szCs w:val="20"/>
                <w:lang w:val="fr-BE"/>
              </w:rPr>
              <w:t>classés.</w:t>
            </w:r>
          </w:p>
          <w:p w14:paraId="08C4A970" w14:textId="08E7C905" w:rsidR="001B33B9" w:rsidRPr="00B726EA" w:rsidRDefault="001B33B9" w:rsidP="006C7C26">
            <w:pPr>
              <w:jc w:val="both"/>
              <w:rPr>
                <w:bCs/>
                <w:sz w:val="20"/>
                <w:szCs w:val="20"/>
                <w:lang w:val="fr-BE"/>
              </w:rPr>
            </w:pPr>
          </w:p>
          <w:p w14:paraId="4565D994" w14:textId="30984022" w:rsidR="00481E7F" w:rsidRPr="00B726EA" w:rsidRDefault="0061417E" w:rsidP="006C7C26">
            <w:pPr>
              <w:jc w:val="both"/>
              <w:rPr>
                <w:bCs/>
                <w:sz w:val="20"/>
                <w:szCs w:val="20"/>
                <w:lang w:val="fr-BE"/>
              </w:rPr>
            </w:pPr>
            <w:r w:rsidRPr="00B726EA">
              <w:rPr>
                <w:bCs/>
                <w:sz w:val="20"/>
                <w:szCs w:val="20"/>
                <w:lang w:val="fr-BE"/>
              </w:rPr>
              <w:t>Remarque : A toutes fins utiles, il est rappelé que l’arrêté royal du 1</w:t>
            </w:r>
            <w:r w:rsidRPr="00B726EA">
              <w:rPr>
                <w:bCs/>
                <w:sz w:val="20"/>
                <w:szCs w:val="20"/>
                <w:vertAlign w:val="superscript"/>
                <w:lang w:val="fr-BE"/>
              </w:rPr>
              <w:t>er</w:t>
            </w:r>
            <w:r w:rsidRPr="00B726EA">
              <w:rPr>
                <w:bCs/>
                <w:sz w:val="20"/>
                <w:szCs w:val="20"/>
                <w:lang w:val="fr-BE"/>
              </w:rPr>
              <w:t xml:space="preserve"> décembre 1975 portant règlement général sur la police de la circulation routière et de l'usage de la voie publique (connu comme le « </w:t>
            </w:r>
            <w:r w:rsidR="000E349A" w:rsidRPr="00B726EA">
              <w:rPr>
                <w:bCs/>
                <w:sz w:val="20"/>
                <w:szCs w:val="20"/>
                <w:lang w:val="fr-BE"/>
              </w:rPr>
              <w:t xml:space="preserve">Code </w:t>
            </w:r>
            <w:r w:rsidRPr="00B726EA">
              <w:rPr>
                <w:bCs/>
                <w:sz w:val="20"/>
                <w:szCs w:val="20"/>
                <w:lang w:val="fr-BE"/>
              </w:rPr>
              <w:t xml:space="preserve">de la route ») définit une série de règles d’interdiction de stationnement. Il est ainsi notamment interdit de stationner son véhicule à moins de </w:t>
            </w:r>
            <w:r w:rsidRPr="00B726EA">
              <w:rPr>
                <w:sz w:val="20"/>
                <w:szCs w:val="20"/>
                <w:lang w:val="fr-BE"/>
              </w:rPr>
              <w:t>5 m en deçà d’un passage pour piétons et à moins de 20 m en deçà de signaux lumineux de circulation.</w:t>
            </w:r>
          </w:p>
          <w:p w14:paraId="418C5B87" w14:textId="77777777" w:rsidR="00481E7F" w:rsidRPr="00B726EA" w:rsidRDefault="00481E7F" w:rsidP="006C7C26">
            <w:pPr>
              <w:jc w:val="both"/>
              <w:rPr>
                <w:bCs/>
                <w:sz w:val="20"/>
                <w:szCs w:val="20"/>
                <w:lang w:val="fr-BE"/>
              </w:rPr>
            </w:pPr>
          </w:p>
          <w:p w14:paraId="4A4BC285" w14:textId="5BE1338A" w:rsidR="000F2EE2" w:rsidRPr="00B726EA" w:rsidRDefault="00481E7F" w:rsidP="006C7C26">
            <w:pPr>
              <w:jc w:val="both"/>
              <w:rPr>
                <w:bCs/>
                <w:sz w:val="20"/>
                <w:szCs w:val="20"/>
                <w:lang w:val="fr-BE"/>
              </w:rPr>
            </w:pPr>
            <w:r w:rsidRPr="00B726EA">
              <w:rPr>
                <w:bCs/>
                <w:sz w:val="20"/>
                <w:szCs w:val="20"/>
                <w:lang w:val="fr-BE"/>
              </w:rPr>
              <w:t xml:space="preserve">Explication : </w:t>
            </w:r>
            <w:r w:rsidR="000F2EE2" w:rsidRPr="00B726EA">
              <w:rPr>
                <w:bCs/>
                <w:sz w:val="20"/>
                <w:szCs w:val="20"/>
                <w:lang w:val="fr-BE"/>
              </w:rPr>
              <w:t>L’aménagement des places de stationnement de plain-pied avec le trottoir permet plus de flexibilité dans l’aménagement</w:t>
            </w:r>
            <w:r w:rsidR="00DA60F0" w:rsidRPr="00B726EA">
              <w:rPr>
                <w:bCs/>
                <w:sz w:val="20"/>
                <w:szCs w:val="20"/>
                <w:lang w:val="fr-BE"/>
              </w:rPr>
              <w:t xml:space="preserve">, notamment lors de la </w:t>
            </w:r>
            <w:r w:rsidR="00DA60F0" w:rsidRPr="00B726EA">
              <w:rPr>
                <w:bCs/>
                <w:sz w:val="20"/>
                <w:szCs w:val="20"/>
                <w:lang w:val="fr-BE"/>
              </w:rPr>
              <w:lastRenderedPageBreak/>
              <w:t>conversion d’une place en terrasse Horeca ou pour un aménagement convivial</w:t>
            </w:r>
            <w:r w:rsidR="000E349A" w:rsidRPr="00B726EA">
              <w:rPr>
                <w:bCs/>
                <w:sz w:val="20"/>
                <w:szCs w:val="20"/>
                <w:lang w:val="fr-BE"/>
              </w:rPr>
              <w:t>. C</w:t>
            </w:r>
            <w:r w:rsidR="00DA60F0" w:rsidRPr="00B726EA">
              <w:rPr>
                <w:bCs/>
                <w:sz w:val="20"/>
                <w:szCs w:val="20"/>
                <w:lang w:val="fr-BE"/>
              </w:rPr>
              <w:t xml:space="preserve">ela évite </w:t>
            </w:r>
            <w:r w:rsidR="000E349A" w:rsidRPr="00B726EA">
              <w:rPr>
                <w:bCs/>
                <w:sz w:val="20"/>
                <w:szCs w:val="20"/>
                <w:lang w:val="fr-BE"/>
              </w:rPr>
              <w:t xml:space="preserve">en effet </w:t>
            </w:r>
            <w:r w:rsidR="00DA60F0" w:rsidRPr="00B726EA">
              <w:rPr>
                <w:bCs/>
                <w:sz w:val="20"/>
                <w:szCs w:val="20"/>
                <w:lang w:val="fr-BE"/>
              </w:rPr>
              <w:t xml:space="preserve">de lourds travaux de remise à niveau et déplacement de bordures. </w:t>
            </w:r>
          </w:p>
          <w:p w14:paraId="778EED33" w14:textId="32B4720C" w:rsidR="00B13B27" w:rsidRPr="00B726EA" w:rsidRDefault="00B13B27" w:rsidP="006C7C26">
            <w:pPr>
              <w:jc w:val="both"/>
              <w:rPr>
                <w:bCs/>
                <w:sz w:val="20"/>
                <w:szCs w:val="20"/>
                <w:lang w:val="fr-BE"/>
              </w:rPr>
            </w:pPr>
          </w:p>
          <w:p w14:paraId="376CC460" w14:textId="73321CC2" w:rsidR="0080398D" w:rsidRPr="00B726EA" w:rsidRDefault="0080398D" w:rsidP="006C7C26">
            <w:pPr>
              <w:jc w:val="both"/>
              <w:rPr>
                <w:bCs/>
                <w:sz w:val="20"/>
                <w:szCs w:val="20"/>
                <w:lang w:val="fr-BE"/>
              </w:rPr>
            </w:pPr>
            <w:r w:rsidRPr="00B726EA">
              <w:rPr>
                <w:bCs/>
                <w:sz w:val="20"/>
                <w:szCs w:val="20"/>
                <w:lang w:val="fr-BE"/>
              </w:rPr>
              <w:t>Les règles en matière d’accessibilité des</w:t>
            </w:r>
            <w:r w:rsidR="006D54C2" w:rsidRPr="00B726EA">
              <w:rPr>
                <w:bCs/>
                <w:sz w:val="20"/>
                <w:szCs w:val="20"/>
                <w:lang w:val="fr-BE"/>
              </w:rPr>
              <w:t xml:space="preserve"> emplacements et </w:t>
            </w:r>
            <w:r w:rsidRPr="00B726EA">
              <w:rPr>
                <w:bCs/>
                <w:sz w:val="20"/>
                <w:szCs w:val="20"/>
                <w:lang w:val="fr-BE"/>
              </w:rPr>
              <w:t>bornes de recharge par les personnes à mobilité réduite sont définies à l’annexe</w:t>
            </w:r>
            <w:r w:rsidR="0003769A" w:rsidRPr="00B726EA">
              <w:rPr>
                <w:bCs/>
                <w:sz w:val="20"/>
                <w:szCs w:val="20"/>
                <w:lang w:val="fr-BE"/>
              </w:rPr>
              <w:t xml:space="preserve"> du présent règlement</w:t>
            </w:r>
            <w:r w:rsidRPr="00B726EA">
              <w:rPr>
                <w:bCs/>
                <w:sz w:val="20"/>
                <w:szCs w:val="20"/>
                <w:lang w:val="fr-BE"/>
              </w:rPr>
              <w:t>.</w:t>
            </w:r>
          </w:p>
          <w:p w14:paraId="1FD6C807" w14:textId="25194DD8" w:rsidR="000D4A0B" w:rsidRPr="00B726EA" w:rsidRDefault="000D4A0B" w:rsidP="006C7C26">
            <w:pPr>
              <w:jc w:val="both"/>
              <w:rPr>
                <w:bCs/>
                <w:sz w:val="20"/>
                <w:szCs w:val="20"/>
                <w:lang w:val="fr-BE"/>
              </w:rPr>
            </w:pPr>
          </w:p>
        </w:tc>
      </w:tr>
      <w:tr w:rsidR="000C454B" w:rsidRPr="00B726EA" w14:paraId="214388DE" w14:textId="77777777" w:rsidTr="0056087B">
        <w:tc>
          <w:tcPr>
            <w:tcW w:w="2972" w:type="dxa"/>
          </w:tcPr>
          <w:p w14:paraId="4BDF9097" w14:textId="77777777" w:rsidR="000C454B" w:rsidRPr="00B726EA" w:rsidRDefault="000C454B" w:rsidP="006C7C26">
            <w:pPr>
              <w:jc w:val="both"/>
              <w:rPr>
                <w:b/>
                <w:sz w:val="20"/>
                <w:szCs w:val="20"/>
                <w:lang w:val="fr-BE"/>
              </w:rPr>
            </w:pPr>
          </w:p>
        </w:tc>
        <w:tc>
          <w:tcPr>
            <w:tcW w:w="6521" w:type="dxa"/>
          </w:tcPr>
          <w:p w14:paraId="5ABAC66C" w14:textId="648621AE" w:rsidR="000C454B" w:rsidRPr="00B726EA" w:rsidRDefault="000C454B" w:rsidP="00403C8E">
            <w:pPr>
              <w:jc w:val="both"/>
              <w:rPr>
                <w:b/>
                <w:sz w:val="20"/>
                <w:szCs w:val="20"/>
                <w:lang w:val="fr-BE"/>
              </w:rPr>
            </w:pPr>
            <w:r w:rsidRPr="00B726EA">
              <w:rPr>
                <w:b/>
                <w:sz w:val="20"/>
                <w:szCs w:val="20"/>
                <w:lang w:val="fr-BE"/>
              </w:rPr>
              <w:t xml:space="preserve">Section </w:t>
            </w:r>
            <w:r w:rsidR="000D4A0B" w:rsidRPr="00B726EA">
              <w:rPr>
                <w:b/>
                <w:sz w:val="20"/>
                <w:szCs w:val="20"/>
                <w:lang w:val="fr-BE"/>
              </w:rPr>
              <w:t>4</w:t>
            </w:r>
            <w:r w:rsidRPr="00B726EA">
              <w:rPr>
                <w:b/>
                <w:sz w:val="20"/>
                <w:szCs w:val="20"/>
                <w:lang w:val="fr-BE"/>
              </w:rPr>
              <w:t> – Fonction environnementale</w:t>
            </w:r>
          </w:p>
        </w:tc>
        <w:tc>
          <w:tcPr>
            <w:tcW w:w="4457" w:type="dxa"/>
          </w:tcPr>
          <w:p w14:paraId="4A5B07B5" w14:textId="77777777" w:rsidR="000C454B" w:rsidRPr="00B726EA" w:rsidRDefault="000C454B" w:rsidP="006C7C26">
            <w:pPr>
              <w:jc w:val="both"/>
              <w:rPr>
                <w:bCs/>
                <w:sz w:val="20"/>
                <w:szCs w:val="20"/>
                <w:lang w:val="fr-BE"/>
              </w:rPr>
            </w:pPr>
          </w:p>
        </w:tc>
      </w:tr>
      <w:tr w:rsidR="000C454B" w:rsidRPr="00FC5EB2" w14:paraId="3D77D3FF" w14:textId="77777777" w:rsidTr="0056087B">
        <w:tc>
          <w:tcPr>
            <w:tcW w:w="2972" w:type="dxa"/>
          </w:tcPr>
          <w:p w14:paraId="66BD2F8A" w14:textId="77777777" w:rsidR="000C454B" w:rsidRPr="00B726EA" w:rsidRDefault="000C454B" w:rsidP="006C7C26">
            <w:pPr>
              <w:jc w:val="both"/>
              <w:rPr>
                <w:b/>
                <w:sz w:val="20"/>
                <w:szCs w:val="20"/>
                <w:lang w:val="fr-BE"/>
              </w:rPr>
            </w:pPr>
          </w:p>
        </w:tc>
        <w:tc>
          <w:tcPr>
            <w:tcW w:w="6521" w:type="dxa"/>
          </w:tcPr>
          <w:p w14:paraId="02D5A6E4" w14:textId="08C6FCF0" w:rsidR="000C454B" w:rsidRPr="00B726EA" w:rsidRDefault="000C454B" w:rsidP="00403C8E">
            <w:pPr>
              <w:jc w:val="both"/>
              <w:rPr>
                <w:b/>
                <w:sz w:val="20"/>
                <w:szCs w:val="20"/>
                <w:lang w:val="fr-BE"/>
              </w:rPr>
            </w:pPr>
            <w:r w:rsidRPr="00B726EA">
              <w:rPr>
                <w:b/>
                <w:sz w:val="20"/>
                <w:szCs w:val="20"/>
                <w:lang w:val="fr-BE"/>
              </w:rPr>
              <w:t xml:space="preserve">Article </w:t>
            </w:r>
            <w:r w:rsidR="00D13635" w:rsidRPr="00B726EA">
              <w:rPr>
                <w:b/>
                <w:sz w:val="20"/>
                <w:szCs w:val="20"/>
                <w:lang w:val="fr-BE"/>
              </w:rPr>
              <w:t xml:space="preserve">16 </w:t>
            </w:r>
            <w:r w:rsidRPr="00B726EA">
              <w:rPr>
                <w:b/>
                <w:sz w:val="20"/>
                <w:szCs w:val="20"/>
                <w:lang w:val="fr-BE"/>
              </w:rPr>
              <w:t xml:space="preserve">– </w:t>
            </w:r>
            <w:r w:rsidR="00081778" w:rsidRPr="00B726EA">
              <w:rPr>
                <w:b/>
                <w:sz w:val="20"/>
                <w:szCs w:val="20"/>
                <w:lang w:val="fr-BE"/>
              </w:rPr>
              <w:t>Végétalisation</w:t>
            </w:r>
            <w:r w:rsidR="00FE4A54" w:rsidRPr="00B726EA">
              <w:rPr>
                <w:b/>
                <w:sz w:val="20"/>
                <w:szCs w:val="20"/>
                <w:lang w:val="fr-BE"/>
              </w:rPr>
              <w:t xml:space="preserve"> et réseau de </w:t>
            </w:r>
            <w:r w:rsidR="00490522" w:rsidRPr="00B726EA">
              <w:rPr>
                <w:b/>
                <w:sz w:val="20"/>
                <w:szCs w:val="20"/>
                <w:lang w:val="fr-BE"/>
              </w:rPr>
              <w:t xml:space="preserve">fraîcheur </w:t>
            </w:r>
          </w:p>
        </w:tc>
        <w:tc>
          <w:tcPr>
            <w:tcW w:w="4457" w:type="dxa"/>
          </w:tcPr>
          <w:p w14:paraId="59701F91" w14:textId="77777777" w:rsidR="000C454B" w:rsidRPr="00B726EA" w:rsidRDefault="000C454B" w:rsidP="006C7C26">
            <w:pPr>
              <w:jc w:val="both"/>
              <w:rPr>
                <w:bCs/>
                <w:sz w:val="20"/>
                <w:szCs w:val="20"/>
                <w:lang w:val="fr-BE"/>
              </w:rPr>
            </w:pPr>
          </w:p>
        </w:tc>
      </w:tr>
      <w:tr w:rsidR="000C454B" w:rsidRPr="00FC5EB2" w14:paraId="18484758" w14:textId="77777777" w:rsidTr="0056087B">
        <w:tc>
          <w:tcPr>
            <w:tcW w:w="2972" w:type="dxa"/>
          </w:tcPr>
          <w:p w14:paraId="467CFFDF" w14:textId="77777777" w:rsidR="000C454B" w:rsidRPr="00B726EA" w:rsidRDefault="000C454B" w:rsidP="006C7C26">
            <w:pPr>
              <w:jc w:val="both"/>
              <w:rPr>
                <w:b/>
                <w:sz w:val="20"/>
                <w:szCs w:val="20"/>
                <w:lang w:val="fr-BE"/>
              </w:rPr>
            </w:pPr>
          </w:p>
          <w:p w14:paraId="503724F7" w14:textId="02D12688" w:rsidR="00B8468E" w:rsidRPr="00B726EA" w:rsidRDefault="00A83322" w:rsidP="006C7C26">
            <w:pPr>
              <w:pStyle w:val="ListParagraph"/>
              <w:numPr>
                <w:ilvl w:val="0"/>
                <w:numId w:val="4"/>
              </w:numPr>
              <w:jc w:val="both"/>
              <w:rPr>
                <w:sz w:val="20"/>
                <w:szCs w:val="20"/>
                <w:lang w:val="fr-BE"/>
              </w:rPr>
            </w:pPr>
            <w:r w:rsidRPr="00B726EA">
              <w:rPr>
                <w:bCs/>
                <w:sz w:val="20"/>
                <w:szCs w:val="20"/>
                <w:lang w:val="fr-BE"/>
              </w:rPr>
              <w:t>Favoriser</w:t>
            </w:r>
            <w:r w:rsidR="00B8468E" w:rsidRPr="00B726EA">
              <w:rPr>
                <w:bCs/>
                <w:sz w:val="20"/>
                <w:szCs w:val="20"/>
                <w:lang w:val="fr-BE"/>
              </w:rPr>
              <w:t xml:space="preserve"> les comportements qui permettent une vie saine notamment par l’accès à des espaces verts, de jeux et de sport de plein air</w:t>
            </w:r>
            <w:r w:rsidRPr="00B726EA">
              <w:rPr>
                <w:bCs/>
                <w:sz w:val="20"/>
                <w:szCs w:val="20"/>
                <w:lang w:val="fr-BE"/>
              </w:rPr>
              <w:t> ;</w:t>
            </w:r>
          </w:p>
          <w:p w14:paraId="6F7FC605" w14:textId="2CBFE8F4" w:rsidR="00C75149" w:rsidRPr="00B726EA" w:rsidRDefault="00A83322" w:rsidP="006C7C26">
            <w:pPr>
              <w:pStyle w:val="ListParagraph"/>
              <w:numPr>
                <w:ilvl w:val="0"/>
                <w:numId w:val="4"/>
              </w:numPr>
              <w:jc w:val="both"/>
              <w:rPr>
                <w:sz w:val="20"/>
                <w:szCs w:val="20"/>
                <w:lang w:val="fr-BE"/>
              </w:rPr>
            </w:pPr>
            <w:r w:rsidRPr="00B726EA">
              <w:rPr>
                <w:sz w:val="20"/>
                <w:szCs w:val="20"/>
                <w:lang w:val="fr-BE"/>
              </w:rPr>
              <w:t xml:space="preserve">Embellir </w:t>
            </w:r>
            <w:r w:rsidR="00C75149" w:rsidRPr="00B726EA">
              <w:rPr>
                <w:sz w:val="20"/>
                <w:szCs w:val="20"/>
                <w:lang w:val="fr-BE"/>
              </w:rPr>
              <w:t>la ville et mettre en valeur des perspectives urbaines ;</w:t>
            </w:r>
          </w:p>
          <w:p w14:paraId="1B6C7DDD" w14:textId="59589F4D" w:rsidR="00C75149" w:rsidRPr="00B726EA" w:rsidRDefault="00A83322" w:rsidP="006C7C26">
            <w:pPr>
              <w:pStyle w:val="ListParagraph"/>
              <w:numPr>
                <w:ilvl w:val="0"/>
                <w:numId w:val="4"/>
              </w:numPr>
              <w:jc w:val="both"/>
              <w:rPr>
                <w:sz w:val="20"/>
                <w:szCs w:val="20"/>
                <w:lang w:val="fr-BE"/>
              </w:rPr>
            </w:pPr>
            <w:r w:rsidRPr="00B726EA">
              <w:rPr>
                <w:sz w:val="20"/>
                <w:szCs w:val="20"/>
                <w:lang w:val="fr-BE"/>
              </w:rPr>
              <w:t>Développer</w:t>
            </w:r>
            <w:r w:rsidR="00C75149" w:rsidRPr="00B726EA">
              <w:rPr>
                <w:sz w:val="20"/>
                <w:szCs w:val="20"/>
                <w:lang w:val="fr-BE"/>
              </w:rPr>
              <w:t xml:space="preserve"> la biodiversité ; </w:t>
            </w:r>
          </w:p>
          <w:p w14:paraId="2C254567" w14:textId="460B12BC" w:rsidR="00C75149" w:rsidRPr="00B726EA" w:rsidRDefault="00A83322" w:rsidP="006C7C26">
            <w:pPr>
              <w:pStyle w:val="ListParagraph"/>
              <w:numPr>
                <w:ilvl w:val="0"/>
                <w:numId w:val="4"/>
              </w:numPr>
              <w:jc w:val="both"/>
              <w:rPr>
                <w:sz w:val="20"/>
                <w:szCs w:val="20"/>
                <w:lang w:val="fr-BE"/>
              </w:rPr>
            </w:pPr>
            <w:r w:rsidRPr="00B726EA">
              <w:rPr>
                <w:sz w:val="20"/>
                <w:szCs w:val="20"/>
                <w:lang w:val="fr-BE"/>
              </w:rPr>
              <w:t>Lutter</w:t>
            </w:r>
            <w:r w:rsidR="00C75149" w:rsidRPr="00B726EA">
              <w:rPr>
                <w:sz w:val="20"/>
                <w:szCs w:val="20"/>
                <w:lang w:val="fr-BE"/>
              </w:rPr>
              <w:t xml:space="preserve"> contre le phénomène d’îlot de chaleur urbain et constituer un réseau de fraîcheur ;</w:t>
            </w:r>
          </w:p>
          <w:p w14:paraId="16CB26FD" w14:textId="31DA9887" w:rsidR="001C3140" w:rsidRPr="00B726EA" w:rsidRDefault="00A83322" w:rsidP="006C7C26">
            <w:pPr>
              <w:pStyle w:val="ListParagraph"/>
              <w:numPr>
                <w:ilvl w:val="0"/>
                <w:numId w:val="4"/>
              </w:numPr>
              <w:jc w:val="both"/>
              <w:rPr>
                <w:sz w:val="20"/>
                <w:szCs w:val="20"/>
                <w:lang w:val="fr-BE"/>
              </w:rPr>
            </w:pPr>
            <w:r w:rsidRPr="00B726EA">
              <w:rPr>
                <w:sz w:val="20"/>
                <w:szCs w:val="20"/>
                <w:lang w:val="fr-BE"/>
              </w:rPr>
              <w:t>Réduire</w:t>
            </w:r>
            <w:r w:rsidR="001C3140" w:rsidRPr="00B726EA">
              <w:rPr>
                <w:sz w:val="20"/>
                <w:szCs w:val="20"/>
                <w:lang w:val="fr-BE"/>
              </w:rPr>
              <w:t xml:space="preserve"> les impacts négatifs de la pollution de l’air en milieu urbain ;</w:t>
            </w:r>
          </w:p>
          <w:p w14:paraId="5EDF7EA8" w14:textId="2A1A51E7" w:rsidR="00B8468E" w:rsidRPr="00B726EA" w:rsidRDefault="00A83322" w:rsidP="006C7C26">
            <w:pPr>
              <w:pStyle w:val="ListParagraph"/>
              <w:numPr>
                <w:ilvl w:val="0"/>
                <w:numId w:val="4"/>
              </w:numPr>
              <w:jc w:val="both"/>
              <w:rPr>
                <w:sz w:val="20"/>
                <w:szCs w:val="20"/>
                <w:lang w:val="fr-BE"/>
              </w:rPr>
            </w:pPr>
            <w:r w:rsidRPr="00B726EA">
              <w:rPr>
                <w:sz w:val="20"/>
                <w:szCs w:val="20"/>
                <w:lang w:val="fr-BE"/>
              </w:rPr>
              <w:t>Créer</w:t>
            </w:r>
            <w:r w:rsidR="00B8468E" w:rsidRPr="00B726EA">
              <w:rPr>
                <w:sz w:val="20"/>
                <w:szCs w:val="20"/>
                <w:lang w:val="fr-BE"/>
              </w:rPr>
              <w:t xml:space="preserve"> des lieux de vie, de détente, de rencontre et de resourcement et de récréation ;</w:t>
            </w:r>
          </w:p>
          <w:p w14:paraId="2F4AAD1A" w14:textId="4EC4E31C" w:rsidR="00B8468E" w:rsidRPr="00B726EA" w:rsidRDefault="00A83322" w:rsidP="006C7C26">
            <w:pPr>
              <w:pStyle w:val="ListParagraph"/>
              <w:numPr>
                <w:ilvl w:val="0"/>
                <w:numId w:val="4"/>
              </w:numPr>
              <w:jc w:val="both"/>
              <w:rPr>
                <w:sz w:val="20"/>
                <w:szCs w:val="20"/>
                <w:lang w:val="fr-BE"/>
              </w:rPr>
            </w:pPr>
            <w:r w:rsidRPr="00B726EA">
              <w:rPr>
                <w:sz w:val="20"/>
                <w:szCs w:val="20"/>
                <w:lang w:val="fr-BE"/>
              </w:rPr>
              <w:t>Participer</w:t>
            </w:r>
            <w:r w:rsidR="000727C3" w:rsidRPr="00B726EA">
              <w:rPr>
                <w:sz w:val="20"/>
                <w:szCs w:val="20"/>
                <w:lang w:val="fr-BE"/>
              </w:rPr>
              <w:t xml:space="preserve"> à l’amélioration de la qualité et lutter contre la pollution des eaux et des sols</w:t>
            </w:r>
            <w:r w:rsidRPr="00B726EA">
              <w:rPr>
                <w:sz w:val="20"/>
                <w:szCs w:val="20"/>
                <w:lang w:val="fr-BE"/>
              </w:rPr>
              <w:t>.</w:t>
            </w:r>
            <w:r w:rsidR="000727C3" w:rsidRPr="00B726EA">
              <w:rPr>
                <w:sz w:val="20"/>
                <w:szCs w:val="20"/>
                <w:lang w:val="fr-BE"/>
              </w:rPr>
              <w:t> </w:t>
            </w:r>
          </w:p>
          <w:p w14:paraId="11B2E36A" w14:textId="77777777" w:rsidR="001C3140" w:rsidRPr="00B726EA" w:rsidRDefault="001C3140" w:rsidP="00F53E33">
            <w:pPr>
              <w:pStyle w:val="ListParagraph"/>
              <w:ind w:left="360"/>
              <w:jc w:val="both"/>
              <w:rPr>
                <w:sz w:val="20"/>
                <w:szCs w:val="20"/>
                <w:lang w:val="fr-BE"/>
              </w:rPr>
            </w:pPr>
          </w:p>
          <w:p w14:paraId="565E015E" w14:textId="591C7BCB" w:rsidR="00C75149" w:rsidRPr="00B726EA" w:rsidRDefault="00C75149" w:rsidP="006C7C26">
            <w:pPr>
              <w:jc w:val="both"/>
              <w:rPr>
                <w:b/>
                <w:sz w:val="20"/>
                <w:szCs w:val="20"/>
                <w:lang w:val="fr-BE"/>
              </w:rPr>
            </w:pPr>
          </w:p>
        </w:tc>
        <w:tc>
          <w:tcPr>
            <w:tcW w:w="6521" w:type="dxa"/>
          </w:tcPr>
          <w:p w14:paraId="7700C4E8" w14:textId="77777777" w:rsidR="00544E66" w:rsidRPr="00B726EA" w:rsidRDefault="00544E66" w:rsidP="006C7C26">
            <w:pPr>
              <w:jc w:val="both"/>
              <w:rPr>
                <w:sz w:val="20"/>
                <w:szCs w:val="20"/>
                <w:lang w:val="fr-BE"/>
              </w:rPr>
            </w:pPr>
          </w:p>
          <w:p w14:paraId="6DC0B80D" w14:textId="0E145F02" w:rsidR="004A0A96" w:rsidRPr="00B726EA" w:rsidRDefault="006C203D" w:rsidP="006C7C26">
            <w:pPr>
              <w:jc w:val="both"/>
              <w:rPr>
                <w:sz w:val="20"/>
                <w:szCs w:val="20"/>
                <w:lang w:val="fr-BE"/>
              </w:rPr>
            </w:pPr>
            <w:r w:rsidRPr="00B726EA">
              <w:rPr>
                <w:sz w:val="20"/>
                <w:szCs w:val="20"/>
                <w:lang w:val="fr-BE"/>
              </w:rPr>
              <w:t>§</w:t>
            </w:r>
            <w:r w:rsidR="00544E66" w:rsidRPr="00B726EA">
              <w:rPr>
                <w:sz w:val="20"/>
                <w:szCs w:val="20"/>
                <w:lang w:val="fr-BE"/>
              </w:rPr>
              <w:t xml:space="preserve"> </w:t>
            </w:r>
            <w:r w:rsidRPr="00B726EA">
              <w:rPr>
                <w:sz w:val="20"/>
                <w:szCs w:val="20"/>
                <w:lang w:val="fr-BE"/>
              </w:rPr>
              <w:t>1</w:t>
            </w:r>
            <w:r w:rsidR="00544E66" w:rsidRPr="00B726EA">
              <w:rPr>
                <w:sz w:val="20"/>
                <w:szCs w:val="20"/>
                <w:vertAlign w:val="superscript"/>
                <w:lang w:val="fr-BE"/>
              </w:rPr>
              <w:t>er</w:t>
            </w:r>
            <w:r w:rsidRPr="00B726EA">
              <w:rPr>
                <w:sz w:val="20"/>
                <w:szCs w:val="20"/>
                <w:lang w:val="fr-BE"/>
              </w:rPr>
              <w:t xml:space="preserve">.  </w:t>
            </w:r>
            <w:r w:rsidR="00620F14" w:rsidRPr="00B726EA">
              <w:rPr>
                <w:sz w:val="20"/>
                <w:szCs w:val="20"/>
                <w:lang w:val="fr-BE"/>
              </w:rPr>
              <w:t>En voirie</w:t>
            </w:r>
            <w:r w:rsidR="001835A0" w:rsidRPr="00B726EA">
              <w:rPr>
                <w:sz w:val="20"/>
                <w:szCs w:val="20"/>
                <w:lang w:val="fr-BE"/>
              </w:rPr>
              <w:t xml:space="preserve"> publique</w:t>
            </w:r>
            <w:r w:rsidR="00620F14" w:rsidRPr="00B726EA">
              <w:rPr>
                <w:sz w:val="20"/>
                <w:szCs w:val="20"/>
                <w:lang w:val="fr-BE"/>
              </w:rPr>
              <w:t>, l</w:t>
            </w:r>
            <w:r w:rsidRPr="00B726EA">
              <w:rPr>
                <w:sz w:val="20"/>
                <w:szCs w:val="20"/>
                <w:lang w:val="fr-BE"/>
              </w:rPr>
              <w:t xml:space="preserve">a </w:t>
            </w:r>
            <w:r w:rsidR="00283279" w:rsidRPr="00B726EA">
              <w:rPr>
                <w:sz w:val="20"/>
                <w:szCs w:val="20"/>
                <w:lang w:val="fr-BE"/>
              </w:rPr>
              <w:t xml:space="preserve">surface </w:t>
            </w:r>
            <w:r w:rsidRPr="00B726EA">
              <w:rPr>
                <w:sz w:val="20"/>
                <w:szCs w:val="20"/>
                <w:lang w:val="fr-BE"/>
              </w:rPr>
              <w:t>de pleine terre</w:t>
            </w:r>
            <w:r w:rsidR="00CB0B8B" w:rsidRPr="00B726EA">
              <w:rPr>
                <w:sz w:val="20"/>
                <w:szCs w:val="20"/>
                <w:lang w:val="fr-BE"/>
              </w:rPr>
              <w:t xml:space="preserve"> </w:t>
            </w:r>
            <w:r w:rsidR="0080398D" w:rsidRPr="00B726EA">
              <w:rPr>
                <w:sz w:val="20"/>
                <w:szCs w:val="20"/>
                <w:lang w:val="fr-BE"/>
              </w:rPr>
              <w:t>végétalisée</w:t>
            </w:r>
            <w:r w:rsidR="00035102" w:rsidRPr="00B726EA">
              <w:rPr>
                <w:sz w:val="20"/>
                <w:szCs w:val="20"/>
                <w:lang w:val="fr-BE"/>
              </w:rPr>
              <w:t xml:space="preserve"> </w:t>
            </w:r>
            <w:r w:rsidR="004A0A96" w:rsidRPr="00B726EA">
              <w:rPr>
                <w:sz w:val="20"/>
                <w:szCs w:val="20"/>
                <w:lang w:val="fr-BE"/>
              </w:rPr>
              <w:t xml:space="preserve">représente au moins </w:t>
            </w:r>
            <w:r w:rsidR="00481E7F" w:rsidRPr="00B726EA">
              <w:rPr>
                <w:sz w:val="20"/>
                <w:szCs w:val="20"/>
                <w:lang w:val="fr-BE"/>
              </w:rPr>
              <w:t>10</w:t>
            </w:r>
            <w:r w:rsidR="00441847" w:rsidRPr="00B726EA">
              <w:rPr>
                <w:sz w:val="20"/>
                <w:szCs w:val="20"/>
                <w:lang w:val="fr-BE"/>
              </w:rPr>
              <w:t>%</w:t>
            </w:r>
            <w:r w:rsidR="004A0A96" w:rsidRPr="00B726EA">
              <w:rPr>
                <w:sz w:val="20"/>
                <w:szCs w:val="20"/>
                <w:lang w:val="fr-BE"/>
              </w:rPr>
              <w:t xml:space="preserve"> de la </w:t>
            </w:r>
            <w:r w:rsidR="00283279" w:rsidRPr="00B726EA">
              <w:rPr>
                <w:sz w:val="20"/>
                <w:szCs w:val="20"/>
                <w:lang w:val="fr-BE"/>
              </w:rPr>
              <w:t>surface de</w:t>
            </w:r>
            <w:r w:rsidR="004A0A96" w:rsidRPr="00B726EA">
              <w:rPr>
                <w:sz w:val="20"/>
                <w:szCs w:val="20"/>
                <w:lang w:val="fr-BE"/>
              </w:rPr>
              <w:t xml:space="preserve"> </w:t>
            </w:r>
            <w:r w:rsidR="00A05A89" w:rsidRPr="00B726EA">
              <w:rPr>
                <w:sz w:val="20"/>
                <w:szCs w:val="20"/>
                <w:lang w:val="fr-BE"/>
              </w:rPr>
              <w:t>cette voirie</w:t>
            </w:r>
            <w:r w:rsidR="004A0A96" w:rsidRPr="00B726EA">
              <w:rPr>
                <w:sz w:val="20"/>
                <w:szCs w:val="20"/>
                <w:lang w:val="fr-BE"/>
              </w:rPr>
              <w:t>.</w:t>
            </w:r>
          </w:p>
          <w:p w14:paraId="62EC60D7" w14:textId="77777777" w:rsidR="004A0A96" w:rsidRPr="00B726EA" w:rsidRDefault="004A0A96" w:rsidP="006C7C26">
            <w:pPr>
              <w:jc w:val="both"/>
              <w:rPr>
                <w:sz w:val="20"/>
                <w:szCs w:val="20"/>
                <w:lang w:val="fr-BE"/>
              </w:rPr>
            </w:pPr>
          </w:p>
          <w:p w14:paraId="2624EF3A" w14:textId="18F6CA62" w:rsidR="00096684" w:rsidRPr="00B726EA" w:rsidRDefault="0076254C" w:rsidP="006C7C26">
            <w:pPr>
              <w:jc w:val="both"/>
              <w:rPr>
                <w:sz w:val="20"/>
                <w:szCs w:val="20"/>
                <w:lang w:val="fr-BE"/>
              </w:rPr>
            </w:pPr>
            <w:r w:rsidRPr="00B726EA">
              <w:rPr>
                <w:sz w:val="20"/>
                <w:szCs w:val="20"/>
                <w:lang w:val="fr-BE"/>
              </w:rPr>
              <w:t>Toutefois</w:t>
            </w:r>
            <w:r w:rsidR="001C3140" w:rsidRPr="00B726EA">
              <w:rPr>
                <w:sz w:val="20"/>
                <w:szCs w:val="20"/>
                <w:lang w:val="fr-BE"/>
              </w:rPr>
              <w:t xml:space="preserve">, en </w:t>
            </w:r>
            <w:r w:rsidR="0080398D" w:rsidRPr="00B726EA">
              <w:rPr>
                <w:sz w:val="20"/>
                <w:szCs w:val="20"/>
                <w:lang w:val="fr-BE"/>
              </w:rPr>
              <w:t>présence</w:t>
            </w:r>
            <w:r w:rsidR="00B8468E" w:rsidRPr="00B726EA">
              <w:rPr>
                <w:sz w:val="20"/>
                <w:szCs w:val="20"/>
                <w:lang w:val="fr-BE"/>
              </w:rPr>
              <w:t xml:space="preserve"> </w:t>
            </w:r>
            <w:r w:rsidR="0080398D" w:rsidRPr="00B726EA">
              <w:rPr>
                <w:sz w:val="20"/>
                <w:szCs w:val="20"/>
                <w:lang w:val="fr-BE"/>
              </w:rPr>
              <w:t>d’</w:t>
            </w:r>
            <w:r w:rsidRPr="00B726EA">
              <w:rPr>
                <w:sz w:val="20"/>
                <w:szCs w:val="20"/>
                <w:lang w:val="fr-BE"/>
              </w:rPr>
              <w:t xml:space="preserve">une </w:t>
            </w:r>
            <w:r w:rsidR="001C3140" w:rsidRPr="00B726EA">
              <w:rPr>
                <w:sz w:val="20"/>
                <w:szCs w:val="20"/>
                <w:lang w:val="fr-BE"/>
              </w:rPr>
              <w:t xml:space="preserve">infrastructure souterraine </w:t>
            </w:r>
            <w:r w:rsidR="0080398D" w:rsidRPr="00B726EA">
              <w:rPr>
                <w:sz w:val="20"/>
                <w:szCs w:val="20"/>
                <w:lang w:val="fr-BE"/>
              </w:rPr>
              <w:t xml:space="preserve">sous la voirie, </w:t>
            </w:r>
            <w:r w:rsidR="001C3140" w:rsidRPr="00B726EA">
              <w:rPr>
                <w:sz w:val="20"/>
                <w:szCs w:val="20"/>
                <w:lang w:val="fr-BE"/>
              </w:rPr>
              <w:t>cette surface végétalisée peut ne pas être en pleine terre</w:t>
            </w:r>
            <w:r w:rsidRPr="00B726EA">
              <w:rPr>
                <w:sz w:val="20"/>
                <w:szCs w:val="20"/>
                <w:lang w:val="fr-BE"/>
              </w:rPr>
              <w:t>,</w:t>
            </w:r>
            <w:r w:rsidR="001C3140" w:rsidRPr="00B726EA">
              <w:rPr>
                <w:sz w:val="20"/>
                <w:szCs w:val="20"/>
                <w:lang w:val="fr-BE"/>
              </w:rPr>
              <w:t xml:space="preserve"> mais doit </w:t>
            </w:r>
            <w:r w:rsidR="0080398D" w:rsidRPr="00B726EA">
              <w:rPr>
                <w:sz w:val="20"/>
                <w:szCs w:val="20"/>
                <w:lang w:val="fr-BE"/>
              </w:rPr>
              <w:t xml:space="preserve">avoir </w:t>
            </w:r>
            <w:r w:rsidR="001C3140" w:rsidRPr="00B726EA">
              <w:rPr>
                <w:sz w:val="20"/>
                <w:szCs w:val="20"/>
                <w:lang w:val="fr-BE"/>
              </w:rPr>
              <w:t>une épaisseur minimale de</w:t>
            </w:r>
            <w:r w:rsidR="001C3140" w:rsidRPr="00B726EA" w:rsidDel="001C3140">
              <w:rPr>
                <w:sz w:val="20"/>
                <w:szCs w:val="20"/>
                <w:lang w:val="fr-BE"/>
              </w:rPr>
              <w:t xml:space="preserve"> </w:t>
            </w:r>
            <w:r w:rsidR="0095649E" w:rsidRPr="00B726EA">
              <w:rPr>
                <w:sz w:val="20"/>
                <w:szCs w:val="20"/>
                <w:lang w:val="fr-BE"/>
              </w:rPr>
              <w:t>substrat d’</w:t>
            </w:r>
            <w:r w:rsidR="006D29D0" w:rsidRPr="00B726EA">
              <w:rPr>
                <w:sz w:val="20"/>
                <w:szCs w:val="20"/>
                <w:lang w:val="fr-BE"/>
              </w:rPr>
              <w:t xml:space="preserve">au moins </w:t>
            </w:r>
            <w:r w:rsidR="0095649E" w:rsidRPr="00B726EA">
              <w:rPr>
                <w:sz w:val="20"/>
                <w:szCs w:val="20"/>
                <w:lang w:val="fr-BE"/>
              </w:rPr>
              <w:t>1,2</w:t>
            </w:r>
            <w:r w:rsidR="006D29D0" w:rsidRPr="00B726EA">
              <w:rPr>
                <w:sz w:val="20"/>
                <w:szCs w:val="20"/>
                <w:lang w:val="fr-BE"/>
              </w:rPr>
              <w:t>0</w:t>
            </w:r>
            <w:r w:rsidR="0092086F" w:rsidRPr="00B726EA">
              <w:rPr>
                <w:sz w:val="20"/>
                <w:szCs w:val="20"/>
                <w:lang w:val="fr-BE"/>
              </w:rPr>
              <w:t xml:space="preserve"> </w:t>
            </w:r>
            <w:r w:rsidR="0095649E" w:rsidRPr="00B726EA">
              <w:rPr>
                <w:sz w:val="20"/>
                <w:szCs w:val="20"/>
                <w:lang w:val="fr-BE"/>
              </w:rPr>
              <w:t>m</w:t>
            </w:r>
            <w:r w:rsidR="001C3140" w:rsidRPr="00B726EA">
              <w:rPr>
                <w:sz w:val="20"/>
                <w:szCs w:val="20"/>
                <w:lang w:val="fr-BE"/>
              </w:rPr>
              <w:t>.</w:t>
            </w:r>
          </w:p>
          <w:p w14:paraId="2558DD43" w14:textId="77777777" w:rsidR="0095649E" w:rsidRPr="00B726EA" w:rsidRDefault="0095649E" w:rsidP="006C7C26">
            <w:pPr>
              <w:jc w:val="both"/>
              <w:rPr>
                <w:sz w:val="20"/>
                <w:szCs w:val="20"/>
                <w:lang w:val="fr-BE"/>
              </w:rPr>
            </w:pPr>
          </w:p>
          <w:p w14:paraId="5C6B3B50" w14:textId="4EBED5C9" w:rsidR="00FE4A54" w:rsidRPr="00B726EA" w:rsidRDefault="006C203D" w:rsidP="006C7C26">
            <w:pPr>
              <w:jc w:val="both"/>
              <w:rPr>
                <w:sz w:val="20"/>
                <w:szCs w:val="20"/>
                <w:lang w:val="fr-BE"/>
              </w:rPr>
            </w:pPr>
            <w:r w:rsidRPr="00B726EA">
              <w:rPr>
                <w:sz w:val="20"/>
                <w:szCs w:val="20"/>
                <w:lang w:val="fr-BE"/>
              </w:rPr>
              <w:t>§</w:t>
            </w:r>
            <w:r w:rsidR="00490522" w:rsidRPr="00B726EA">
              <w:rPr>
                <w:sz w:val="20"/>
                <w:szCs w:val="20"/>
                <w:lang w:val="fr-BE"/>
              </w:rPr>
              <w:t xml:space="preserve"> </w:t>
            </w:r>
            <w:r w:rsidR="0008595C" w:rsidRPr="00B726EA">
              <w:rPr>
                <w:sz w:val="20"/>
                <w:szCs w:val="20"/>
                <w:lang w:val="fr-BE"/>
              </w:rPr>
              <w:t>2</w:t>
            </w:r>
            <w:r w:rsidRPr="00B726EA">
              <w:rPr>
                <w:sz w:val="20"/>
                <w:szCs w:val="20"/>
                <w:lang w:val="fr-BE"/>
              </w:rPr>
              <w:t xml:space="preserve">. </w:t>
            </w:r>
            <w:r w:rsidR="00C25778" w:rsidRPr="00B726EA">
              <w:rPr>
                <w:sz w:val="20"/>
                <w:szCs w:val="20"/>
                <w:lang w:val="fr-BE"/>
              </w:rPr>
              <w:t>L’</w:t>
            </w:r>
            <w:r w:rsidR="00403759" w:rsidRPr="00B726EA">
              <w:rPr>
                <w:sz w:val="20"/>
                <w:szCs w:val="20"/>
                <w:lang w:val="fr-BE"/>
              </w:rPr>
              <w:t xml:space="preserve">espace ouvert </w:t>
            </w:r>
            <w:r w:rsidR="0080398D" w:rsidRPr="00B726EA">
              <w:rPr>
                <w:sz w:val="20"/>
                <w:szCs w:val="20"/>
                <w:lang w:val="fr-BE"/>
              </w:rPr>
              <w:t xml:space="preserve">public </w:t>
            </w:r>
            <w:r w:rsidR="00403759" w:rsidRPr="00B726EA">
              <w:rPr>
                <w:sz w:val="20"/>
                <w:szCs w:val="20"/>
                <w:lang w:val="fr-BE"/>
              </w:rPr>
              <w:t xml:space="preserve">comporte une présence significative d’arbres à haute tige permettant l’ombrage. </w:t>
            </w:r>
          </w:p>
          <w:p w14:paraId="0E1B14D3" w14:textId="3FFAA7A9" w:rsidR="005B0649" w:rsidRPr="00B726EA" w:rsidRDefault="005B0649" w:rsidP="006C7C26">
            <w:pPr>
              <w:jc w:val="both"/>
              <w:rPr>
                <w:sz w:val="20"/>
                <w:szCs w:val="20"/>
                <w:lang w:val="fr-BE"/>
              </w:rPr>
            </w:pPr>
          </w:p>
          <w:p w14:paraId="0DFEE367" w14:textId="4DDF2468" w:rsidR="005B0649" w:rsidRPr="00B726EA" w:rsidRDefault="005B0649" w:rsidP="006C7C26">
            <w:pPr>
              <w:jc w:val="both"/>
              <w:rPr>
                <w:sz w:val="20"/>
                <w:szCs w:val="20"/>
                <w:lang w:val="fr-BE"/>
              </w:rPr>
            </w:pPr>
            <w:r w:rsidRPr="00B726EA">
              <w:rPr>
                <w:sz w:val="20"/>
                <w:szCs w:val="20"/>
                <w:lang w:val="fr-BE"/>
              </w:rPr>
              <w:t xml:space="preserve">Les arbres sont plantés de manière à permettre </w:t>
            </w:r>
            <w:r w:rsidR="0003769A" w:rsidRPr="00B726EA">
              <w:rPr>
                <w:sz w:val="20"/>
                <w:szCs w:val="20"/>
                <w:lang w:val="fr-BE"/>
              </w:rPr>
              <w:t xml:space="preserve">la </w:t>
            </w:r>
            <w:r w:rsidRPr="00B726EA">
              <w:rPr>
                <w:sz w:val="20"/>
                <w:szCs w:val="20"/>
                <w:lang w:val="fr-BE"/>
              </w:rPr>
              <w:t xml:space="preserve">croissance saine et aisée </w:t>
            </w:r>
            <w:r w:rsidR="0003769A" w:rsidRPr="00B726EA">
              <w:rPr>
                <w:sz w:val="20"/>
                <w:szCs w:val="20"/>
                <w:lang w:val="fr-BE"/>
              </w:rPr>
              <w:t>de ceux-ci</w:t>
            </w:r>
            <w:r w:rsidR="00822F4A" w:rsidRPr="00B726EA">
              <w:rPr>
                <w:sz w:val="20"/>
                <w:szCs w:val="20"/>
                <w:lang w:val="fr-BE"/>
              </w:rPr>
              <w:t xml:space="preserve">. </w:t>
            </w:r>
          </w:p>
          <w:p w14:paraId="0F4A0B97" w14:textId="26AB5FEC" w:rsidR="009466A8" w:rsidRPr="00B726EA" w:rsidRDefault="009466A8" w:rsidP="006C7C26">
            <w:pPr>
              <w:jc w:val="both"/>
              <w:rPr>
                <w:sz w:val="20"/>
                <w:szCs w:val="20"/>
                <w:lang w:val="fr-BE"/>
              </w:rPr>
            </w:pPr>
          </w:p>
          <w:p w14:paraId="6E7EB975" w14:textId="0A1C651A" w:rsidR="009466A8" w:rsidRPr="00B726EA" w:rsidRDefault="009466A8" w:rsidP="006C7C26">
            <w:pPr>
              <w:jc w:val="both"/>
              <w:rPr>
                <w:sz w:val="20"/>
                <w:szCs w:val="20"/>
                <w:lang w:val="fr-BE"/>
              </w:rPr>
            </w:pPr>
            <w:r w:rsidRPr="00B726EA">
              <w:rPr>
                <w:sz w:val="20"/>
                <w:szCs w:val="20"/>
                <w:lang w:val="fr-BE"/>
              </w:rPr>
              <w:t xml:space="preserve">§ </w:t>
            </w:r>
            <w:r w:rsidR="0008595C" w:rsidRPr="00B726EA">
              <w:rPr>
                <w:sz w:val="20"/>
                <w:szCs w:val="20"/>
                <w:lang w:val="fr-BE"/>
              </w:rPr>
              <w:t>3</w:t>
            </w:r>
            <w:r w:rsidRPr="00B726EA">
              <w:rPr>
                <w:sz w:val="20"/>
                <w:szCs w:val="20"/>
                <w:lang w:val="fr-BE"/>
              </w:rPr>
              <w:t xml:space="preserve">. L’aménagement de l’espace ouvert public intègre autant que possible la présence de l’eau comme élément paysager et contribuant au rafraichissement. </w:t>
            </w:r>
          </w:p>
          <w:p w14:paraId="178B9FD4" w14:textId="77777777" w:rsidR="009466A8" w:rsidRPr="00B726EA" w:rsidRDefault="009466A8" w:rsidP="006C7C26">
            <w:pPr>
              <w:jc w:val="both"/>
              <w:rPr>
                <w:sz w:val="20"/>
                <w:szCs w:val="20"/>
                <w:lang w:val="fr-BE"/>
              </w:rPr>
            </w:pPr>
          </w:p>
          <w:p w14:paraId="0E9C8AEA" w14:textId="7E5F4B31" w:rsidR="000C454B" w:rsidRPr="00B726EA" w:rsidRDefault="00FE4A54" w:rsidP="006C7C26">
            <w:pPr>
              <w:jc w:val="both"/>
              <w:rPr>
                <w:sz w:val="20"/>
                <w:szCs w:val="20"/>
                <w:lang w:val="fr-BE"/>
              </w:rPr>
            </w:pPr>
            <w:r w:rsidRPr="00B726EA">
              <w:rPr>
                <w:sz w:val="20"/>
                <w:szCs w:val="20"/>
                <w:lang w:val="fr-BE"/>
              </w:rPr>
              <w:t>§</w:t>
            </w:r>
            <w:r w:rsidR="00490522" w:rsidRPr="00B726EA">
              <w:rPr>
                <w:sz w:val="20"/>
                <w:szCs w:val="20"/>
                <w:lang w:val="fr-BE"/>
              </w:rPr>
              <w:t xml:space="preserve"> </w:t>
            </w:r>
            <w:r w:rsidR="0008595C" w:rsidRPr="00B726EA">
              <w:rPr>
                <w:sz w:val="20"/>
                <w:szCs w:val="20"/>
                <w:lang w:val="fr-BE"/>
              </w:rPr>
              <w:t>4</w:t>
            </w:r>
            <w:r w:rsidRPr="00B726EA">
              <w:rPr>
                <w:sz w:val="20"/>
                <w:szCs w:val="20"/>
                <w:lang w:val="fr-BE"/>
              </w:rPr>
              <w:t>. L</w:t>
            </w:r>
            <w:r w:rsidR="0022732E" w:rsidRPr="00B726EA">
              <w:rPr>
                <w:sz w:val="20"/>
                <w:szCs w:val="20"/>
                <w:lang w:val="fr-BE"/>
              </w:rPr>
              <w:t xml:space="preserve">’aménagement </w:t>
            </w:r>
            <w:r w:rsidR="00ED7919" w:rsidRPr="00B726EA">
              <w:rPr>
                <w:sz w:val="20"/>
                <w:szCs w:val="20"/>
                <w:lang w:val="fr-BE"/>
              </w:rPr>
              <w:t xml:space="preserve">de </w:t>
            </w:r>
            <w:r w:rsidR="00490522" w:rsidRPr="00B726EA">
              <w:rPr>
                <w:sz w:val="20"/>
                <w:szCs w:val="20"/>
                <w:lang w:val="fr-BE"/>
              </w:rPr>
              <w:t xml:space="preserve">l’espace ouvert </w:t>
            </w:r>
            <w:r w:rsidR="003B703E" w:rsidRPr="00B726EA">
              <w:rPr>
                <w:sz w:val="20"/>
                <w:szCs w:val="20"/>
                <w:lang w:val="fr-BE"/>
              </w:rPr>
              <w:t xml:space="preserve">public </w:t>
            </w:r>
            <w:r w:rsidR="00885488" w:rsidRPr="00B726EA">
              <w:rPr>
                <w:sz w:val="20"/>
                <w:szCs w:val="20"/>
                <w:lang w:val="fr-BE"/>
              </w:rPr>
              <w:t>vise à éviter la création d’îlots de chaleur</w:t>
            </w:r>
            <w:r w:rsidR="00ED7919" w:rsidRPr="00B726EA">
              <w:rPr>
                <w:sz w:val="20"/>
                <w:szCs w:val="20"/>
                <w:lang w:val="fr-BE"/>
              </w:rPr>
              <w:t>,</w:t>
            </w:r>
            <w:r w:rsidR="0022732E" w:rsidRPr="00B726EA">
              <w:rPr>
                <w:sz w:val="20"/>
                <w:szCs w:val="20"/>
                <w:lang w:val="fr-BE"/>
              </w:rPr>
              <w:t xml:space="preserve"> notamment </w:t>
            </w:r>
            <w:r w:rsidR="00D2071E" w:rsidRPr="00B726EA">
              <w:rPr>
                <w:sz w:val="20"/>
                <w:szCs w:val="20"/>
                <w:lang w:val="fr-BE"/>
              </w:rPr>
              <w:t>en favorisant</w:t>
            </w:r>
            <w:r w:rsidR="0022732E" w:rsidRPr="00B726EA">
              <w:rPr>
                <w:sz w:val="20"/>
                <w:szCs w:val="20"/>
                <w:lang w:val="fr-BE"/>
              </w:rPr>
              <w:t xml:space="preserve"> l’utilisation de matériaux présentant </w:t>
            </w:r>
            <w:r w:rsidRPr="00B726EA">
              <w:rPr>
                <w:sz w:val="20"/>
                <w:szCs w:val="20"/>
                <w:lang w:val="fr-BE"/>
              </w:rPr>
              <w:t>une couleur claire</w:t>
            </w:r>
            <w:r w:rsidR="00885488" w:rsidRPr="00B726EA">
              <w:rPr>
                <w:sz w:val="20"/>
                <w:szCs w:val="20"/>
                <w:lang w:val="fr-BE"/>
              </w:rPr>
              <w:t xml:space="preserve">, un albédo élevé et une faible capacité d’accumulation de la chaleur. </w:t>
            </w:r>
            <w:r w:rsidRPr="00B726EA">
              <w:rPr>
                <w:sz w:val="20"/>
                <w:szCs w:val="20"/>
                <w:lang w:val="fr-BE"/>
              </w:rPr>
              <w:t xml:space="preserve"> </w:t>
            </w:r>
            <w:r w:rsidR="006C203D" w:rsidRPr="00B726EA">
              <w:rPr>
                <w:sz w:val="20"/>
                <w:szCs w:val="20"/>
                <w:lang w:val="fr-BE"/>
              </w:rPr>
              <w:t xml:space="preserve"> </w:t>
            </w:r>
          </w:p>
          <w:p w14:paraId="6F6767E2" w14:textId="62109ED9" w:rsidR="000C454B" w:rsidRPr="00B726EA" w:rsidRDefault="000C454B" w:rsidP="006C7C26">
            <w:pPr>
              <w:jc w:val="both"/>
              <w:rPr>
                <w:sz w:val="20"/>
                <w:szCs w:val="20"/>
                <w:lang w:val="fr-BE"/>
              </w:rPr>
            </w:pPr>
          </w:p>
        </w:tc>
        <w:tc>
          <w:tcPr>
            <w:tcW w:w="4457" w:type="dxa"/>
          </w:tcPr>
          <w:p w14:paraId="3AA74CD2" w14:textId="77777777" w:rsidR="000C454B" w:rsidRPr="00B726EA" w:rsidRDefault="000C454B" w:rsidP="006C7C26">
            <w:pPr>
              <w:jc w:val="both"/>
              <w:rPr>
                <w:bCs/>
                <w:sz w:val="20"/>
                <w:szCs w:val="20"/>
                <w:lang w:val="fr-BE"/>
              </w:rPr>
            </w:pPr>
          </w:p>
          <w:p w14:paraId="7FFC561E" w14:textId="555253AF" w:rsidR="00C75149" w:rsidRPr="00B726EA" w:rsidRDefault="00C75149" w:rsidP="006C7C26">
            <w:pPr>
              <w:jc w:val="both"/>
              <w:rPr>
                <w:bCs/>
                <w:sz w:val="20"/>
                <w:szCs w:val="20"/>
                <w:lang w:val="fr-BE"/>
              </w:rPr>
            </w:pPr>
            <w:r w:rsidRPr="00B726EA">
              <w:rPr>
                <w:bCs/>
                <w:sz w:val="20"/>
                <w:szCs w:val="20"/>
                <w:lang w:val="fr-BE"/>
              </w:rPr>
              <w:t xml:space="preserve">Explication : </w:t>
            </w:r>
            <w:r w:rsidR="005B0649" w:rsidRPr="00B726EA">
              <w:rPr>
                <w:bCs/>
                <w:sz w:val="20"/>
                <w:szCs w:val="20"/>
                <w:lang w:val="fr-BE"/>
              </w:rPr>
              <w:t xml:space="preserve">La </w:t>
            </w:r>
            <w:r w:rsidRPr="00B726EA">
              <w:rPr>
                <w:bCs/>
                <w:sz w:val="20"/>
                <w:szCs w:val="20"/>
                <w:lang w:val="fr-BE"/>
              </w:rPr>
              <w:t>présence du végétal et d’espace de pleine terre dans l’ensemble des espaces publics est un facteur essentiel d’amélioration du cadre de vie et de la qualité environnementale dans la ville. Cela doit permet</w:t>
            </w:r>
            <w:r w:rsidR="005B0649" w:rsidRPr="00B726EA">
              <w:rPr>
                <w:bCs/>
                <w:sz w:val="20"/>
                <w:szCs w:val="20"/>
                <w:lang w:val="fr-BE"/>
              </w:rPr>
              <w:t>tre</w:t>
            </w:r>
            <w:r w:rsidRPr="00B726EA">
              <w:rPr>
                <w:bCs/>
                <w:sz w:val="20"/>
                <w:szCs w:val="20"/>
                <w:lang w:val="fr-BE"/>
              </w:rPr>
              <w:t xml:space="preserve"> de créer une continuité de milieux naturels</w:t>
            </w:r>
            <w:r w:rsidR="005B0649" w:rsidRPr="00B726EA">
              <w:rPr>
                <w:bCs/>
                <w:sz w:val="20"/>
                <w:szCs w:val="20"/>
                <w:lang w:val="fr-BE"/>
              </w:rPr>
              <w:t xml:space="preserve"> à grande échelle</w:t>
            </w:r>
            <w:r w:rsidRPr="00B726EA">
              <w:rPr>
                <w:bCs/>
                <w:sz w:val="20"/>
                <w:szCs w:val="20"/>
                <w:lang w:val="fr-BE"/>
              </w:rPr>
              <w:t xml:space="preserve">. La végétation offre également un ombrage et une </w:t>
            </w:r>
            <w:r w:rsidR="005B0649" w:rsidRPr="00B726EA">
              <w:rPr>
                <w:bCs/>
                <w:sz w:val="20"/>
                <w:szCs w:val="20"/>
                <w:lang w:val="fr-BE"/>
              </w:rPr>
              <w:t>évapotranspiration</w:t>
            </w:r>
            <w:r w:rsidRPr="00B726EA">
              <w:rPr>
                <w:bCs/>
                <w:sz w:val="20"/>
                <w:szCs w:val="20"/>
                <w:lang w:val="fr-BE"/>
              </w:rPr>
              <w:t xml:space="preserve"> qui est bénéfique dans la lutte contre les îlots de chaleur et les périodes de sècheresse. </w:t>
            </w:r>
            <w:r w:rsidR="005B0649" w:rsidRPr="00B726EA">
              <w:rPr>
                <w:bCs/>
                <w:sz w:val="20"/>
                <w:szCs w:val="20"/>
                <w:lang w:val="fr-BE"/>
              </w:rPr>
              <w:t xml:space="preserve"> </w:t>
            </w:r>
          </w:p>
          <w:p w14:paraId="7F846A70" w14:textId="77777777" w:rsidR="005B0649" w:rsidRPr="00B726EA" w:rsidRDefault="005B0649" w:rsidP="006C7C26">
            <w:pPr>
              <w:jc w:val="both"/>
              <w:rPr>
                <w:bCs/>
                <w:sz w:val="20"/>
                <w:szCs w:val="20"/>
                <w:lang w:val="fr-BE"/>
              </w:rPr>
            </w:pPr>
          </w:p>
          <w:p w14:paraId="3E5C7AFB" w14:textId="765E4DF0" w:rsidR="009445A6" w:rsidRPr="00B726EA" w:rsidRDefault="009445A6" w:rsidP="006C7C26">
            <w:pPr>
              <w:jc w:val="both"/>
              <w:rPr>
                <w:bCs/>
                <w:sz w:val="20"/>
                <w:szCs w:val="20"/>
                <w:lang w:val="fr-BE"/>
              </w:rPr>
            </w:pPr>
            <w:r w:rsidRPr="00B726EA">
              <w:rPr>
                <w:bCs/>
                <w:sz w:val="20"/>
                <w:szCs w:val="20"/>
                <w:lang w:val="fr-BE"/>
              </w:rPr>
              <w:t xml:space="preserve">Le pourcentage visé au </w:t>
            </w:r>
            <w:r w:rsidR="005B0649" w:rsidRPr="00B726EA">
              <w:rPr>
                <w:bCs/>
                <w:sz w:val="20"/>
                <w:szCs w:val="20"/>
                <w:lang w:val="fr-BE"/>
              </w:rPr>
              <w:t xml:space="preserve">paragraphe </w:t>
            </w:r>
            <w:r w:rsidRPr="00B726EA">
              <w:rPr>
                <w:bCs/>
                <w:sz w:val="20"/>
                <w:szCs w:val="20"/>
                <w:lang w:val="fr-BE"/>
              </w:rPr>
              <w:t>1</w:t>
            </w:r>
            <w:r w:rsidR="005B0649" w:rsidRPr="00B726EA">
              <w:rPr>
                <w:bCs/>
                <w:sz w:val="20"/>
                <w:szCs w:val="20"/>
                <w:vertAlign w:val="superscript"/>
                <w:lang w:val="fr-BE"/>
              </w:rPr>
              <w:t>er</w:t>
            </w:r>
            <w:r w:rsidR="005B0649" w:rsidRPr="00B726EA">
              <w:rPr>
                <w:bCs/>
                <w:sz w:val="20"/>
                <w:szCs w:val="20"/>
                <w:lang w:val="fr-BE"/>
              </w:rPr>
              <w:t xml:space="preserve"> </w:t>
            </w:r>
            <w:r w:rsidRPr="00B726EA">
              <w:rPr>
                <w:bCs/>
                <w:sz w:val="20"/>
                <w:szCs w:val="20"/>
                <w:lang w:val="fr-BE"/>
              </w:rPr>
              <w:t>est calculé sur le périmètre du projet.</w:t>
            </w:r>
          </w:p>
          <w:p w14:paraId="78BE8466" w14:textId="77777777" w:rsidR="003B703E" w:rsidRPr="00B726EA" w:rsidRDefault="003B703E" w:rsidP="006C7C26">
            <w:pPr>
              <w:jc w:val="both"/>
              <w:rPr>
                <w:bCs/>
                <w:sz w:val="20"/>
                <w:szCs w:val="20"/>
                <w:lang w:val="fr-BE"/>
              </w:rPr>
            </w:pPr>
          </w:p>
          <w:p w14:paraId="25B5125E" w14:textId="3F199CBB" w:rsidR="003B703E" w:rsidRPr="009628B5" w:rsidRDefault="003B703E" w:rsidP="006C7C26">
            <w:pPr>
              <w:jc w:val="both"/>
              <w:rPr>
                <w:sz w:val="20"/>
                <w:szCs w:val="20"/>
                <w:lang w:val="fr-BE"/>
              </w:rPr>
            </w:pPr>
            <w:r w:rsidRPr="00B726EA">
              <w:rPr>
                <w:bCs/>
                <w:sz w:val="20"/>
                <w:szCs w:val="20"/>
                <w:lang w:val="fr-BE"/>
              </w:rPr>
              <w:t xml:space="preserve">En voirie, </w:t>
            </w:r>
            <w:r w:rsidRPr="00B726EA">
              <w:rPr>
                <w:sz w:val="20"/>
                <w:szCs w:val="20"/>
                <w:lang w:val="fr-BE"/>
              </w:rPr>
              <w:t xml:space="preserve">lorsqu’il y a du stationnement, les arbres </w:t>
            </w:r>
            <w:r w:rsidR="005B0649" w:rsidRPr="00B726EA">
              <w:rPr>
                <w:sz w:val="20"/>
                <w:szCs w:val="20"/>
                <w:lang w:val="fr-BE"/>
              </w:rPr>
              <w:t xml:space="preserve">seront </w:t>
            </w:r>
            <w:r w:rsidRPr="00B726EA">
              <w:rPr>
                <w:sz w:val="20"/>
                <w:szCs w:val="20"/>
                <w:lang w:val="fr-BE"/>
              </w:rPr>
              <w:t xml:space="preserve">préférentiellement plantés dans la continuité de </w:t>
            </w:r>
            <w:r w:rsidR="00AD7754" w:rsidRPr="00B726EA">
              <w:rPr>
                <w:sz w:val="20"/>
                <w:szCs w:val="20"/>
                <w:lang w:val="fr-BE"/>
              </w:rPr>
              <w:t>celui-ci</w:t>
            </w:r>
            <w:r w:rsidRPr="00B726EA">
              <w:rPr>
                <w:sz w:val="20"/>
                <w:szCs w:val="20"/>
                <w:lang w:val="fr-BE"/>
              </w:rPr>
              <w:t>.</w:t>
            </w:r>
            <w:r w:rsidR="00115AA0">
              <w:rPr>
                <w:sz w:val="20"/>
                <w:szCs w:val="20"/>
                <w:lang w:val="fr-BE"/>
              </w:rPr>
              <w:t xml:space="preserve"> </w:t>
            </w:r>
            <w:r w:rsidR="00115AA0" w:rsidRPr="00AD616C">
              <w:rPr>
                <w:sz w:val="20"/>
                <w:szCs w:val="20"/>
                <w:lang w:val="fr-BE"/>
              </w:rPr>
              <w:t xml:space="preserve">Le volume de terre dédié </w:t>
            </w:r>
            <w:r w:rsidR="00115AA0" w:rsidRPr="00AD616C">
              <w:rPr>
                <w:sz w:val="20"/>
                <w:szCs w:val="20"/>
                <w:lang w:val="fr-FR"/>
              </w:rPr>
              <w:t xml:space="preserve">à l’arbre </w:t>
            </w:r>
            <w:r w:rsidR="00115AA0" w:rsidRPr="00AD616C">
              <w:rPr>
                <w:sz w:val="20"/>
                <w:szCs w:val="20"/>
                <w:lang w:val="fr-BE"/>
              </w:rPr>
              <w:t>est proportionnel à la durée de vie utile minimale de l’arbre.</w:t>
            </w:r>
          </w:p>
          <w:p w14:paraId="7A418CCC" w14:textId="3FC3586F" w:rsidR="00115AA0" w:rsidRPr="00B726EA" w:rsidRDefault="00115AA0" w:rsidP="006C7C26">
            <w:pPr>
              <w:jc w:val="both"/>
              <w:rPr>
                <w:bCs/>
                <w:sz w:val="20"/>
                <w:szCs w:val="20"/>
                <w:lang w:val="fr-BE"/>
              </w:rPr>
            </w:pPr>
          </w:p>
          <w:p w14:paraId="0243DEBF" w14:textId="77777777" w:rsidR="003B703E" w:rsidRPr="00B726EA" w:rsidRDefault="003B703E" w:rsidP="006C7C26">
            <w:pPr>
              <w:jc w:val="both"/>
              <w:rPr>
                <w:bCs/>
                <w:sz w:val="20"/>
                <w:szCs w:val="20"/>
                <w:lang w:val="fr-BE"/>
              </w:rPr>
            </w:pPr>
          </w:p>
          <w:p w14:paraId="732DA791" w14:textId="69712611" w:rsidR="009466A8" w:rsidRPr="00B726EA" w:rsidRDefault="009466A8" w:rsidP="006C7C26">
            <w:pPr>
              <w:jc w:val="both"/>
              <w:rPr>
                <w:sz w:val="20"/>
                <w:szCs w:val="20"/>
                <w:lang w:val="fr-BE"/>
              </w:rPr>
            </w:pPr>
            <w:r w:rsidRPr="00B726EA">
              <w:rPr>
                <w:sz w:val="20"/>
                <w:szCs w:val="20"/>
                <w:lang w:val="fr-BE"/>
              </w:rPr>
              <w:t>Remarque : La présence de l’eau dans l’espace ouvert public contribue à la constitution d’un réseau de fra</w:t>
            </w:r>
            <w:r w:rsidR="00D008AE" w:rsidRPr="00B726EA">
              <w:rPr>
                <w:sz w:val="20"/>
                <w:szCs w:val="20"/>
                <w:lang w:val="fr-BE"/>
              </w:rPr>
              <w:t>î</w:t>
            </w:r>
            <w:r w:rsidRPr="00B726EA">
              <w:rPr>
                <w:sz w:val="20"/>
                <w:szCs w:val="20"/>
                <w:lang w:val="fr-BE"/>
              </w:rPr>
              <w:t xml:space="preserve">cheur. </w:t>
            </w:r>
            <w:r w:rsidR="00D008AE" w:rsidRPr="00B726EA">
              <w:rPr>
                <w:sz w:val="20"/>
                <w:szCs w:val="20"/>
                <w:lang w:val="fr-BE"/>
              </w:rPr>
              <w:t xml:space="preserve">Afin de répondre à cet objectif, différents dispositifs existent. Outre les </w:t>
            </w:r>
            <w:r w:rsidRPr="00B726EA">
              <w:rPr>
                <w:sz w:val="20"/>
                <w:szCs w:val="20"/>
                <w:lang w:val="fr-BE"/>
              </w:rPr>
              <w:t xml:space="preserve">dispositifs bénéfiques à la </w:t>
            </w:r>
            <w:r w:rsidR="00D008AE" w:rsidRPr="00B726EA">
              <w:rPr>
                <w:sz w:val="20"/>
                <w:szCs w:val="20"/>
                <w:lang w:val="fr-BE"/>
              </w:rPr>
              <w:t xml:space="preserve">gestion intégrée des eaux de pluie </w:t>
            </w:r>
            <w:r w:rsidRPr="00B726EA">
              <w:rPr>
                <w:sz w:val="20"/>
                <w:szCs w:val="20"/>
                <w:lang w:val="fr-BE"/>
              </w:rPr>
              <w:t>évoqués à l’article 17 (</w:t>
            </w:r>
            <w:r w:rsidR="00D008AE" w:rsidRPr="00B726EA">
              <w:rPr>
                <w:sz w:val="20"/>
                <w:szCs w:val="20"/>
                <w:lang w:val="fr-BE"/>
              </w:rPr>
              <w:t xml:space="preserve">à savoir les </w:t>
            </w:r>
            <w:r w:rsidRPr="00B726EA">
              <w:rPr>
                <w:sz w:val="20"/>
                <w:szCs w:val="20"/>
                <w:lang w:val="fr-BE"/>
              </w:rPr>
              <w:t>noues, wadis, connexion</w:t>
            </w:r>
            <w:r w:rsidR="00D008AE" w:rsidRPr="00B726EA">
              <w:rPr>
                <w:sz w:val="20"/>
                <w:szCs w:val="20"/>
                <w:lang w:val="fr-BE"/>
              </w:rPr>
              <w:t>s</w:t>
            </w:r>
            <w:r w:rsidRPr="00B726EA">
              <w:rPr>
                <w:sz w:val="20"/>
                <w:szCs w:val="20"/>
                <w:lang w:val="fr-BE"/>
              </w:rPr>
              <w:t xml:space="preserve"> aux étangs</w:t>
            </w:r>
            <w:r w:rsidR="00D008AE" w:rsidRPr="00B726EA">
              <w:rPr>
                <w:sz w:val="20"/>
                <w:szCs w:val="20"/>
                <w:lang w:val="fr-BE"/>
              </w:rPr>
              <w:t xml:space="preserve">, </w:t>
            </w:r>
            <w:r w:rsidRPr="00B726EA">
              <w:rPr>
                <w:sz w:val="20"/>
                <w:szCs w:val="20"/>
                <w:lang w:val="fr-BE"/>
              </w:rPr>
              <w:lastRenderedPageBreak/>
              <w:t xml:space="preserve">cours d’eau…), </w:t>
            </w:r>
            <w:r w:rsidR="00D008AE" w:rsidRPr="00B726EA">
              <w:rPr>
                <w:sz w:val="20"/>
                <w:szCs w:val="20"/>
                <w:lang w:val="fr-BE"/>
              </w:rPr>
              <w:t xml:space="preserve">l’on peut citer également </w:t>
            </w:r>
            <w:r w:rsidRPr="00B726EA">
              <w:rPr>
                <w:sz w:val="20"/>
                <w:szCs w:val="20"/>
                <w:lang w:val="fr-BE"/>
              </w:rPr>
              <w:t xml:space="preserve">les aménagements </w:t>
            </w:r>
            <w:r w:rsidR="00D008AE" w:rsidRPr="00B726EA">
              <w:rPr>
                <w:sz w:val="20"/>
                <w:szCs w:val="20"/>
                <w:lang w:val="fr-BE"/>
              </w:rPr>
              <w:t xml:space="preserve">tels que les </w:t>
            </w:r>
            <w:r w:rsidRPr="00B726EA">
              <w:rPr>
                <w:sz w:val="20"/>
                <w:szCs w:val="20"/>
                <w:lang w:val="fr-BE"/>
              </w:rPr>
              <w:t xml:space="preserve">fontaines, </w:t>
            </w:r>
            <w:r w:rsidR="00D008AE" w:rsidRPr="00B726EA">
              <w:rPr>
                <w:sz w:val="20"/>
                <w:szCs w:val="20"/>
                <w:lang w:val="fr-BE"/>
              </w:rPr>
              <w:t xml:space="preserve">les </w:t>
            </w:r>
            <w:r w:rsidRPr="00B726EA">
              <w:rPr>
                <w:sz w:val="20"/>
                <w:szCs w:val="20"/>
                <w:lang w:val="fr-BE"/>
              </w:rPr>
              <w:t xml:space="preserve">plans d’eau… </w:t>
            </w:r>
          </w:p>
          <w:p w14:paraId="6FD6B669" w14:textId="77777777" w:rsidR="009466A8" w:rsidRPr="00B726EA" w:rsidRDefault="009466A8" w:rsidP="006C7C26">
            <w:pPr>
              <w:jc w:val="both"/>
              <w:rPr>
                <w:sz w:val="20"/>
                <w:szCs w:val="20"/>
                <w:lang w:val="fr-BE"/>
              </w:rPr>
            </w:pPr>
          </w:p>
          <w:p w14:paraId="4A9D7A31" w14:textId="33C605BE" w:rsidR="003B703E" w:rsidRPr="00B726EA" w:rsidRDefault="003B703E" w:rsidP="006C7C26">
            <w:pPr>
              <w:jc w:val="both"/>
              <w:rPr>
                <w:bCs/>
                <w:sz w:val="20"/>
                <w:szCs w:val="20"/>
                <w:lang w:val="fr-BE"/>
              </w:rPr>
            </w:pPr>
            <w:r w:rsidRPr="00B726EA">
              <w:rPr>
                <w:bCs/>
                <w:sz w:val="20"/>
                <w:szCs w:val="20"/>
                <w:lang w:val="fr-BE"/>
              </w:rPr>
              <w:t xml:space="preserve">Remarque : </w:t>
            </w:r>
            <w:r w:rsidR="001611AF" w:rsidRPr="00B726EA">
              <w:rPr>
                <w:bCs/>
                <w:sz w:val="20"/>
                <w:szCs w:val="20"/>
                <w:lang w:val="fr-BE"/>
              </w:rPr>
              <w:t>Dans le choix des matériaux, il y a lieu de tenir compte de</w:t>
            </w:r>
            <w:r w:rsidR="0003769A" w:rsidRPr="00B726EA">
              <w:rPr>
                <w:bCs/>
                <w:sz w:val="20"/>
                <w:szCs w:val="20"/>
                <w:lang w:val="fr-BE"/>
              </w:rPr>
              <w:t xml:space="preserve"> leur couleur, </w:t>
            </w:r>
            <w:r w:rsidR="001611AF" w:rsidRPr="00B726EA">
              <w:rPr>
                <w:bCs/>
                <w:sz w:val="20"/>
                <w:szCs w:val="20"/>
                <w:lang w:val="fr-BE"/>
              </w:rPr>
              <w:t xml:space="preserve">albédo et capacité d’accumulation. </w:t>
            </w:r>
            <w:r w:rsidRPr="00B726EA">
              <w:rPr>
                <w:bCs/>
                <w:sz w:val="20"/>
                <w:szCs w:val="20"/>
                <w:lang w:val="fr-BE"/>
              </w:rPr>
              <w:t xml:space="preserve">L’albédo est le pouvoir réfléchissant d’une surface qui qualifie la capacité de cette surface à réfléchir l’énergie lumineuse incidente. Une surface d’un noir absolu a un albédo de 0 alors qu’un miroir parfait a un albédo de 1. </w:t>
            </w:r>
            <w:r w:rsidR="00394D1F" w:rsidRPr="00B726EA">
              <w:rPr>
                <w:bCs/>
                <w:sz w:val="20"/>
                <w:szCs w:val="20"/>
                <w:lang w:val="fr-BE"/>
              </w:rPr>
              <w:t xml:space="preserve">Plus l’albédo est élevé, plus le matériau réfléchira la lumière et moins il contribuera à la création d’un îlot de chaleur. </w:t>
            </w:r>
            <w:r w:rsidR="00E45F82" w:rsidRPr="00B726EA">
              <w:rPr>
                <w:bCs/>
                <w:sz w:val="20"/>
                <w:szCs w:val="20"/>
                <w:lang w:val="fr-BE"/>
              </w:rPr>
              <w:t xml:space="preserve">La </w:t>
            </w:r>
            <w:r w:rsidRPr="00B726EA">
              <w:rPr>
                <w:bCs/>
                <w:sz w:val="20"/>
                <w:szCs w:val="20"/>
                <w:lang w:val="fr-BE"/>
              </w:rPr>
              <w:t xml:space="preserve">capacité </w:t>
            </w:r>
            <w:r w:rsidR="00E45F82" w:rsidRPr="00B726EA">
              <w:rPr>
                <w:bCs/>
                <w:sz w:val="20"/>
                <w:szCs w:val="20"/>
                <w:lang w:val="fr-BE"/>
              </w:rPr>
              <w:t xml:space="preserve">d’accumulation de chaleur </w:t>
            </w:r>
            <w:r w:rsidRPr="00B726EA">
              <w:rPr>
                <w:bCs/>
                <w:sz w:val="20"/>
                <w:szCs w:val="20"/>
                <w:lang w:val="fr-BE"/>
              </w:rPr>
              <w:t xml:space="preserve">d’un matériau </w:t>
            </w:r>
            <w:r w:rsidR="00E45F82" w:rsidRPr="00B726EA">
              <w:rPr>
                <w:bCs/>
                <w:sz w:val="20"/>
                <w:szCs w:val="20"/>
                <w:lang w:val="fr-BE"/>
              </w:rPr>
              <w:t>se réfère à sa capacité à stocker la chaleur</w:t>
            </w:r>
            <w:r w:rsidR="00D77EA6" w:rsidRPr="00B726EA">
              <w:rPr>
                <w:bCs/>
                <w:sz w:val="20"/>
                <w:szCs w:val="20"/>
                <w:lang w:val="fr-BE"/>
              </w:rPr>
              <w:t xml:space="preserve">. </w:t>
            </w:r>
            <w:r w:rsidR="00E45F82" w:rsidRPr="00B726EA">
              <w:rPr>
                <w:bCs/>
                <w:sz w:val="20"/>
                <w:szCs w:val="20"/>
                <w:lang w:val="fr-BE"/>
              </w:rPr>
              <w:t xml:space="preserve">Cette capacité </w:t>
            </w:r>
            <w:r w:rsidR="00394D1F" w:rsidRPr="00B726EA">
              <w:rPr>
                <w:bCs/>
                <w:sz w:val="20"/>
                <w:szCs w:val="20"/>
                <w:lang w:val="fr-BE"/>
              </w:rPr>
              <w:t xml:space="preserve">est </w:t>
            </w:r>
            <w:r w:rsidR="001611AF" w:rsidRPr="00B726EA">
              <w:rPr>
                <w:bCs/>
                <w:sz w:val="20"/>
                <w:szCs w:val="20"/>
                <w:lang w:val="fr-BE"/>
              </w:rPr>
              <w:t xml:space="preserve">généralement directement lié à </w:t>
            </w:r>
            <w:r w:rsidR="00D77EA6" w:rsidRPr="00B726EA">
              <w:rPr>
                <w:bCs/>
                <w:sz w:val="20"/>
                <w:szCs w:val="20"/>
                <w:lang w:val="fr-BE"/>
              </w:rPr>
              <w:t xml:space="preserve">la </w:t>
            </w:r>
            <w:r w:rsidR="001611AF" w:rsidRPr="00B726EA">
              <w:rPr>
                <w:bCs/>
                <w:sz w:val="20"/>
                <w:szCs w:val="20"/>
                <w:lang w:val="fr-BE"/>
              </w:rPr>
              <w:t>masse</w:t>
            </w:r>
            <w:r w:rsidR="00394D1F" w:rsidRPr="00B726EA">
              <w:rPr>
                <w:bCs/>
                <w:sz w:val="20"/>
                <w:szCs w:val="20"/>
                <w:lang w:val="fr-BE"/>
              </w:rPr>
              <w:t xml:space="preserve"> </w:t>
            </w:r>
            <w:r w:rsidR="00D77EA6" w:rsidRPr="00B726EA">
              <w:rPr>
                <w:bCs/>
                <w:sz w:val="20"/>
                <w:szCs w:val="20"/>
                <w:lang w:val="fr-BE"/>
              </w:rPr>
              <w:t>du matériau. P</w:t>
            </w:r>
            <w:r w:rsidR="00394D1F" w:rsidRPr="00B726EA">
              <w:rPr>
                <w:bCs/>
                <w:sz w:val="20"/>
                <w:szCs w:val="20"/>
                <w:lang w:val="fr-BE"/>
              </w:rPr>
              <w:t xml:space="preserve">lus cette capacité </w:t>
            </w:r>
            <w:r w:rsidR="00D77EA6" w:rsidRPr="00B726EA">
              <w:rPr>
                <w:bCs/>
                <w:sz w:val="20"/>
                <w:szCs w:val="20"/>
                <w:lang w:val="fr-BE"/>
              </w:rPr>
              <w:t>est importante, plus le matériau contribuera à la création d’un îlot de chaleur. Il est dès lors important de sélectionner des matériaux qui présentent l’albédo le plus élevé et la capacité d’accumulation de chaleur la moins importante.</w:t>
            </w:r>
            <w:r w:rsidRPr="00B726EA">
              <w:rPr>
                <w:bCs/>
                <w:sz w:val="20"/>
                <w:szCs w:val="20"/>
                <w:lang w:val="fr-BE"/>
              </w:rPr>
              <w:t xml:space="preserve"> </w:t>
            </w:r>
          </w:p>
          <w:p w14:paraId="166596D3" w14:textId="77777777" w:rsidR="003B703E" w:rsidRPr="00B726EA" w:rsidRDefault="003B703E" w:rsidP="006C7C26">
            <w:pPr>
              <w:jc w:val="both"/>
              <w:rPr>
                <w:bCs/>
                <w:sz w:val="20"/>
                <w:szCs w:val="20"/>
                <w:lang w:val="fr-BE"/>
              </w:rPr>
            </w:pPr>
          </w:p>
          <w:p w14:paraId="5257DB24" w14:textId="2BDE659C" w:rsidR="003B703E" w:rsidRPr="00B726EA" w:rsidRDefault="003B703E" w:rsidP="006C7C26">
            <w:pPr>
              <w:jc w:val="both"/>
              <w:rPr>
                <w:bCs/>
                <w:sz w:val="20"/>
                <w:szCs w:val="20"/>
                <w:lang w:val="fr-BE"/>
              </w:rPr>
            </w:pPr>
            <w:r w:rsidRPr="00B726EA">
              <w:rPr>
                <w:bCs/>
                <w:sz w:val="20"/>
                <w:szCs w:val="20"/>
                <w:lang w:val="fr-BE"/>
              </w:rPr>
              <w:t>A titre d’exemple</w:t>
            </w:r>
            <w:r w:rsidR="001611AF" w:rsidRPr="00B726EA">
              <w:rPr>
                <w:bCs/>
                <w:sz w:val="20"/>
                <w:szCs w:val="20"/>
                <w:lang w:val="fr-BE"/>
              </w:rPr>
              <w:t>,</w:t>
            </w:r>
            <w:r w:rsidRPr="00B726EA">
              <w:rPr>
                <w:bCs/>
                <w:sz w:val="20"/>
                <w:szCs w:val="20"/>
                <w:lang w:val="fr-BE"/>
              </w:rPr>
              <w:t xml:space="preserve"> un revêtement en bois présente un albédo moyen, mais </w:t>
            </w:r>
            <w:r w:rsidR="001611AF" w:rsidRPr="00B726EA">
              <w:rPr>
                <w:bCs/>
                <w:sz w:val="20"/>
                <w:szCs w:val="20"/>
                <w:lang w:val="fr-BE"/>
              </w:rPr>
              <w:t>dispose d’</w:t>
            </w:r>
            <w:r w:rsidRPr="00B726EA">
              <w:rPr>
                <w:bCs/>
                <w:sz w:val="20"/>
                <w:szCs w:val="20"/>
                <w:lang w:val="fr-BE"/>
              </w:rPr>
              <w:t>une faible capacité d’accumulation</w:t>
            </w:r>
            <w:r w:rsidR="001611AF" w:rsidRPr="00B726EA">
              <w:rPr>
                <w:bCs/>
                <w:sz w:val="20"/>
                <w:szCs w:val="20"/>
                <w:lang w:val="fr-BE"/>
              </w:rPr>
              <w:t>,</w:t>
            </w:r>
            <w:r w:rsidRPr="00B726EA">
              <w:rPr>
                <w:bCs/>
                <w:sz w:val="20"/>
                <w:szCs w:val="20"/>
                <w:lang w:val="fr-BE"/>
              </w:rPr>
              <w:t xml:space="preserve"> ce qui en fait un matériau plutôt favorable dans la lutte contre les îlots de chaleur.  Un béton clair présente </w:t>
            </w:r>
            <w:r w:rsidR="001611AF" w:rsidRPr="00B726EA">
              <w:rPr>
                <w:bCs/>
                <w:sz w:val="20"/>
                <w:szCs w:val="20"/>
                <w:lang w:val="fr-BE"/>
              </w:rPr>
              <w:t xml:space="preserve">certes </w:t>
            </w:r>
            <w:r w:rsidRPr="00B726EA">
              <w:rPr>
                <w:bCs/>
                <w:sz w:val="20"/>
                <w:szCs w:val="20"/>
                <w:lang w:val="fr-BE"/>
              </w:rPr>
              <w:t xml:space="preserve">un albédo élevé, mais </w:t>
            </w:r>
            <w:r w:rsidR="001611AF" w:rsidRPr="00B726EA">
              <w:rPr>
                <w:bCs/>
                <w:sz w:val="20"/>
                <w:szCs w:val="20"/>
                <w:lang w:val="fr-BE"/>
              </w:rPr>
              <w:t xml:space="preserve">il a </w:t>
            </w:r>
            <w:r w:rsidRPr="00B726EA">
              <w:rPr>
                <w:bCs/>
                <w:sz w:val="20"/>
                <w:szCs w:val="20"/>
                <w:lang w:val="fr-BE"/>
              </w:rPr>
              <w:t xml:space="preserve">une capacité d’accumulation importante. </w:t>
            </w:r>
            <w:r w:rsidR="00D77EA6" w:rsidRPr="00B726EA">
              <w:rPr>
                <w:bCs/>
                <w:sz w:val="20"/>
                <w:szCs w:val="20"/>
                <w:lang w:val="fr-BE"/>
              </w:rPr>
              <w:t xml:space="preserve">Il est dès lors moins favorable. </w:t>
            </w:r>
            <w:r w:rsidRPr="00B726EA">
              <w:rPr>
                <w:bCs/>
                <w:sz w:val="20"/>
                <w:szCs w:val="20"/>
                <w:lang w:val="fr-BE"/>
              </w:rPr>
              <w:t xml:space="preserve">Une pierre sombre présente à la fois un faible albédo et une capacité d’accumulation importante et devra donc être évitée dans les zones exposées au soleil. </w:t>
            </w:r>
          </w:p>
          <w:p w14:paraId="6D094927" w14:textId="5479C624" w:rsidR="003B703E" w:rsidRPr="00B726EA" w:rsidRDefault="003B703E" w:rsidP="006C7C26">
            <w:pPr>
              <w:jc w:val="both"/>
              <w:rPr>
                <w:bCs/>
                <w:sz w:val="20"/>
                <w:szCs w:val="20"/>
                <w:lang w:val="fr-BE"/>
              </w:rPr>
            </w:pPr>
          </w:p>
        </w:tc>
      </w:tr>
      <w:tr w:rsidR="0095649E" w:rsidRPr="00FC5EB2" w14:paraId="139C2A8B" w14:textId="77777777" w:rsidTr="0056087B">
        <w:tc>
          <w:tcPr>
            <w:tcW w:w="2972" w:type="dxa"/>
          </w:tcPr>
          <w:p w14:paraId="17909FB4" w14:textId="77777777" w:rsidR="0095649E" w:rsidRPr="00B726EA" w:rsidRDefault="0095649E" w:rsidP="006C7C26">
            <w:pPr>
              <w:jc w:val="both"/>
              <w:rPr>
                <w:b/>
                <w:sz w:val="20"/>
                <w:szCs w:val="20"/>
                <w:lang w:val="fr-BE"/>
              </w:rPr>
            </w:pPr>
          </w:p>
        </w:tc>
        <w:tc>
          <w:tcPr>
            <w:tcW w:w="6521" w:type="dxa"/>
          </w:tcPr>
          <w:p w14:paraId="27671ED6" w14:textId="0DECD64F" w:rsidR="0095649E" w:rsidRPr="00B726EA" w:rsidRDefault="0095649E" w:rsidP="00403C8E">
            <w:pPr>
              <w:jc w:val="both"/>
              <w:rPr>
                <w:sz w:val="20"/>
                <w:szCs w:val="20"/>
                <w:lang w:val="fr-BE"/>
              </w:rPr>
            </w:pPr>
            <w:r w:rsidRPr="00B726EA">
              <w:rPr>
                <w:b/>
                <w:sz w:val="20"/>
                <w:szCs w:val="20"/>
                <w:lang w:val="fr-BE"/>
              </w:rPr>
              <w:t xml:space="preserve">Article </w:t>
            </w:r>
            <w:r w:rsidR="003B0C15" w:rsidRPr="00B726EA">
              <w:rPr>
                <w:b/>
                <w:sz w:val="20"/>
                <w:szCs w:val="20"/>
                <w:lang w:val="fr-BE"/>
              </w:rPr>
              <w:t xml:space="preserve">17 </w:t>
            </w:r>
            <w:r w:rsidRPr="00B726EA">
              <w:rPr>
                <w:b/>
                <w:sz w:val="20"/>
                <w:szCs w:val="20"/>
                <w:lang w:val="fr-BE"/>
              </w:rPr>
              <w:t>– Gestion intégrée des eaux de pluie</w:t>
            </w:r>
            <w:r w:rsidRPr="00B726EA">
              <w:rPr>
                <w:sz w:val="20"/>
                <w:szCs w:val="20"/>
                <w:lang w:val="fr-BE"/>
              </w:rPr>
              <w:t xml:space="preserve"> </w:t>
            </w:r>
          </w:p>
        </w:tc>
        <w:tc>
          <w:tcPr>
            <w:tcW w:w="4457" w:type="dxa"/>
          </w:tcPr>
          <w:p w14:paraId="3A16B14A" w14:textId="77777777" w:rsidR="0095649E" w:rsidRPr="00B726EA" w:rsidRDefault="0095649E" w:rsidP="006C7C26">
            <w:pPr>
              <w:jc w:val="both"/>
              <w:rPr>
                <w:bCs/>
                <w:sz w:val="20"/>
                <w:szCs w:val="20"/>
                <w:lang w:val="fr-BE"/>
              </w:rPr>
            </w:pPr>
          </w:p>
        </w:tc>
      </w:tr>
      <w:tr w:rsidR="0095649E" w:rsidRPr="00FC5EB2" w14:paraId="4809ECBB" w14:textId="77777777" w:rsidTr="0056087B">
        <w:tc>
          <w:tcPr>
            <w:tcW w:w="2972" w:type="dxa"/>
          </w:tcPr>
          <w:p w14:paraId="6918D4FC" w14:textId="77777777" w:rsidR="0095649E" w:rsidRPr="00B726EA" w:rsidRDefault="0095649E" w:rsidP="006C7C26">
            <w:pPr>
              <w:jc w:val="both"/>
              <w:rPr>
                <w:b/>
                <w:sz w:val="20"/>
                <w:szCs w:val="20"/>
                <w:lang w:val="fr-BE"/>
              </w:rPr>
            </w:pPr>
          </w:p>
          <w:p w14:paraId="2291ACA1" w14:textId="51E656DC" w:rsidR="00C75149" w:rsidRPr="00B726EA" w:rsidRDefault="009276F0" w:rsidP="006C7C26">
            <w:pPr>
              <w:pStyle w:val="ListParagraph"/>
              <w:numPr>
                <w:ilvl w:val="0"/>
                <w:numId w:val="4"/>
              </w:numPr>
              <w:jc w:val="both"/>
              <w:rPr>
                <w:sz w:val="20"/>
                <w:szCs w:val="20"/>
                <w:lang w:val="fr-BE"/>
              </w:rPr>
            </w:pPr>
            <w:r w:rsidRPr="00B726EA">
              <w:rPr>
                <w:sz w:val="20"/>
                <w:szCs w:val="20"/>
                <w:lang w:val="fr-BE"/>
              </w:rPr>
              <w:t>Permettre</w:t>
            </w:r>
            <w:r w:rsidR="00C75149" w:rsidRPr="00B726EA">
              <w:rPr>
                <w:sz w:val="20"/>
                <w:szCs w:val="20"/>
                <w:lang w:val="fr-BE"/>
              </w:rPr>
              <w:t xml:space="preserve"> la gestion intégrée des eaux de pluie et lutter contre les inondations</w:t>
            </w:r>
            <w:r w:rsidRPr="00B726EA">
              <w:rPr>
                <w:sz w:val="20"/>
                <w:szCs w:val="20"/>
                <w:lang w:val="fr-BE"/>
              </w:rPr>
              <w:t>.</w:t>
            </w:r>
            <w:r w:rsidR="00C75149" w:rsidRPr="00B726EA">
              <w:rPr>
                <w:sz w:val="20"/>
                <w:szCs w:val="20"/>
                <w:lang w:val="fr-BE"/>
              </w:rPr>
              <w:t> </w:t>
            </w:r>
          </w:p>
          <w:p w14:paraId="78AFB41D" w14:textId="5662D5EA" w:rsidR="0095649E" w:rsidRPr="00B726EA" w:rsidRDefault="0095649E" w:rsidP="006C7C26">
            <w:pPr>
              <w:jc w:val="both"/>
              <w:rPr>
                <w:bCs/>
                <w:sz w:val="20"/>
                <w:szCs w:val="20"/>
                <w:lang w:val="fr-BE"/>
              </w:rPr>
            </w:pPr>
          </w:p>
        </w:tc>
        <w:tc>
          <w:tcPr>
            <w:tcW w:w="6521" w:type="dxa"/>
          </w:tcPr>
          <w:p w14:paraId="079DC44F" w14:textId="77777777" w:rsidR="0095649E" w:rsidRPr="00B726EA" w:rsidRDefault="0095649E" w:rsidP="006C7C26">
            <w:pPr>
              <w:jc w:val="both"/>
              <w:rPr>
                <w:b/>
                <w:sz w:val="20"/>
                <w:szCs w:val="20"/>
                <w:lang w:val="fr-BE"/>
              </w:rPr>
            </w:pPr>
          </w:p>
          <w:p w14:paraId="69FAE684" w14:textId="4F6883C6" w:rsidR="00AF1986" w:rsidRPr="00B726EA" w:rsidRDefault="002610E7" w:rsidP="006C7C26">
            <w:pPr>
              <w:jc w:val="both"/>
              <w:rPr>
                <w:sz w:val="20"/>
                <w:szCs w:val="20"/>
                <w:lang w:val="fr-BE"/>
              </w:rPr>
            </w:pPr>
            <w:r w:rsidRPr="00B726EA">
              <w:rPr>
                <w:bCs/>
                <w:sz w:val="20"/>
                <w:szCs w:val="20"/>
                <w:lang w:val="fr-BE"/>
              </w:rPr>
              <w:t>§ 1</w:t>
            </w:r>
            <w:r w:rsidRPr="00B726EA">
              <w:rPr>
                <w:bCs/>
                <w:sz w:val="20"/>
                <w:szCs w:val="20"/>
                <w:vertAlign w:val="superscript"/>
                <w:lang w:val="fr-BE"/>
              </w:rPr>
              <w:t>er</w:t>
            </w:r>
            <w:r w:rsidRPr="00B726EA">
              <w:rPr>
                <w:bCs/>
                <w:sz w:val="20"/>
                <w:szCs w:val="20"/>
                <w:lang w:val="fr-BE"/>
              </w:rPr>
              <w:t xml:space="preserve">. </w:t>
            </w:r>
            <w:r w:rsidR="0095649E" w:rsidRPr="00B726EA">
              <w:rPr>
                <w:bCs/>
                <w:sz w:val="20"/>
                <w:szCs w:val="20"/>
                <w:lang w:val="fr-BE"/>
              </w:rPr>
              <w:t xml:space="preserve">L’aménagement </w:t>
            </w:r>
            <w:r w:rsidR="00D77EA6" w:rsidRPr="00B726EA">
              <w:rPr>
                <w:bCs/>
                <w:sz w:val="20"/>
                <w:szCs w:val="20"/>
                <w:lang w:val="fr-BE"/>
              </w:rPr>
              <w:t xml:space="preserve">de l’espace ouvert public </w:t>
            </w:r>
            <w:r w:rsidR="0095649E" w:rsidRPr="00B726EA">
              <w:rPr>
                <w:bCs/>
                <w:sz w:val="20"/>
                <w:szCs w:val="20"/>
                <w:lang w:val="fr-BE"/>
              </w:rPr>
              <w:t>assure la gestion intégrée des eaux pluviale</w:t>
            </w:r>
            <w:r w:rsidR="00D77EA6" w:rsidRPr="00B726EA">
              <w:rPr>
                <w:bCs/>
                <w:sz w:val="20"/>
                <w:szCs w:val="20"/>
                <w:lang w:val="fr-BE"/>
              </w:rPr>
              <w:t xml:space="preserve">s </w:t>
            </w:r>
            <w:r w:rsidR="0022732E" w:rsidRPr="00B726EA">
              <w:rPr>
                <w:bCs/>
                <w:sz w:val="20"/>
                <w:szCs w:val="20"/>
                <w:lang w:val="fr-BE"/>
              </w:rPr>
              <w:t>centennales</w:t>
            </w:r>
            <w:r w:rsidR="0095649E" w:rsidRPr="00B726EA">
              <w:rPr>
                <w:bCs/>
                <w:sz w:val="20"/>
                <w:szCs w:val="20"/>
                <w:lang w:val="fr-BE"/>
              </w:rPr>
              <w:t xml:space="preserve"> au</w:t>
            </w:r>
            <w:r w:rsidR="0095649E" w:rsidRPr="00B726EA">
              <w:rPr>
                <w:sz w:val="20"/>
                <w:szCs w:val="20"/>
                <w:lang w:val="fr-BE"/>
              </w:rPr>
              <w:t xml:space="preserve"> droit des surfaces aménagées ou au plus proche de celles-ci</w:t>
            </w:r>
            <w:r w:rsidR="0029445D" w:rsidRPr="00B726EA">
              <w:rPr>
                <w:sz w:val="20"/>
                <w:szCs w:val="20"/>
                <w:lang w:val="fr-BE"/>
              </w:rPr>
              <w:t xml:space="preserve">. </w:t>
            </w:r>
          </w:p>
          <w:p w14:paraId="5D1F493B" w14:textId="215A6D00" w:rsidR="00AF1986" w:rsidRPr="00B726EA" w:rsidRDefault="00AF1986" w:rsidP="006C7C26">
            <w:pPr>
              <w:jc w:val="both"/>
              <w:rPr>
                <w:sz w:val="20"/>
                <w:szCs w:val="20"/>
                <w:lang w:val="fr-BE"/>
              </w:rPr>
            </w:pPr>
          </w:p>
          <w:p w14:paraId="25146308" w14:textId="458D47B4" w:rsidR="000727C3" w:rsidRPr="00B726EA" w:rsidRDefault="000727C3" w:rsidP="006C7C26">
            <w:pPr>
              <w:jc w:val="both"/>
              <w:rPr>
                <w:sz w:val="20"/>
                <w:szCs w:val="20"/>
                <w:lang w:val="fr-BE"/>
              </w:rPr>
            </w:pPr>
            <w:r w:rsidRPr="00B726EA">
              <w:rPr>
                <w:sz w:val="20"/>
                <w:szCs w:val="20"/>
                <w:lang w:val="fr-BE"/>
              </w:rPr>
              <w:t>La gestion se fait préférentiellement de manière visible, en surface.</w:t>
            </w:r>
          </w:p>
          <w:p w14:paraId="1F9B3C06" w14:textId="77777777" w:rsidR="000727C3" w:rsidRPr="00B726EA" w:rsidRDefault="000727C3" w:rsidP="006C7C26">
            <w:pPr>
              <w:jc w:val="both"/>
              <w:rPr>
                <w:sz w:val="20"/>
                <w:szCs w:val="20"/>
                <w:lang w:val="fr-BE"/>
              </w:rPr>
            </w:pPr>
          </w:p>
          <w:p w14:paraId="6871E623" w14:textId="0BA43AC3" w:rsidR="009466A8" w:rsidRPr="00B726EA" w:rsidRDefault="002610E7" w:rsidP="006C7C26">
            <w:pPr>
              <w:tabs>
                <w:tab w:val="left" w:pos="1385"/>
              </w:tabs>
              <w:jc w:val="both"/>
              <w:rPr>
                <w:sz w:val="20"/>
                <w:szCs w:val="20"/>
                <w:lang w:val="fr-BE"/>
              </w:rPr>
            </w:pPr>
            <w:r w:rsidRPr="00B726EA">
              <w:rPr>
                <w:sz w:val="20"/>
                <w:szCs w:val="20"/>
                <w:lang w:val="fr-BE"/>
              </w:rPr>
              <w:t xml:space="preserve">§ 2. </w:t>
            </w:r>
            <w:r w:rsidR="009466A8" w:rsidRPr="00B726EA">
              <w:rPr>
                <w:sz w:val="20"/>
                <w:szCs w:val="20"/>
                <w:lang w:val="fr-BE"/>
              </w:rPr>
              <w:t>En cas d’impossibilité technique d’assurer la gestion intégrée de</w:t>
            </w:r>
            <w:r w:rsidR="00CD025E" w:rsidRPr="00B726EA">
              <w:rPr>
                <w:sz w:val="20"/>
                <w:szCs w:val="20"/>
                <w:lang w:val="fr-BE"/>
              </w:rPr>
              <w:t xml:space="preserve"> la totalité de</w:t>
            </w:r>
            <w:r w:rsidR="009466A8" w:rsidRPr="00B726EA">
              <w:rPr>
                <w:sz w:val="20"/>
                <w:szCs w:val="20"/>
                <w:lang w:val="fr-BE"/>
              </w:rPr>
              <w:t xml:space="preserve"> ces eaux pluviales conformément </w:t>
            </w:r>
            <w:r w:rsidRPr="00B726EA">
              <w:rPr>
                <w:sz w:val="20"/>
                <w:szCs w:val="20"/>
                <w:lang w:val="fr-BE"/>
              </w:rPr>
              <w:t>au paragraphe</w:t>
            </w:r>
            <w:r w:rsidR="009466A8" w:rsidRPr="00B726EA">
              <w:rPr>
                <w:sz w:val="20"/>
                <w:szCs w:val="20"/>
                <w:lang w:val="fr-BE"/>
              </w:rPr>
              <w:t xml:space="preserve"> 1</w:t>
            </w:r>
            <w:r w:rsidR="009466A8" w:rsidRPr="00B726EA">
              <w:rPr>
                <w:sz w:val="20"/>
                <w:szCs w:val="20"/>
                <w:vertAlign w:val="superscript"/>
                <w:lang w:val="fr-BE"/>
              </w:rPr>
              <w:t>er</w:t>
            </w:r>
            <w:r w:rsidR="009466A8" w:rsidRPr="00B726EA">
              <w:rPr>
                <w:sz w:val="20"/>
                <w:szCs w:val="20"/>
                <w:lang w:val="fr-BE"/>
              </w:rPr>
              <w:t xml:space="preserve">, le volume et le débit d’eau rejeté sont limités au strict minimum. </w:t>
            </w:r>
          </w:p>
          <w:p w14:paraId="5994F09E" w14:textId="41DFB643" w:rsidR="00871C6F" w:rsidRPr="00B726EA" w:rsidRDefault="00871C6F" w:rsidP="006C7C26">
            <w:pPr>
              <w:tabs>
                <w:tab w:val="left" w:pos="1385"/>
              </w:tabs>
              <w:jc w:val="both"/>
              <w:rPr>
                <w:sz w:val="20"/>
                <w:szCs w:val="20"/>
                <w:lang w:val="fr-BE"/>
              </w:rPr>
            </w:pPr>
          </w:p>
          <w:p w14:paraId="2C382A01" w14:textId="23C9EAB7" w:rsidR="00871C6F" w:rsidRPr="00B726EA" w:rsidRDefault="00871C6F" w:rsidP="00871C6F">
            <w:pPr>
              <w:tabs>
                <w:tab w:val="left" w:pos="1385"/>
              </w:tabs>
              <w:jc w:val="both"/>
              <w:rPr>
                <w:sz w:val="20"/>
                <w:szCs w:val="20"/>
                <w:lang w:val="fr-BE"/>
              </w:rPr>
            </w:pPr>
            <w:r w:rsidRPr="00B726EA">
              <w:rPr>
                <w:sz w:val="20"/>
                <w:szCs w:val="20"/>
                <w:lang w:val="fr-BE"/>
              </w:rPr>
              <w:t xml:space="preserve">Par ordre de priorité, </w:t>
            </w:r>
            <w:r w:rsidR="00D72C43" w:rsidRPr="00B726EA">
              <w:rPr>
                <w:sz w:val="20"/>
                <w:szCs w:val="20"/>
                <w:lang w:val="fr-BE"/>
              </w:rPr>
              <w:t>c</w:t>
            </w:r>
            <w:r w:rsidRPr="00B726EA">
              <w:rPr>
                <w:sz w:val="20"/>
                <w:szCs w:val="20"/>
                <w:lang w:val="fr-BE"/>
              </w:rPr>
              <w:t>e rejet a lieu dans :</w:t>
            </w:r>
          </w:p>
          <w:p w14:paraId="7F237881" w14:textId="77777777" w:rsidR="00871C6F" w:rsidRPr="00B726EA" w:rsidRDefault="00871C6F" w:rsidP="00871C6F">
            <w:pPr>
              <w:tabs>
                <w:tab w:val="left" w:pos="1385"/>
              </w:tabs>
              <w:jc w:val="both"/>
              <w:rPr>
                <w:sz w:val="20"/>
                <w:szCs w:val="20"/>
                <w:lang w:val="fr-BE"/>
              </w:rPr>
            </w:pPr>
          </w:p>
          <w:p w14:paraId="3A0318E4" w14:textId="0C6FD42D" w:rsidR="00871C6F" w:rsidRPr="00B726EA" w:rsidRDefault="00871C6F" w:rsidP="00871C6F">
            <w:pPr>
              <w:pStyle w:val="ListParagraph"/>
              <w:numPr>
                <w:ilvl w:val="0"/>
                <w:numId w:val="81"/>
              </w:numPr>
              <w:tabs>
                <w:tab w:val="left" w:pos="1385"/>
              </w:tabs>
              <w:jc w:val="both"/>
              <w:rPr>
                <w:sz w:val="20"/>
                <w:szCs w:val="20"/>
                <w:lang w:val="fr-BE"/>
              </w:rPr>
            </w:pPr>
            <w:r w:rsidRPr="00B726EA">
              <w:rPr>
                <w:sz w:val="20"/>
                <w:szCs w:val="20"/>
                <w:lang w:val="fr-BE"/>
              </w:rPr>
              <w:t>le réseau hydrographique de surface ;</w:t>
            </w:r>
          </w:p>
          <w:p w14:paraId="79E5E9C4" w14:textId="67855A54" w:rsidR="00871C6F" w:rsidRPr="00B726EA" w:rsidRDefault="00871C6F" w:rsidP="00871C6F">
            <w:pPr>
              <w:pStyle w:val="ListParagraph"/>
              <w:numPr>
                <w:ilvl w:val="0"/>
                <w:numId w:val="81"/>
              </w:numPr>
              <w:tabs>
                <w:tab w:val="left" w:pos="1385"/>
              </w:tabs>
              <w:jc w:val="both"/>
              <w:rPr>
                <w:sz w:val="20"/>
                <w:szCs w:val="20"/>
                <w:lang w:val="fr-BE"/>
              </w:rPr>
            </w:pPr>
            <w:r w:rsidRPr="00B726EA">
              <w:rPr>
                <w:sz w:val="20"/>
                <w:szCs w:val="20"/>
                <w:lang w:val="fr-BE"/>
              </w:rPr>
              <w:t xml:space="preserve">un espace ouvert </w:t>
            </w:r>
            <w:r w:rsidR="009A44BA" w:rsidRPr="00B726EA">
              <w:rPr>
                <w:sz w:val="20"/>
                <w:szCs w:val="20"/>
                <w:lang w:val="fr-BE"/>
              </w:rPr>
              <w:t>situé en aval et</w:t>
            </w:r>
            <w:r w:rsidRPr="00B726EA">
              <w:rPr>
                <w:sz w:val="20"/>
                <w:szCs w:val="20"/>
                <w:lang w:val="fr-BE"/>
              </w:rPr>
              <w:t xml:space="preserve"> disposant d’une capacité de stockage ou d’infiltration suffisante ;</w:t>
            </w:r>
          </w:p>
          <w:p w14:paraId="3E601283" w14:textId="336B7030" w:rsidR="00871C6F" w:rsidRPr="00B726EA" w:rsidRDefault="00871C6F" w:rsidP="00871C6F">
            <w:pPr>
              <w:pStyle w:val="ListParagraph"/>
              <w:numPr>
                <w:ilvl w:val="0"/>
                <w:numId w:val="81"/>
              </w:numPr>
              <w:tabs>
                <w:tab w:val="left" w:pos="1385"/>
              </w:tabs>
              <w:jc w:val="both"/>
              <w:rPr>
                <w:sz w:val="20"/>
                <w:szCs w:val="20"/>
                <w:lang w:val="fr-BE"/>
              </w:rPr>
            </w:pPr>
            <w:r w:rsidRPr="00B726EA">
              <w:rPr>
                <w:sz w:val="20"/>
                <w:szCs w:val="20"/>
                <w:lang w:val="fr-BE"/>
              </w:rPr>
              <w:t>l’égout.</w:t>
            </w:r>
          </w:p>
          <w:p w14:paraId="712C3A59" w14:textId="77777777" w:rsidR="0095649E" w:rsidRPr="00B726EA" w:rsidRDefault="0095649E" w:rsidP="006C7C26">
            <w:pPr>
              <w:tabs>
                <w:tab w:val="left" w:pos="1385"/>
              </w:tabs>
              <w:jc w:val="both"/>
              <w:rPr>
                <w:b/>
                <w:sz w:val="20"/>
                <w:szCs w:val="20"/>
                <w:lang w:val="fr-BE"/>
              </w:rPr>
            </w:pPr>
          </w:p>
        </w:tc>
        <w:tc>
          <w:tcPr>
            <w:tcW w:w="4457" w:type="dxa"/>
          </w:tcPr>
          <w:p w14:paraId="1FB7377D" w14:textId="77777777" w:rsidR="0095649E" w:rsidRPr="00B726EA" w:rsidRDefault="0095649E" w:rsidP="006C7C26">
            <w:pPr>
              <w:jc w:val="both"/>
              <w:rPr>
                <w:bCs/>
                <w:sz w:val="20"/>
                <w:szCs w:val="20"/>
                <w:lang w:val="fr-BE"/>
              </w:rPr>
            </w:pPr>
          </w:p>
          <w:p w14:paraId="36FBFC2C" w14:textId="366F0C67" w:rsidR="00D72C43" w:rsidRPr="00B726EA" w:rsidRDefault="00C76916" w:rsidP="00D72C43">
            <w:pPr>
              <w:jc w:val="both"/>
              <w:rPr>
                <w:bCs/>
                <w:sz w:val="20"/>
                <w:szCs w:val="20"/>
                <w:lang w:val="fr-BE"/>
              </w:rPr>
            </w:pPr>
            <w:r w:rsidRPr="00B726EA">
              <w:rPr>
                <w:bCs/>
                <w:sz w:val="20"/>
                <w:szCs w:val="20"/>
                <w:lang w:val="fr-BE"/>
              </w:rPr>
              <w:t xml:space="preserve">Explication : </w:t>
            </w:r>
            <w:r w:rsidR="00E17695" w:rsidRPr="00B726EA">
              <w:rPr>
                <w:bCs/>
                <w:sz w:val="20"/>
                <w:szCs w:val="20"/>
                <w:lang w:val="fr-BE"/>
              </w:rPr>
              <w:t>la présente disposition vise à</w:t>
            </w:r>
            <w:r w:rsidRPr="00B726EA">
              <w:rPr>
                <w:bCs/>
                <w:sz w:val="20"/>
                <w:szCs w:val="20"/>
                <w:lang w:val="fr-BE"/>
              </w:rPr>
              <w:t xml:space="preserve"> retenir et gérer l’eau </w:t>
            </w:r>
            <w:r w:rsidR="00E17695" w:rsidRPr="00B726EA">
              <w:rPr>
                <w:bCs/>
                <w:sz w:val="20"/>
                <w:szCs w:val="20"/>
                <w:lang w:val="fr-BE"/>
              </w:rPr>
              <w:t xml:space="preserve">pluviale </w:t>
            </w:r>
            <w:r w:rsidRPr="00B726EA">
              <w:rPr>
                <w:bCs/>
                <w:sz w:val="20"/>
                <w:szCs w:val="20"/>
                <w:lang w:val="fr-BE"/>
              </w:rPr>
              <w:t xml:space="preserve">de </w:t>
            </w:r>
            <w:r w:rsidR="00E17695" w:rsidRPr="00B726EA">
              <w:rPr>
                <w:bCs/>
                <w:sz w:val="20"/>
                <w:szCs w:val="20"/>
                <w:lang w:val="fr-BE"/>
              </w:rPr>
              <w:t xml:space="preserve">manière </w:t>
            </w:r>
            <w:r w:rsidRPr="00B726EA">
              <w:rPr>
                <w:bCs/>
                <w:sz w:val="20"/>
                <w:szCs w:val="20"/>
                <w:lang w:val="fr-BE"/>
              </w:rPr>
              <w:t>la plus locale possible. Des dispositifs de temporisation,</w:t>
            </w:r>
            <w:r w:rsidR="00E17695" w:rsidRPr="00B726EA">
              <w:rPr>
                <w:bCs/>
                <w:sz w:val="20"/>
                <w:szCs w:val="20"/>
                <w:lang w:val="fr-BE"/>
              </w:rPr>
              <w:t xml:space="preserve"> de</w:t>
            </w:r>
            <w:r w:rsidRPr="00B726EA">
              <w:rPr>
                <w:bCs/>
                <w:sz w:val="20"/>
                <w:szCs w:val="20"/>
                <w:lang w:val="fr-BE"/>
              </w:rPr>
              <w:t xml:space="preserve"> stockage et </w:t>
            </w:r>
            <w:r w:rsidR="00E17695" w:rsidRPr="00B726EA">
              <w:rPr>
                <w:bCs/>
                <w:sz w:val="20"/>
                <w:szCs w:val="20"/>
                <w:lang w:val="fr-BE"/>
              </w:rPr>
              <w:t>d’</w:t>
            </w:r>
            <w:r w:rsidRPr="00B726EA">
              <w:rPr>
                <w:bCs/>
                <w:sz w:val="20"/>
                <w:szCs w:val="20"/>
                <w:lang w:val="fr-BE"/>
              </w:rPr>
              <w:t xml:space="preserve">infiltration devront </w:t>
            </w:r>
            <w:r w:rsidR="00D72C43" w:rsidRPr="00B726EA">
              <w:rPr>
                <w:bCs/>
                <w:sz w:val="20"/>
                <w:szCs w:val="20"/>
                <w:lang w:val="fr-BE"/>
              </w:rPr>
              <w:t xml:space="preserve">donc </w:t>
            </w:r>
            <w:r w:rsidRPr="00B726EA">
              <w:rPr>
                <w:bCs/>
                <w:sz w:val="20"/>
                <w:szCs w:val="20"/>
                <w:lang w:val="fr-BE"/>
              </w:rPr>
              <w:t>être mis en place. La con</w:t>
            </w:r>
            <w:r w:rsidRPr="00B726EA">
              <w:rPr>
                <w:bCs/>
                <w:sz w:val="20"/>
                <w:szCs w:val="20"/>
                <w:lang w:val="fr-BE"/>
              </w:rPr>
              <w:lastRenderedPageBreak/>
              <w:t xml:space="preserve">nexion des systèmes de récupération des eaux pluviales avec les espaces végétalisés et en pleine terre est </w:t>
            </w:r>
            <w:r w:rsidR="000E4E43" w:rsidRPr="00B726EA">
              <w:rPr>
                <w:bCs/>
                <w:sz w:val="20"/>
                <w:szCs w:val="20"/>
                <w:lang w:val="fr-BE"/>
              </w:rPr>
              <w:t xml:space="preserve">dans cette optique </w:t>
            </w:r>
            <w:r w:rsidRPr="00B726EA">
              <w:rPr>
                <w:bCs/>
                <w:sz w:val="20"/>
                <w:szCs w:val="20"/>
                <w:lang w:val="fr-BE"/>
              </w:rPr>
              <w:t>encouragée</w:t>
            </w:r>
            <w:r w:rsidR="009466A8" w:rsidRPr="00B726EA">
              <w:rPr>
                <w:bCs/>
                <w:sz w:val="20"/>
                <w:szCs w:val="20"/>
                <w:lang w:val="fr-BE"/>
              </w:rPr>
              <w:t>, ainsi que leur connexion à des étangs et cours d’eau/</w:t>
            </w:r>
            <w:r w:rsidR="002610E7" w:rsidRPr="00B726EA">
              <w:rPr>
                <w:bCs/>
                <w:sz w:val="20"/>
                <w:szCs w:val="20"/>
                <w:lang w:val="fr-BE"/>
              </w:rPr>
              <w:t>C</w:t>
            </w:r>
            <w:r w:rsidR="009466A8" w:rsidRPr="00B726EA">
              <w:rPr>
                <w:bCs/>
                <w:sz w:val="20"/>
                <w:szCs w:val="20"/>
                <w:lang w:val="fr-BE"/>
              </w:rPr>
              <w:t>anal si ceux-ci se situent à proximité.</w:t>
            </w:r>
          </w:p>
          <w:p w14:paraId="0E3D69F0" w14:textId="77777777" w:rsidR="00D72C43" w:rsidRPr="00B726EA" w:rsidRDefault="00D72C43" w:rsidP="00D72C43">
            <w:pPr>
              <w:jc w:val="both"/>
              <w:rPr>
                <w:bCs/>
                <w:sz w:val="20"/>
                <w:szCs w:val="20"/>
                <w:lang w:val="fr-BE"/>
              </w:rPr>
            </w:pPr>
          </w:p>
          <w:p w14:paraId="25ABB9F7" w14:textId="353B2DB9" w:rsidR="00C76916" w:rsidRPr="00B726EA" w:rsidRDefault="00C76916" w:rsidP="006C7C26">
            <w:pPr>
              <w:jc w:val="both"/>
              <w:rPr>
                <w:bCs/>
                <w:sz w:val="20"/>
                <w:szCs w:val="20"/>
                <w:lang w:val="fr-BE"/>
              </w:rPr>
            </w:pPr>
          </w:p>
        </w:tc>
      </w:tr>
      <w:tr w:rsidR="00AC435D" w:rsidRPr="00B726EA" w14:paraId="774F81EE" w14:textId="77777777" w:rsidTr="000979EF">
        <w:tc>
          <w:tcPr>
            <w:tcW w:w="2972" w:type="dxa"/>
          </w:tcPr>
          <w:p w14:paraId="75BD893E" w14:textId="77777777" w:rsidR="00AC435D" w:rsidRPr="00B726EA" w:rsidRDefault="00AC435D" w:rsidP="006C7C26">
            <w:pPr>
              <w:jc w:val="both"/>
              <w:rPr>
                <w:sz w:val="20"/>
                <w:szCs w:val="20"/>
                <w:lang w:val="fr-BE"/>
              </w:rPr>
            </w:pPr>
          </w:p>
        </w:tc>
        <w:tc>
          <w:tcPr>
            <w:tcW w:w="6521" w:type="dxa"/>
          </w:tcPr>
          <w:p w14:paraId="5C8E3EA4" w14:textId="266B8422" w:rsidR="00AC435D" w:rsidRPr="00B726EA" w:rsidRDefault="00AC435D" w:rsidP="00403C8E">
            <w:pPr>
              <w:jc w:val="both"/>
              <w:rPr>
                <w:b/>
                <w:bCs/>
                <w:sz w:val="20"/>
                <w:szCs w:val="20"/>
                <w:lang w:val="fr-BE"/>
              </w:rPr>
            </w:pPr>
            <w:r w:rsidRPr="00B726EA">
              <w:rPr>
                <w:b/>
                <w:bCs/>
                <w:sz w:val="20"/>
                <w:szCs w:val="20"/>
                <w:lang w:val="fr-BE"/>
              </w:rPr>
              <w:t>Article 18 : Biodiversité</w:t>
            </w:r>
          </w:p>
        </w:tc>
        <w:tc>
          <w:tcPr>
            <w:tcW w:w="4457" w:type="dxa"/>
          </w:tcPr>
          <w:p w14:paraId="5805F331" w14:textId="77777777" w:rsidR="00AC435D" w:rsidRPr="00B726EA" w:rsidRDefault="00AC435D" w:rsidP="006C7C26">
            <w:pPr>
              <w:jc w:val="both"/>
              <w:rPr>
                <w:bCs/>
                <w:sz w:val="20"/>
                <w:szCs w:val="20"/>
                <w:lang w:val="fr-BE"/>
              </w:rPr>
            </w:pPr>
          </w:p>
        </w:tc>
      </w:tr>
      <w:tr w:rsidR="00AC435D" w:rsidRPr="00FC5EB2" w14:paraId="7D650741" w14:textId="77777777" w:rsidTr="000979EF">
        <w:tc>
          <w:tcPr>
            <w:tcW w:w="2972" w:type="dxa"/>
          </w:tcPr>
          <w:p w14:paraId="40386D37" w14:textId="77777777" w:rsidR="00AC435D" w:rsidRPr="00B726EA" w:rsidRDefault="00AC435D" w:rsidP="006C7C26">
            <w:pPr>
              <w:jc w:val="both"/>
              <w:rPr>
                <w:sz w:val="20"/>
                <w:szCs w:val="20"/>
                <w:lang w:val="fr-BE"/>
              </w:rPr>
            </w:pPr>
          </w:p>
          <w:p w14:paraId="4FC2A43B" w14:textId="05B8DDBA" w:rsidR="00AC435D" w:rsidRPr="00B726EA" w:rsidRDefault="009276F0" w:rsidP="006C7C26">
            <w:pPr>
              <w:pStyle w:val="ListParagraph"/>
              <w:numPr>
                <w:ilvl w:val="0"/>
                <w:numId w:val="4"/>
              </w:numPr>
              <w:jc w:val="both"/>
              <w:rPr>
                <w:sz w:val="20"/>
                <w:szCs w:val="20"/>
                <w:lang w:val="fr-BE"/>
              </w:rPr>
            </w:pPr>
            <w:r w:rsidRPr="00B726EA">
              <w:rPr>
                <w:sz w:val="20"/>
                <w:szCs w:val="20"/>
                <w:lang w:val="fr-BE"/>
              </w:rPr>
              <w:t xml:space="preserve">Développer </w:t>
            </w:r>
            <w:r w:rsidR="00AC435D" w:rsidRPr="00B726EA">
              <w:rPr>
                <w:sz w:val="20"/>
                <w:szCs w:val="20"/>
                <w:lang w:val="fr-BE"/>
              </w:rPr>
              <w:t>la biodiversité</w:t>
            </w:r>
            <w:r w:rsidRPr="00B726EA">
              <w:rPr>
                <w:sz w:val="20"/>
                <w:szCs w:val="20"/>
                <w:lang w:val="fr-BE"/>
              </w:rPr>
              <w:t>.</w:t>
            </w:r>
            <w:r w:rsidR="00AC435D" w:rsidRPr="00B726EA">
              <w:rPr>
                <w:sz w:val="20"/>
                <w:szCs w:val="20"/>
                <w:lang w:val="fr-BE"/>
              </w:rPr>
              <w:t> </w:t>
            </w:r>
          </w:p>
          <w:p w14:paraId="2158ADA9" w14:textId="77777777" w:rsidR="00BC645E" w:rsidRPr="00B726EA" w:rsidRDefault="00BC645E" w:rsidP="00171F63">
            <w:pPr>
              <w:pStyle w:val="ListParagraph"/>
              <w:ind w:left="360"/>
              <w:jc w:val="both"/>
              <w:rPr>
                <w:sz w:val="20"/>
                <w:szCs w:val="20"/>
                <w:lang w:val="fr-BE"/>
              </w:rPr>
            </w:pPr>
          </w:p>
          <w:p w14:paraId="79234FAF" w14:textId="77777777" w:rsidR="00AC435D" w:rsidRPr="00B726EA" w:rsidRDefault="00AC435D" w:rsidP="006C7C26">
            <w:pPr>
              <w:jc w:val="both"/>
              <w:rPr>
                <w:sz w:val="20"/>
                <w:szCs w:val="20"/>
                <w:lang w:val="fr-BE"/>
              </w:rPr>
            </w:pPr>
          </w:p>
        </w:tc>
        <w:tc>
          <w:tcPr>
            <w:tcW w:w="6521" w:type="dxa"/>
          </w:tcPr>
          <w:p w14:paraId="5AB4EE20" w14:textId="77777777" w:rsidR="00AC435D" w:rsidRPr="00B726EA" w:rsidRDefault="00AC435D" w:rsidP="006C7C26">
            <w:pPr>
              <w:jc w:val="both"/>
              <w:rPr>
                <w:iCs/>
                <w:sz w:val="20"/>
                <w:szCs w:val="20"/>
                <w:lang w:val="fr-BE"/>
              </w:rPr>
            </w:pPr>
          </w:p>
          <w:p w14:paraId="20451EBC" w14:textId="415ED571" w:rsidR="00014631" w:rsidRPr="00B726EA" w:rsidRDefault="00AC435D" w:rsidP="006C7C26">
            <w:pPr>
              <w:jc w:val="both"/>
              <w:rPr>
                <w:iCs/>
                <w:sz w:val="20"/>
                <w:szCs w:val="20"/>
                <w:lang w:val="fr-BE"/>
              </w:rPr>
            </w:pPr>
            <w:r w:rsidRPr="00B726EA">
              <w:rPr>
                <w:iCs/>
                <w:sz w:val="20"/>
                <w:szCs w:val="20"/>
                <w:lang w:val="fr-BE"/>
              </w:rPr>
              <w:t>L’aménagement de l’espace ouvert</w:t>
            </w:r>
            <w:r w:rsidR="00E17695" w:rsidRPr="00B726EA">
              <w:rPr>
                <w:iCs/>
                <w:sz w:val="20"/>
                <w:szCs w:val="20"/>
                <w:lang w:val="fr-BE"/>
              </w:rPr>
              <w:t xml:space="preserve"> public</w:t>
            </w:r>
            <w:r w:rsidRPr="00B726EA">
              <w:rPr>
                <w:iCs/>
                <w:sz w:val="20"/>
                <w:szCs w:val="20"/>
                <w:lang w:val="fr-BE"/>
              </w:rPr>
              <w:t xml:space="preserve"> participe au développement de la biodiversité, notamment</w:t>
            </w:r>
            <w:r w:rsidR="00014631" w:rsidRPr="00B726EA">
              <w:rPr>
                <w:iCs/>
                <w:sz w:val="20"/>
                <w:szCs w:val="20"/>
                <w:lang w:val="fr-BE"/>
              </w:rPr>
              <w:t> :</w:t>
            </w:r>
          </w:p>
          <w:p w14:paraId="52E6F6EF" w14:textId="6FEFC523" w:rsidR="00014631" w:rsidRPr="00B726EA" w:rsidRDefault="00D648BA" w:rsidP="00171F63">
            <w:pPr>
              <w:pStyle w:val="ListParagraph"/>
              <w:numPr>
                <w:ilvl w:val="0"/>
                <w:numId w:val="86"/>
              </w:numPr>
              <w:ind w:left="320"/>
              <w:jc w:val="both"/>
              <w:rPr>
                <w:iCs/>
                <w:sz w:val="20"/>
                <w:szCs w:val="20"/>
                <w:lang w:val="fr-BE"/>
              </w:rPr>
            </w:pPr>
            <w:r>
              <w:rPr>
                <w:iCs/>
                <w:sz w:val="20"/>
                <w:szCs w:val="20"/>
                <w:lang w:val="fr-BE"/>
              </w:rPr>
              <w:t>en privilégiant</w:t>
            </w:r>
            <w:r w:rsidRPr="00B726EA">
              <w:rPr>
                <w:iCs/>
                <w:sz w:val="20"/>
                <w:szCs w:val="20"/>
                <w:lang w:val="fr-BE"/>
              </w:rPr>
              <w:t xml:space="preserve"> </w:t>
            </w:r>
            <w:r w:rsidR="00AC435D" w:rsidRPr="00B726EA">
              <w:rPr>
                <w:iCs/>
                <w:sz w:val="20"/>
                <w:szCs w:val="20"/>
                <w:lang w:val="fr-BE"/>
              </w:rPr>
              <w:t>la création</w:t>
            </w:r>
            <w:r w:rsidR="00014631" w:rsidRPr="00B726EA">
              <w:rPr>
                <w:iCs/>
                <w:sz w:val="20"/>
                <w:szCs w:val="20"/>
                <w:lang w:val="fr-BE"/>
              </w:rPr>
              <w:t xml:space="preserve"> de </w:t>
            </w:r>
            <w:r w:rsidR="00C4148D">
              <w:rPr>
                <w:iCs/>
                <w:sz w:val="20"/>
                <w:szCs w:val="20"/>
                <w:lang w:val="fr-BE"/>
              </w:rPr>
              <w:t xml:space="preserve">sols </w:t>
            </w:r>
            <w:r w:rsidR="00C475CD">
              <w:rPr>
                <w:iCs/>
                <w:sz w:val="20"/>
                <w:szCs w:val="20"/>
                <w:lang w:val="fr-BE"/>
              </w:rPr>
              <w:t>de qualité</w:t>
            </w:r>
            <w:r w:rsidR="00C4148D" w:rsidRPr="00B726EA">
              <w:rPr>
                <w:iCs/>
                <w:sz w:val="20"/>
                <w:szCs w:val="20"/>
                <w:lang w:val="fr-BE"/>
              </w:rPr>
              <w:t xml:space="preserve"> </w:t>
            </w:r>
            <w:r w:rsidR="00014631" w:rsidRPr="00B726EA">
              <w:rPr>
                <w:iCs/>
                <w:sz w:val="20"/>
                <w:szCs w:val="20"/>
                <w:lang w:val="fr-BE"/>
              </w:rPr>
              <w:t>permettant le développement d’une végétation variée ;</w:t>
            </w:r>
          </w:p>
          <w:p w14:paraId="4DADB2F6" w14:textId="3A86E302" w:rsidR="00014631" w:rsidRPr="00B726EA" w:rsidRDefault="002610E7" w:rsidP="00171F63">
            <w:pPr>
              <w:pStyle w:val="ListParagraph"/>
              <w:numPr>
                <w:ilvl w:val="0"/>
                <w:numId w:val="86"/>
              </w:numPr>
              <w:ind w:left="320"/>
              <w:jc w:val="both"/>
              <w:rPr>
                <w:iCs/>
                <w:sz w:val="20"/>
                <w:szCs w:val="20"/>
                <w:lang w:val="fr-BE"/>
              </w:rPr>
            </w:pPr>
            <w:r w:rsidRPr="00B726EA">
              <w:rPr>
                <w:iCs/>
                <w:sz w:val="20"/>
                <w:szCs w:val="20"/>
                <w:lang w:val="fr-BE"/>
              </w:rPr>
              <w:t>p</w:t>
            </w:r>
            <w:r w:rsidR="00014631" w:rsidRPr="00B726EA">
              <w:rPr>
                <w:iCs/>
                <w:sz w:val="20"/>
                <w:szCs w:val="20"/>
                <w:lang w:val="fr-BE"/>
              </w:rPr>
              <w:t>ar la création</w:t>
            </w:r>
            <w:r w:rsidR="00AC435D" w:rsidRPr="00B726EA">
              <w:rPr>
                <w:iCs/>
                <w:sz w:val="20"/>
                <w:szCs w:val="20"/>
                <w:lang w:val="fr-BE"/>
              </w:rPr>
              <w:t xml:space="preserve"> d</w:t>
            </w:r>
            <w:r w:rsidR="009466A8" w:rsidRPr="00B726EA">
              <w:rPr>
                <w:iCs/>
                <w:sz w:val="20"/>
                <w:szCs w:val="20"/>
                <w:lang w:val="fr-BE"/>
              </w:rPr>
              <w:t>’habitats et de lieux</w:t>
            </w:r>
            <w:r w:rsidR="00AC435D" w:rsidRPr="00B726EA">
              <w:rPr>
                <w:iCs/>
                <w:sz w:val="20"/>
                <w:szCs w:val="20"/>
                <w:lang w:val="fr-BE"/>
              </w:rPr>
              <w:t xml:space="preserve"> d’accueil de la faune</w:t>
            </w:r>
            <w:r w:rsidR="00014631" w:rsidRPr="00B726EA">
              <w:rPr>
                <w:iCs/>
                <w:sz w:val="20"/>
                <w:szCs w:val="20"/>
                <w:lang w:val="fr-BE"/>
              </w:rPr>
              <w:t> ;</w:t>
            </w:r>
          </w:p>
          <w:p w14:paraId="6B31D273" w14:textId="5C6AC92C" w:rsidR="009466A8" w:rsidRPr="00C4148D" w:rsidRDefault="00014631" w:rsidP="00171F63">
            <w:pPr>
              <w:pStyle w:val="ListParagraph"/>
              <w:numPr>
                <w:ilvl w:val="0"/>
                <w:numId w:val="86"/>
              </w:numPr>
              <w:ind w:left="320"/>
              <w:jc w:val="both"/>
              <w:rPr>
                <w:iCs/>
                <w:sz w:val="20"/>
                <w:szCs w:val="20"/>
                <w:lang w:val="fr-BE"/>
              </w:rPr>
            </w:pPr>
            <w:r w:rsidRPr="00B726EA">
              <w:rPr>
                <w:iCs/>
                <w:sz w:val="20"/>
                <w:szCs w:val="20"/>
                <w:lang w:val="fr-BE"/>
              </w:rPr>
              <w:t>en privilégiant la création de dispositifs</w:t>
            </w:r>
            <w:r w:rsidR="009466A8" w:rsidRPr="00B726EA">
              <w:rPr>
                <w:sz w:val="20"/>
                <w:szCs w:val="20"/>
                <w:lang w:val="fr-BE"/>
              </w:rPr>
              <w:t xml:space="preserve"> permettant la circulation d</w:t>
            </w:r>
            <w:r w:rsidRPr="00B726EA">
              <w:rPr>
                <w:sz w:val="20"/>
                <w:szCs w:val="20"/>
                <w:lang w:val="fr-BE"/>
              </w:rPr>
              <w:t>e la petite faune</w:t>
            </w:r>
            <w:r w:rsidR="00C4148D">
              <w:rPr>
                <w:sz w:val="20"/>
                <w:szCs w:val="20"/>
                <w:lang w:val="fr-BE"/>
              </w:rPr>
              <w:t> ;</w:t>
            </w:r>
          </w:p>
          <w:p w14:paraId="5BF95F23" w14:textId="5CA0E3D0" w:rsidR="00C4148D" w:rsidRPr="00C4148D" w:rsidRDefault="00C4148D" w:rsidP="00C4148D">
            <w:pPr>
              <w:pStyle w:val="ListParagraph"/>
              <w:numPr>
                <w:ilvl w:val="0"/>
                <w:numId w:val="86"/>
              </w:numPr>
              <w:ind w:left="320"/>
              <w:jc w:val="both"/>
              <w:rPr>
                <w:iCs/>
                <w:sz w:val="20"/>
                <w:szCs w:val="20"/>
                <w:lang w:val="fr-BE"/>
              </w:rPr>
            </w:pPr>
            <w:r w:rsidRPr="00B726EA">
              <w:rPr>
                <w:iCs/>
                <w:sz w:val="20"/>
                <w:szCs w:val="20"/>
                <w:lang w:val="fr-BE"/>
              </w:rPr>
              <w:t>en privilégiant la</w:t>
            </w:r>
            <w:r>
              <w:rPr>
                <w:iCs/>
                <w:sz w:val="20"/>
                <w:szCs w:val="20"/>
                <w:lang w:val="fr-BE"/>
              </w:rPr>
              <w:t xml:space="preserve"> présence et le développement d’espèces végétales indigènes.</w:t>
            </w:r>
          </w:p>
          <w:p w14:paraId="13C35ED2" w14:textId="77777777" w:rsidR="00C4148D" w:rsidRPr="00C4148D" w:rsidRDefault="00C4148D" w:rsidP="00C4148D">
            <w:pPr>
              <w:jc w:val="both"/>
              <w:rPr>
                <w:iCs/>
                <w:sz w:val="20"/>
                <w:szCs w:val="20"/>
                <w:lang w:val="fr-BE"/>
              </w:rPr>
            </w:pPr>
          </w:p>
          <w:p w14:paraId="3B2B1724" w14:textId="77777777" w:rsidR="00C4148D" w:rsidRPr="00B726EA" w:rsidRDefault="00C4148D" w:rsidP="00C4148D">
            <w:pPr>
              <w:pStyle w:val="ListParagraph"/>
              <w:ind w:left="320"/>
              <w:jc w:val="both"/>
              <w:rPr>
                <w:iCs/>
                <w:sz w:val="20"/>
                <w:szCs w:val="20"/>
                <w:lang w:val="fr-BE"/>
              </w:rPr>
            </w:pPr>
          </w:p>
          <w:p w14:paraId="1AFCAD76" w14:textId="77777777" w:rsidR="009276F0" w:rsidRPr="00B726EA" w:rsidRDefault="009276F0" w:rsidP="006C7C26">
            <w:pPr>
              <w:jc w:val="both"/>
              <w:rPr>
                <w:iCs/>
                <w:sz w:val="20"/>
                <w:szCs w:val="20"/>
                <w:lang w:val="fr-BE"/>
              </w:rPr>
            </w:pPr>
          </w:p>
          <w:p w14:paraId="69508535" w14:textId="2F34740E" w:rsidR="00014631" w:rsidRPr="00B726EA" w:rsidRDefault="009B0B2D" w:rsidP="00014631">
            <w:pPr>
              <w:jc w:val="both"/>
              <w:rPr>
                <w:rFonts w:eastAsia="Times New Roman"/>
                <w:lang w:val="fr-BE"/>
              </w:rPr>
            </w:pPr>
            <w:r w:rsidRPr="00B726EA">
              <w:rPr>
                <w:iCs/>
                <w:sz w:val="20"/>
                <w:szCs w:val="20"/>
                <w:lang w:val="fr-BE"/>
              </w:rPr>
              <w:t xml:space="preserve">La </w:t>
            </w:r>
            <w:r w:rsidR="009276F0" w:rsidRPr="00B726EA">
              <w:rPr>
                <w:iCs/>
                <w:sz w:val="20"/>
                <w:szCs w:val="20"/>
                <w:lang w:val="fr-BE"/>
              </w:rPr>
              <w:t>contribution</w:t>
            </w:r>
            <w:r w:rsidRPr="00B726EA">
              <w:rPr>
                <w:iCs/>
                <w:sz w:val="20"/>
                <w:szCs w:val="20"/>
                <w:lang w:val="fr-BE"/>
              </w:rPr>
              <w:t xml:space="preserve"> </w:t>
            </w:r>
            <w:r w:rsidR="00014631" w:rsidRPr="00B726EA">
              <w:rPr>
                <w:iCs/>
                <w:sz w:val="20"/>
                <w:szCs w:val="20"/>
                <w:lang w:val="fr-BE"/>
              </w:rPr>
              <w:t>à</w:t>
            </w:r>
            <w:r w:rsidRPr="00B726EA">
              <w:rPr>
                <w:iCs/>
                <w:sz w:val="20"/>
                <w:szCs w:val="20"/>
                <w:lang w:val="fr-BE"/>
              </w:rPr>
              <w:t xml:space="preserve"> la biodiversité</w:t>
            </w:r>
            <w:r w:rsidR="00AC435D" w:rsidRPr="00B726EA">
              <w:rPr>
                <w:iCs/>
                <w:sz w:val="20"/>
                <w:szCs w:val="20"/>
                <w:lang w:val="fr-BE"/>
              </w:rPr>
              <w:t xml:space="preserve"> est évaluée</w:t>
            </w:r>
            <w:r w:rsidR="009276F0" w:rsidRPr="00B726EA">
              <w:rPr>
                <w:iCs/>
                <w:sz w:val="20"/>
                <w:szCs w:val="20"/>
                <w:lang w:val="fr-BE"/>
              </w:rPr>
              <w:t xml:space="preserve"> </w:t>
            </w:r>
            <w:r w:rsidR="00AC435D" w:rsidRPr="00B726EA">
              <w:rPr>
                <w:iCs/>
                <w:sz w:val="20"/>
                <w:szCs w:val="20"/>
                <w:lang w:val="fr-BE"/>
              </w:rPr>
              <w:t>notamment par l</w:t>
            </w:r>
            <w:r w:rsidR="00391A40" w:rsidRPr="00B726EA">
              <w:rPr>
                <w:iCs/>
                <w:sz w:val="20"/>
                <w:szCs w:val="20"/>
                <w:lang w:val="fr-BE"/>
              </w:rPr>
              <w:t>e calcul du</w:t>
            </w:r>
            <w:r w:rsidR="00AC435D" w:rsidRPr="00B726EA">
              <w:rPr>
                <w:iCs/>
                <w:sz w:val="20"/>
                <w:szCs w:val="20"/>
                <w:lang w:val="fr-BE"/>
              </w:rPr>
              <w:t xml:space="preserve"> CBS+</w:t>
            </w:r>
            <w:r w:rsidRPr="00B726EA">
              <w:rPr>
                <w:sz w:val="20"/>
                <w:szCs w:val="20"/>
                <w:lang w:val="fr-BE"/>
              </w:rPr>
              <w:t>.</w:t>
            </w:r>
            <w:r w:rsidR="00014631" w:rsidRPr="00B726EA">
              <w:rPr>
                <w:sz w:val="20"/>
                <w:szCs w:val="20"/>
                <w:lang w:val="fr-BE"/>
              </w:rPr>
              <w:t xml:space="preserve"> </w:t>
            </w:r>
            <w:r w:rsidR="00014631" w:rsidRPr="00B726EA">
              <w:rPr>
                <w:rFonts w:eastAsia="Times New Roman"/>
                <w:sz w:val="20"/>
                <w:szCs w:val="20"/>
                <w:lang w:val="fr-BE"/>
              </w:rPr>
              <w:t>Le CBS+ est maximisé au regard des objectifs du projet.</w:t>
            </w:r>
          </w:p>
          <w:p w14:paraId="1A5A6108" w14:textId="511330B3" w:rsidR="00AC435D" w:rsidRPr="00B726EA" w:rsidRDefault="00AC435D" w:rsidP="006C7C26">
            <w:pPr>
              <w:jc w:val="both"/>
              <w:rPr>
                <w:iCs/>
                <w:sz w:val="20"/>
                <w:szCs w:val="20"/>
                <w:lang w:val="fr-BE"/>
              </w:rPr>
            </w:pPr>
          </w:p>
          <w:p w14:paraId="18492316" w14:textId="77777777" w:rsidR="00AC435D" w:rsidRPr="00B726EA" w:rsidRDefault="00AC435D" w:rsidP="006C7C26">
            <w:pPr>
              <w:jc w:val="both"/>
              <w:rPr>
                <w:sz w:val="20"/>
                <w:szCs w:val="20"/>
                <w:lang w:val="fr-BE"/>
              </w:rPr>
            </w:pPr>
          </w:p>
        </w:tc>
        <w:tc>
          <w:tcPr>
            <w:tcW w:w="4457" w:type="dxa"/>
          </w:tcPr>
          <w:p w14:paraId="29CCB220" w14:textId="77777777" w:rsidR="009276F0" w:rsidRPr="00B726EA" w:rsidRDefault="009276F0" w:rsidP="006C7C26">
            <w:pPr>
              <w:jc w:val="both"/>
              <w:rPr>
                <w:bCs/>
                <w:sz w:val="20"/>
                <w:szCs w:val="20"/>
                <w:lang w:val="fr-BE"/>
              </w:rPr>
            </w:pPr>
          </w:p>
          <w:p w14:paraId="6760DEB8" w14:textId="7AFBEF2F" w:rsidR="009B0B2D" w:rsidRPr="00B726EA" w:rsidRDefault="00AC435D" w:rsidP="006C7C26">
            <w:pPr>
              <w:jc w:val="both"/>
              <w:rPr>
                <w:bCs/>
                <w:sz w:val="20"/>
                <w:szCs w:val="20"/>
                <w:lang w:val="fr-BE"/>
              </w:rPr>
            </w:pPr>
            <w:r w:rsidRPr="00B726EA">
              <w:rPr>
                <w:bCs/>
                <w:sz w:val="20"/>
                <w:szCs w:val="20"/>
                <w:lang w:val="fr-BE"/>
              </w:rPr>
              <w:t xml:space="preserve">Explication : </w:t>
            </w:r>
            <w:r w:rsidR="009B0B2D" w:rsidRPr="00B726EA">
              <w:rPr>
                <w:bCs/>
                <w:sz w:val="20"/>
                <w:szCs w:val="20"/>
                <w:lang w:val="fr-BE"/>
              </w:rPr>
              <w:t>L</w:t>
            </w:r>
            <w:r w:rsidR="00391A40" w:rsidRPr="00B726EA">
              <w:rPr>
                <w:bCs/>
                <w:sz w:val="20"/>
                <w:szCs w:val="20"/>
                <w:lang w:val="fr-BE"/>
              </w:rPr>
              <w:t>e calcul du</w:t>
            </w:r>
            <w:r w:rsidR="009B0B2D" w:rsidRPr="00B726EA">
              <w:rPr>
                <w:bCs/>
                <w:sz w:val="20"/>
                <w:szCs w:val="20"/>
                <w:lang w:val="fr-BE"/>
              </w:rPr>
              <w:t xml:space="preserve"> CBS+ permet d’orienter les choix d’aménagement afin de maximiser la </w:t>
            </w:r>
            <w:r w:rsidR="009276F0" w:rsidRPr="00B726EA">
              <w:rPr>
                <w:bCs/>
                <w:sz w:val="20"/>
                <w:szCs w:val="20"/>
                <w:lang w:val="fr-BE"/>
              </w:rPr>
              <w:t>contribution du projet</w:t>
            </w:r>
            <w:r w:rsidR="009B0B2D" w:rsidRPr="00B726EA">
              <w:rPr>
                <w:bCs/>
                <w:sz w:val="20"/>
                <w:szCs w:val="20"/>
                <w:lang w:val="fr-BE"/>
              </w:rPr>
              <w:t xml:space="preserve"> au développement de la biodiversité en essayant d’obtenir un score le plus élevé possible au regard du projet.</w:t>
            </w:r>
          </w:p>
          <w:p w14:paraId="31182F74" w14:textId="77777777" w:rsidR="009B0B2D" w:rsidRPr="00B726EA" w:rsidRDefault="009B0B2D" w:rsidP="006C7C26">
            <w:pPr>
              <w:jc w:val="both"/>
              <w:rPr>
                <w:bCs/>
                <w:sz w:val="20"/>
                <w:szCs w:val="20"/>
                <w:lang w:val="fr-BE"/>
              </w:rPr>
            </w:pPr>
          </w:p>
          <w:p w14:paraId="61BA8208" w14:textId="77777777" w:rsidR="00A91644" w:rsidRPr="00B726EA" w:rsidRDefault="00A91644" w:rsidP="006C7C26">
            <w:pPr>
              <w:jc w:val="both"/>
              <w:rPr>
                <w:sz w:val="20"/>
                <w:szCs w:val="20"/>
                <w:lang w:val="fr-FR"/>
              </w:rPr>
            </w:pPr>
            <w:r w:rsidRPr="00B726EA">
              <w:rPr>
                <w:bCs/>
                <w:sz w:val="20"/>
                <w:szCs w:val="20"/>
                <w:lang w:val="fr-BE"/>
              </w:rPr>
              <w:t xml:space="preserve">Remarque : </w:t>
            </w:r>
            <w:r w:rsidR="00E17695" w:rsidRPr="00B726EA">
              <w:rPr>
                <w:bCs/>
                <w:sz w:val="20"/>
                <w:szCs w:val="20"/>
                <w:lang w:val="fr-BE"/>
              </w:rPr>
              <w:t xml:space="preserve">Certaines </w:t>
            </w:r>
            <w:r w:rsidRPr="00B726EA">
              <w:rPr>
                <w:bCs/>
                <w:sz w:val="20"/>
                <w:szCs w:val="20"/>
                <w:lang w:val="fr-BE"/>
              </w:rPr>
              <w:t>espèces</w:t>
            </w:r>
            <w:r w:rsidR="00E17695" w:rsidRPr="00B726EA">
              <w:rPr>
                <w:bCs/>
                <w:sz w:val="20"/>
                <w:szCs w:val="20"/>
                <w:lang w:val="fr-BE"/>
              </w:rPr>
              <w:t xml:space="preserve"> participent davantage que d’autres au développement de la biodiversité.</w:t>
            </w:r>
            <w:r w:rsidRPr="00B726EA">
              <w:rPr>
                <w:bCs/>
                <w:sz w:val="20"/>
                <w:szCs w:val="20"/>
                <w:lang w:val="fr-BE"/>
              </w:rPr>
              <w:t xml:space="preserve"> </w:t>
            </w:r>
            <w:r w:rsidR="00E17695" w:rsidRPr="00B726EA">
              <w:rPr>
                <w:bCs/>
                <w:sz w:val="20"/>
                <w:szCs w:val="20"/>
                <w:lang w:val="fr-BE"/>
              </w:rPr>
              <w:t xml:space="preserve">C’est notamment le cas des espèces </w:t>
            </w:r>
            <w:r w:rsidRPr="00B726EA">
              <w:rPr>
                <w:sz w:val="20"/>
                <w:szCs w:val="20"/>
                <w:lang w:val="fr-FR"/>
              </w:rPr>
              <w:t>indigènes et</w:t>
            </w:r>
            <w:r w:rsidR="00E17695" w:rsidRPr="00B726EA">
              <w:rPr>
                <w:sz w:val="20"/>
                <w:szCs w:val="20"/>
                <w:lang w:val="fr-FR"/>
              </w:rPr>
              <w:t xml:space="preserve"> mellifères. </w:t>
            </w:r>
          </w:p>
          <w:p w14:paraId="7577F3C3" w14:textId="77777777" w:rsidR="00065677" w:rsidRPr="00B726EA" w:rsidRDefault="00065677" w:rsidP="006C7C26">
            <w:pPr>
              <w:jc w:val="both"/>
              <w:rPr>
                <w:sz w:val="20"/>
                <w:szCs w:val="20"/>
                <w:lang w:val="fr-FR"/>
              </w:rPr>
            </w:pPr>
          </w:p>
          <w:p w14:paraId="74E55962" w14:textId="0AA8209A" w:rsidR="00065677" w:rsidRPr="00B726EA" w:rsidRDefault="00065677" w:rsidP="006C7C26">
            <w:pPr>
              <w:jc w:val="both"/>
              <w:rPr>
                <w:sz w:val="20"/>
                <w:szCs w:val="20"/>
                <w:lang w:val="fr-FR"/>
              </w:rPr>
            </w:pPr>
            <w:r w:rsidRPr="00B726EA">
              <w:rPr>
                <w:sz w:val="20"/>
                <w:szCs w:val="20"/>
                <w:lang w:val="fr-FR"/>
              </w:rPr>
              <w:t xml:space="preserve">Remarque : </w:t>
            </w:r>
            <w:r w:rsidR="00A83322" w:rsidRPr="00B726EA">
              <w:rPr>
                <w:sz w:val="20"/>
                <w:szCs w:val="20"/>
                <w:lang w:val="fr-FR"/>
              </w:rPr>
              <w:t>D</w:t>
            </w:r>
            <w:r w:rsidR="00430F76" w:rsidRPr="00B726EA">
              <w:rPr>
                <w:sz w:val="20"/>
                <w:szCs w:val="20"/>
                <w:lang w:val="fr-FR"/>
              </w:rPr>
              <w:t>ifférents dispositifs d’habitat</w:t>
            </w:r>
            <w:r w:rsidR="00AD7754" w:rsidRPr="00B726EA">
              <w:rPr>
                <w:sz w:val="20"/>
                <w:szCs w:val="20"/>
                <w:lang w:val="fr-FR"/>
              </w:rPr>
              <w:t>s</w:t>
            </w:r>
            <w:r w:rsidR="00430F76" w:rsidRPr="00B726EA">
              <w:rPr>
                <w:sz w:val="20"/>
                <w:szCs w:val="20"/>
                <w:lang w:val="fr-FR"/>
              </w:rPr>
              <w:t xml:space="preserve"> pour la faune peuvent facilement être mis en place dans l’espace ouvert pour améliorer la durabilité d’un projet. Ceux-ci peuvent être notamment des </w:t>
            </w:r>
            <w:r w:rsidRPr="00B726EA">
              <w:rPr>
                <w:sz w:val="20"/>
                <w:szCs w:val="20"/>
                <w:lang w:val="fr-FR"/>
              </w:rPr>
              <w:t>nichoirs à oiseaux</w:t>
            </w:r>
            <w:r w:rsidR="00430F76" w:rsidRPr="00B726EA">
              <w:rPr>
                <w:sz w:val="20"/>
                <w:szCs w:val="20"/>
                <w:lang w:val="fr-FR"/>
              </w:rPr>
              <w:t xml:space="preserve">, </w:t>
            </w:r>
            <w:r w:rsidR="00A83322" w:rsidRPr="00B726EA">
              <w:rPr>
                <w:sz w:val="20"/>
                <w:szCs w:val="20"/>
                <w:lang w:val="fr-FR"/>
              </w:rPr>
              <w:t xml:space="preserve">des </w:t>
            </w:r>
            <w:r w:rsidR="00430F76" w:rsidRPr="00B726EA">
              <w:rPr>
                <w:sz w:val="20"/>
                <w:szCs w:val="20"/>
                <w:lang w:val="fr-FR"/>
              </w:rPr>
              <w:t>nichoirs à</w:t>
            </w:r>
            <w:r w:rsidRPr="00B726EA">
              <w:rPr>
                <w:sz w:val="20"/>
                <w:szCs w:val="20"/>
                <w:lang w:val="fr-FR"/>
              </w:rPr>
              <w:t xml:space="preserve"> insectes</w:t>
            </w:r>
            <w:r w:rsidR="00430F76" w:rsidRPr="00B726EA">
              <w:rPr>
                <w:sz w:val="20"/>
                <w:szCs w:val="20"/>
                <w:lang w:val="fr-FR"/>
              </w:rPr>
              <w:t xml:space="preserve">, des </w:t>
            </w:r>
            <w:r w:rsidRPr="00B726EA">
              <w:rPr>
                <w:sz w:val="20"/>
                <w:szCs w:val="20"/>
                <w:lang w:val="fr-FR"/>
              </w:rPr>
              <w:t>abris à chauves-souris</w:t>
            </w:r>
            <w:r w:rsidR="00430F76" w:rsidRPr="00B726EA">
              <w:rPr>
                <w:sz w:val="20"/>
                <w:szCs w:val="20"/>
                <w:lang w:val="fr-FR"/>
              </w:rPr>
              <w:t xml:space="preserve">, des </w:t>
            </w:r>
            <w:r w:rsidRPr="00B726EA">
              <w:rPr>
                <w:sz w:val="20"/>
                <w:szCs w:val="20"/>
                <w:lang w:val="fr-FR"/>
              </w:rPr>
              <w:t>aménagements pour batraciens et reptiles</w:t>
            </w:r>
            <w:r w:rsidR="00430F76" w:rsidRPr="00B726EA">
              <w:rPr>
                <w:sz w:val="20"/>
                <w:szCs w:val="20"/>
                <w:lang w:val="fr-FR"/>
              </w:rPr>
              <w:t xml:space="preserve"> ou </w:t>
            </w:r>
            <w:r w:rsidR="00A83322" w:rsidRPr="00B726EA">
              <w:rPr>
                <w:sz w:val="20"/>
                <w:szCs w:val="20"/>
                <w:lang w:val="fr-FR"/>
              </w:rPr>
              <w:t xml:space="preserve">encore </w:t>
            </w:r>
            <w:r w:rsidR="00430F76" w:rsidRPr="00B726EA">
              <w:rPr>
                <w:sz w:val="20"/>
                <w:szCs w:val="20"/>
                <w:lang w:val="fr-FR"/>
              </w:rPr>
              <w:t>des</w:t>
            </w:r>
            <w:r w:rsidRPr="00B726EA">
              <w:rPr>
                <w:sz w:val="20"/>
                <w:szCs w:val="20"/>
                <w:lang w:val="fr-FR"/>
              </w:rPr>
              <w:t xml:space="preserve"> abris pour mammifères protégés.</w:t>
            </w:r>
            <w:r w:rsidR="00430F76" w:rsidRPr="00B726EA">
              <w:rPr>
                <w:sz w:val="20"/>
                <w:szCs w:val="20"/>
                <w:lang w:val="fr-FR"/>
              </w:rPr>
              <w:t xml:space="preserve"> </w:t>
            </w:r>
            <w:r w:rsidR="009B67C0" w:rsidRPr="00B726EA">
              <w:rPr>
                <w:sz w:val="20"/>
                <w:szCs w:val="20"/>
                <w:lang w:val="fr-FR"/>
              </w:rPr>
              <w:t xml:space="preserve">Des aménagements très simples tels que haie, prairie fleurie, tas de pierres ou compost offrent également des habitats diversifiés. </w:t>
            </w:r>
            <w:r w:rsidR="00430F76" w:rsidRPr="00B726EA">
              <w:rPr>
                <w:sz w:val="20"/>
                <w:szCs w:val="20"/>
                <w:lang w:val="fr-FR"/>
              </w:rPr>
              <w:t>Le guide du bâtiment durable offre une vue d’ensemble de</w:t>
            </w:r>
            <w:r w:rsidR="00A83322" w:rsidRPr="00B726EA">
              <w:rPr>
                <w:sz w:val="20"/>
                <w:szCs w:val="20"/>
                <w:lang w:val="fr-FR"/>
              </w:rPr>
              <w:t xml:space="preserve"> ce</w:t>
            </w:r>
            <w:r w:rsidR="00430F76" w:rsidRPr="00B726EA">
              <w:rPr>
                <w:sz w:val="20"/>
                <w:szCs w:val="20"/>
                <w:lang w:val="fr-FR"/>
              </w:rPr>
              <w:t xml:space="preserve">s dispositifs : </w:t>
            </w:r>
            <w:hyperlink r:id="rId12" w:history="1">
              <w:r w:rsidR="00430F76" w:rsidRPr="00B726EA">
                <w:rPr>
                  <w:rStyle w:val="Hyperlink"/>
                  <w:sz w:val="20"/>
                  <w:szCs w:val="20"/>
                  <w:lang w:val="fr-FR"/>
                </w:rPr>
                <w:t>https://www.guidebatimentdurable.brussels/offrir-habitats-faune/vue-densemble-dispositifs</w:t>
              </w:r>
            </w:hyperlink>
          </w:p>
          <w:p w14:paraId="48D3B8CA" w14:textId="38C19106" w:rsidR="00430F76" w:rsidRPr="00B726EA" w:rsidRDefault="00430F76" w:rsidP="006C7C26">
            <w:pPr>
              <w:jc w:val="both"/>
              <w:rPr>
                <w:rFonts w:eastAsia="Times New Roman"/>
                <w:sz w:val="20"/>
                <w:szCs w:val="20"/>
                <w:lang w:val="fr-FR"/>
              </w:rPr>
            </w:pPr>
          </w:p>
        </w:tc>
      </w:tr>
      <w:tr w:rsidR="000C454B" w:rsidRPr="00B726EA" w14:paraId="2CBE157C" w14:textId="77777777" w:rsidTr="0056087B">
        <w:tc>
          <w:tcPr>
            <w:tcW w:w="2972" w:type="dxa"/>
          </w:tcPr>
          <w:p w14:paraId="2D82AF51" w14:textId="77777777" w:rsidR="000C454B" w:rsidRPr="00B726EA" w:rsidRDefault="000C454B" w:rsidP="006C7C26">
            <w:pPr>
              <w:jc w:val="both"/>
              <w:rPr>
                <w:b/>
                <w:sz w:val="20"/>
                <w:szCs w:val="20"/>
                <w:lang w:val="fr-BE"/>
              </w:rPr>
            </w:pPr>
          </w:p>
        </w:tc>
        <w:tc>
          <w:tcPr>
            <w:tcW w:w="6521" w:type="dxa"/>
          </w:tcPr>
          <w:p w14:paraId="098C7405" w14:textId="2E13D523" w:rsidR="00DF6828" w:rsidRPr="00B726EA" w:rsidRDefault="000C454B" w:rsidP="00403C8E">
            <w:pPr>
              <w:jc w:val="both"/>
              <w:rPr>
                <w:b/>
                <w:bCs/>
                <w:sz w:val="20"/>
                <w:szCs w:val="20"/>
                <w:lang w:val="fr-BE"/>
              </w:rPr>
            </w:pPr>
            <w:r w:rsidRPr="00B726EA">
              <w:rPr>
                <w:b/>
                <w:bCs/>
                <w:sz w:val="20"/>
                <w:szCs w:val="20"/>
                <w:lang w:val="fr-BE"/>
              </w:rPr>
              <w:t xml:space="preserve">Article </w:t>
            </w:r>
            <w:r w:rsidR="00453814" w:rsidRPr="00B726EA">
              <w:rPr>
                <w:b/>
                <w:bCs/>
                <w:sz w:val="20"/>
                <w:szCs w:val="20"/>
                <w:lang w:val="fr-BE"/>
              </w:rPr>
              <w:t>1</w:t>
            </w:r>
            <w:r w:rsidR="00AC435D" w:rsidRPr="00B726EA">
              <w:rPr>
                <w:b/>
                <w:bCs/>
                <w:sz w:val="20"/>
                <w:szCs w:val="20"/>
                <w:lang w:val="fr-BE"/>
              </w:rPr>
              <w:t>9</w:t>
            </w:r>
            <w:r w:rsidR="00453814" w:rsidRPr="00B726EA">
              <w:rPr>
                <w:b/>
                <w:bCs/>
                <w:sz w:val="20"/>
                <w:szCs w:val="20"/>
                <w:lang w:val="fr-BE"/>
              </w:rPr>
              <w:t> </w:t>
            </w:r>
            <w:r w:rsidRPr="00B726EA">
              <w:rPr>
                <w:b/>
                <w:bCs/>
                <w:sz w:val="20"/>
                <w:szCs w:val="20"/>
                <w:lang w:val="fr-BE"/>
              </w:rPr>
              <w:t xml:space="preserve">: </w:t>
            </w:r>
            <w:r w:rsidR="002F7B91" w:rsidRPr="00B726EA">
              <w:rPr>
                <w:b/>
                <w:bCs/>
                <w:sz w:val="20"/>
                <w:szCs w:val="20"/>
                <w:lang w:val="fr-BE"/>
              </w:rPr>
              <w:t>E</w:t>
            </w:r>
            <w:r w:rsidRPr="00B726EA">
              <w:rPr>
                <w:b/>
                <w:bCs/>
                <w:sz w:val="20"/>
                <w:szCs w:val="20"/>
                <w:lang w:val="fr-BE"/>
              </w:rPr>
              <w:t xml:space="preserve">clairage </w:t>
            </w:r>
          </w:p>
        </w:tc>
        <w:tc>
          <w:tcPr>
            <w:tcW w:w="4457" w:type="dxa"/>
          </w:tcPr>
          <w:p w14:paraId="6C4BA321" w14:textId="77777777" w:rsidR="000C454B" w:rsidRPr="00B726EA" w:rsidRDefault="000C454B" w:rsidP="006C7C26">
            <w:pPr>
              <w:jc w:val="both"/>
              <w:rPr>
                <w:bCs/>
                <w:sz w:val="20"/>
                <w:szCs w:val="20"/>
                <w:lang w:val="fr-BE"/>
              </w:rPr>
            </w:pPr>
          </w:p>
        </w:tc>
      </w:tr>
      <w:tr w:rsidR="000C454B" w:rsidRPr="00B726EA" w14:paraId="25D37A56" w14:textId="77777777" w:rsidTr="0056087B">
        <w:tc>
          <w:tcPr>
            <w:tcW w:w="2972" w:type="dxa"/>
          </w:tcPr>
          <w:p w14:paraId="2DE1628A" w14:textId="77777777" w:rsidR="000C454B" w:rsidRPr="00B726EA" w:rsidRDefault="000C454B" w:rsidP="006C7C26">
            <w:pPr>
              <w:jc w:val="both"/>
              <w:rPr>
                <w:b/>
                <w:sz w:val="20"/>
                <w:szCs w:val="20"/>
                <w:lang w:val="fr-BE"/>
              </w:rPr>
            </w:pPr>
          </w:p>
          <w:p w14:paraId="69D22708" w14:textId="5AF5E6D4" w:rsidR="00152769" w:rsidRPr="00B726EA" w:rsidRDefault="00A83322" w:rsidP="006C7C26">
            <w:pPr>
              <w:pStyle w:val="ListParagraph"/>
              <w:numPr>
                <w:ilvl w:val="0"/>
                <w:numId w:val="4"/>
              </w:numPr>
              <w:jc w:val="both"/>
              <w:rPr>
                <w:sz w:val="20"/>
                <w:szCs w:val="20"/>
                <w:lang w:val="fr-BE"/>
              </w:rPr>
            </w:pPr>
            <w:r w:rsidRPr="00B726EA">
              <w:rPr>
                <w:sz w:val="20"/>
                <w:szCs w:val="20"/>
                <w:lang w:val="fr-BE"/>
              </w:rPr>
              <w:t>Assurer l’inclusion de toutes les personnes dans la société, améliorer la qualité de vie, augmenter la cohésion sociale et lutter contre l’isolement et le sentiment d’insécurité ;</w:t>
            </w:r>
          </w:p>
          <w:p w14:paraId="3A4149D3" w14:textId="2C0104D9" w:rsidR="00152769" w:rsidRPr="00B726EA" w:rsidRDefault="00A83322" w:rsidP="006C7C26">
            <w:pPr>
              <w:pStyle w:val="ListParagraph"/>
              <w:numPr>
                <w:ilvl w:val="0"/>
                <w:numId w:val="4"/>
              </w:numPr>
              <w:jc w:val="both"/>
              <w:rPr>
                <w:sz w:val="20"/>
                <w:szCs w:val="20"/>
                <w:lang w:val="fr-BE"/>
              </w:rPr>
            </w:pPr>
            <w:r w:rsidRPr="00B726EA">
              <w:rPr>
                <w:sz w:val="20"/>
                <w:szCs w:val="20"/>
                <w:lang w:val="fr-BE"/>
              </w:rPr>
              <w:t xml:space="preserve">Embellir </w:t>
            </w:r>
            <w:r w:rsidR="00152769" w:rsidRPr="00B726EA">
              <w:rPr>
                <w:sz w:val="20"/>
                <w:szCs w:val="20"/>
                <w:lang w:val="fr-BE"/>
              </w:rPr>
              <w:t>la ville et mettre en valeur des perspectives urbaines</w:t>
            </w:r>
            <w:r w:rsidRPr="00B726EA">
              <w:rPr>
                <w:sz w:val="20"/>
                <w:szCs w:val="20"/>
                <w:lang w:val="fr-BE"/>
              </w:rPr>
              <w:t>.</w:t>
            </w:r>
          </w:p>
        </w:tc>
        <w:tc>
          <w:tcPr>
            <w:tcW w:w="6521" w:type="dxa"/>
          </w:tcPr>
          <w:p w14:paraId="6E51640D" w14:textId="77777777" w:rsidR="002F7B91" w:rsidRPr="00B726EA" w:rsidRDefault="002F7B91" w:rsidP="006C7C26">
            <w:pPr>
              <w:jc w:val="both"/>
              <w:rPr>
                <w:bCs/>
                <w:sz w:val="20"/>
                <w:szCs w:val="20"/>
                <w:lang w:val="fr-FR"/>
              </w:rPr>
            </w:pPr>
          </w:p>
          <w:p w14:paraId="670B51E5" w14:textId="3F760FE7" w:rsidR="00DF4C60" w:rsidRPr="00B726EA" w:rsidRDefault="00F5267F" w:rsidP="006C7C26">
            <w:pPr>
              <w:jc w:val="both"/>
              <w:rPr>
                <w:bCs/>
                <w:sz w:val="20"/>
                <w:szCs w:val="20"/>
                <w:lang w:val="fr-FR"/>
              </w:rPr>
            </w:pPr>
            <w:r w:rsidRPr="00B726EA">
              <w:rPr>
                <w:bCs/>
                <w:sz w:val="20"/>
                <w:szCs w:val="20"/>
                <w:lang w:val="fr-FR"/>
              </w:rPr>
              <w:t xml:space="preserve">L’éclairage public doit permettre la circulation confortable et sûre de l’ensemble des usagers </w:t>
            </w:r>
            <w:r w:rsidR="00780597" w:rsidRPr="00B726EA">
              <w:rPr>
                <w:bCs/>
                <w:sz w:val="20"/>
                <w:szCs w:val="20"/>
                <w:lang w:val="fr-FR"/>
              </w:rPr>
              <w:t xml:space="preserve">dans </w:t>
            </w:r>
            <w:r w:rsidRPr="00B726EA">
              <w:rPr>
                <w:bCs/>
                <w:sz w:val="20"/>
                <w:szCs w:val="20"/>
                <w:lang w:val="fr-FR"/>
              </w:rPr>
              <w:t xml:space="preserve">l’espace </w:t>
            </w:r>
            <w:r w:rsidR="00DF4C60" w:rsidRPr="00B726EA">
              <w:rPr>
                <w:bCs/>
                <w:sz w:val="20"/>
                <w:szCs w:val="20"/>
                <w:lang w:val="fr-FR"/>
              </w:rPr>
              <w:t xml:space="preserve">ouvert </w:t>
            </w:r>
            <w:r w:rsidRPr="00B726EA">
              <w:rPr>
                <w:bCs/>
                <w:sz w:val="20"/>
                <w:szCs w:val="20"/>
                <w:lang w:val="fr-FR"/>
              </w:rPr>
              <w:t xml:space="preserve">public. </w:t>
            </w:r>
          </w:p>
          <w:p w14:paraId="2FA68108" w14:textId="77777777" w:rsidR="00DF4C60" w:rsidRPr="00B726EA" w:rsidRDefault="00DF4C60" w:rsidP="006C7C26">
            <w:pPr>
              <w:jc w:val="both"/>
              <w:rPr>
                <w:bCs/>
                <w:sz w:val="20"/>
                <w:szCs w:val="20"/>
                <w:lang w:val="fr-FR"/>
              </w:rPr>
            </w:pPr>
          </w:p>
          <w:p w14:paraId="1A8615A1" w14:textId="3E23D585" w:rsidR="00F5267F" w:rsidRPr="00B726EA" w:rsidRDefault="00F5267F" w:rsidP="006C7C26">
            <w:pPr>
              <w:jc w:val="both"/>
              <w:rPr>
                <w:bCs/>
                <w:sz w:val="20"/>
                <w:szCs w:val="20"/>
                <w:lang w:val="fr-FR"/>
              </w:rPr>
            </w:pPr>
            <w:r w:rsidRPr="00B726EA">
              <w:rPr>
                <w:bCs/>
                <w:sz w:val="20"/>
                <w:szCs w:val="20"/>
                <w:lang w:val="fr-FR"/>
              </w:rPr>
              <w:t xml:space="preserve">Il contribue </w:t>
            </w:r>
            <w:r w:rsidR="006D29D0" w:rsidRPr="00B726EA">
              <w:rPr>
                <w:bCs/>
                <w:sz w:val="20"/>
                <w:szCs w:val="20"/>
                <w:lang w:val="fr-FR"/>
              </w:rPr>
              <w:t xml:space="preserve">également </w:t>
            </w:r>
            <w:r w:rsidRPr="00B726EA">
              <w:rPr>
                <w:bCs/>
                <w:sz w:val="20"/>
                <w:szCs w:val="20"/>
                <w:lang w:val="fr-FR"/>
              </w:rPr>
              <w:t>à la mise en valeur des qualités de l’espace</w:t>
            </w:r>
            <w:r w:rsidR="00DF4C60" w:rsidRPr="00B726EA">
              <w:rPr>
                <w:bCs/>
                <w:sz w:val="20"/>
                <w:szCs w:val="20"/>
                <w:lang w:val="fr-FR"/>
              </w:rPr>
              <w:t xml:space="preserve"> ouvert public</w:t>
            </w:r>
            <w:r w:rsidR="002610E7" w:rsidRPr="00B726EA">
              <w:rPr>
                <w:bCs/>
                <w:sz w:val="20"/>
                <w:szCs w:val="20"/>
                <w:lang w:val="fr-FR"/>
              </w:rPr>
              <w:t xml:space="preserve"> et</w:t>
            </w:r>
            <w:r w:rsidRPr="00B726EA">
              <w:rPr>
                <w:bCs/>
                <w:sz w:val="20"/>
                <w:szCs w:val="20"/>
                <w:lang w:val="fr-FR"/>
              </w:rPr>
              <w:t xml:space="preserve"> des bâtiments et à la scénographie urbaine. </w:t>
            </w:r>
          </w:p>
          <w:p w14:paraId="774C4973" w14:textId="77777777" w:rsidR="00DF4C60" w:rsidRPr="00B726EA" w:rsidRDefault="00DF4C60" w:rsidP="006C7C26">
            <w:pPr>
              <w:jc w:val="both"/>
              <w:rPr>
                <w:bCs/>
                <w:sz w:val="20"/>
                <w:szCs w:val="20"/>
                <w:lang w:val="fr-FR"/>
              </w:rPr>
            </w:pPr>
          </w:p>
          <w:p w14:paraId="0F1215D2" w14:textId="0CB95917" w:rsidR="00554FFA" w:rsidRPr="00B726EA" w:rsidRDefault="00F5267F" w:rsidP="006C7C26">
            <w:pPr>
              <w:jc w:val="both"/>
              <w:rPr>
                <w:b/>
                <w:sz w:val="20"/>
                <w:szCs w:val="20"/>
                <w:lang w:val="fr-BE"/>
              </w:rPr>
            </w:pPr>
            <w:r w:rsidRPr="00B726EA">
              <w:rPr>
                <w:bCs/>
                <w:sz w:val="20"/>
                <w:szCs w:val="20"/>
                <w:lang w:val="fr-FR"/>
              </w:rPr>
              <w:t xml:space="preserve">Les dispositifs d’éclairage sont </w:t>
            </w:r>
            <w:r w:rsidR="002610E7" w:rsidRPr="00B726EA">
              <w:rPr>
                <w:bCs/>
                <w:sz w:val="20"/>
                <w:szCs w:val="20"/>
                <w:lang w:val="fr-FR"/>
              </w:rPr>
              <w:t xml:space="preserve">choisis et </w:t>
            </w:r>
            <w:r w:rsidRPr="00B726EA">
              <w:rPr>
                <w:bCs/>
                <w:sz w:val="20"/>
                <w:szCs w:val="20"/>
                <w:lang w:val="fr-FR"/>
              </w:rPr>
              <w:t>disposés de manière à</w:t>
            </w:r>
            <w:r w:rsidR="00F83B25" w:rsidRPr="00B726EA">
              <w:rPr>
                <w:bCs/>
                <w:sz w:val="20"/>
                <w:szCs w:val="20"/>
                <w:lang w:val="fr-FR"/>
              </w:rPr>
              <w:t xml:space="preserve"> ne pas nuire à l’habitabilité des constructions environnantes et à</w:t>
            </w:r>
            <w:r w:rsidRPr="00B726EA">
              <w:rPr>
                <w:bCs/>
                <w:sz w:val="20"/>
                <w:szCs w:val="20"/>
                <w:lang w:val="fr-FR"/>
              </w:rPr>
              <w:t xml:space="preserve"> limiter la pollution lumineuse et les perturbations de la faune. </w:t>
            </w:r>
          </w:p>
          <w:p w14:paraId="75BA08E1" w14:textId="215683FC" w:rsidR="00554FFA" w:rsidRPr="00B726EA" w:rsidRDefault="00554FFA" w:rsidP="006C7C26">
            <w:pPr>
              <w:jc w:val="both"/>
              <w:rPr>
                <w:b/>
                <w:sz w:val="20"/>
                <w:szCs w:val="20"/>
                <w:lang w:val="fr-BE"/>
              </w:rPr>
            </w:pPr>
          </w:p>
        </w:tc>
        <w:tc>
          <w:tcPr>
            <w:tcW w:w="4457" w:type="dxa"/>
          </w:tcPr>
          <w:p w14:paraId="258E80BA" w14:textId="77777777" w:rsidR="00152769" w:rsidRPr="00B726EA" w:rsidRDefault="00152769" w:rsidP="006C7C26">
            <w:pPr>
              <w:jc w:val="both"/>
              <w:rPr>
                <w:bCs/>
                <w:sz w:val="20"/>
                <w:szCs w:val="20"/>
                <w:lang w:val="fr-BE"/>
              </w:rPr>
            </w:pPr>
          </w:p>
          <w:p w14:paraId="5B4A1502" w14:textId="3D9B8672" w:rsidR="00A83322" w:rsidRPr="00B726EA" w:rsidRDefault="0003212E" w:rsidP="006C7C26">
            <w:pPr>
              <w:jc w:val="both"/>
              <w:rPr>
                <w:bCs/>
                <w:sz w:val="20"/>
                <w:szCs w:val="20"/>
                <w:lang w:val="fr-BE"/>
              </w:rPr>
            </w:pPr>
            <w:r w:rsidRPr="00B726EA">
              <w:rPr>
                <w:bCs/>
                <w:sz w:val="20"/>
                <w:szCs w:val="20"/>
                <w:lang w:val="fr-BE"/>
              </w:rPr>
              <w:t xml:space="preserve">Explication : </w:t>
            </w:r>
            <w:r w:rsidR="00152769" w:rsidRPr="00B726EA">
              <w:rPr>
                <w:bCs/>
                <w:sz w:val="20"/>
                <w:szCs w:val="20"/>
                <w:lang w:val="fr-BE"/>
              </w:rPr>
              <w:t xml:space="preserve">Le développement d’une ambiance lumineuse de qualité permet </w:t>
            </w:r>
            <w:r w:rsidR="00780597" w:rsidRPr="00B726EA">
              <w:rPr>
                <w:bCs/>
                <w:sz w:val="20"/>
                <w:szCs w:val="20"/>
                <w:lang w:val="fr-BE"/>
              </w:rPr>
              <w:t>d’accroitre le</w:t>
            </w:r>
            <w:r w:rsidR="00152769" w:rsidRPr="00B726EA">
              <w:rPr>
                <w:bCs/>
                <w:sz w:val="20"/>
                <w:szCs w:val="20"/>
                <w:lang w:val="fr-BE"/>
              </w:rPr>
              <w:t xml:space="preserve"> confort et </w:t>
            </w:r>
            <w:r w:rsidR="00780597" w:rsidRPr="00B726EA">
              <w:rPr>
                <w:bCs/>
                <w:sz w:val="20"/>
                <w:szCs w:val="20"/>
                <w:lang w:val="fr-BE"/>
              </w:rPr>
              <w:t>la</w:t>
            </w:r>
            <w:r w:rsidR="00152769" w:rsidRPr="00B726EA">
              <w:rPr>
                <w:bCs/>
                <w:sz w:val="20"/>
                <w:szCs w:val="20"/>
                <w:lang w:val="fr-BE"/>
              </w:rPr>
              <w:t xml:space="preserve"> sécurité</w:t>
            </w:r>
            <w:r w:rsidR="00780597" w:rsidRPr="00B726EA">
              <w:rPr>
                <w:bCs/>
                <w:sz w:val="20"/>
                <w:szCs w:val="20"/>
                <w:lang w:val="fr-BE"/>
              </w:rPr>
              <w:t xml:space="preserve"> (objective et subjective) de l’espace ouvert public</w:t>
            </w:r>
            <w:r w:rsidR="00152769" w:rsidRPr="00B726EA">
              <w:rPr>
                <w:bCs/>
                <w:sz w:val="20"/>
                <w:szCs w:val="20"/>
                <w:lang w:val="fr-BE"/>
              </w:rPr>
              <w:t>, et</w:t>
            </w:r>
            <w:r w:rsidR="00780597" w:rsidRPr="00B726EA">
              <w:rPr>
                <w:bCs/>
                <w:sz w:val="20"/>
                <w:szCs w:val="20"/>
                <w:lang w:val="fr-BE"/>
              </w:rPr>
              <w:t>, en conséquence,</w:t>
            </w:r>
            <w:r w:rsidR="00152769" w:rsidRPr="00B726EA">
              <w:rPr>
                <w:bCs/>
                <w:sz w:val="20"/>
                <w:szCs w:val="20"/>
                <w:lang w:val="fr-BE"/>
              </w:rPr>
              <w:t xml:space="preserve"> de lutter contre une discrimination basée sur le genre</w:t>
            </w:r>
            <w:r w:rsidR="00A83322" w:rsidRPr="00B726EA">
              <w:rPr>
                <w:bCs/>
                <w:sz w:val="20"/>
                <w:szCs w:val="20"/>
                <w:lang w:val="fr-BE"/>
              </w:rPr>
              <w:t>.</w:t>
            </w:r>
          </w:p>
          <w:p w14:paraId="2DF62A25" w14:textId="50E0CDF5" w:rsidR="00152769" w:rsidRPr="00B726EA" w:rsidRDefault="00A83322" w:rsidP="006C7C26">
            <w:pPr>
              <w:jc w:val="both"/>
              <w:rPr>
                <w:bCs/>
                <w:sz w:val="20"/>
                <w:szCs w:val="20"/>
                <w:lang w:val="fr-BE"/>
              </w:rPr>
            </w:pPr>
            <w:r w:rsidRPr="00B726EA">
              <w:rPr>
                <w:bCs/>
                <w:sz w:val="20"/>
                <w:szCs w:val="20"/>
                <w:lang w:val="fr-BE"/>
              </w:rPr>
              <w:t xml:space="preserve"> </w:t>
            </w:r>
          </w:p>
          <w:p w14:paraId="798B66FD" w14:textId="34C82DF6" w:rsidR="00152769" w:rsidRPr="00B726EA" w:rsidRDefault="00152769" w:rsidP="006C7C26">
            <w:pPr>
              <w:jc w:val="both"/>
              <w:rPr>
                <w:bCs/>
                <w:sz w:val="20"/>
                <w:szCs w:val="20"/>
                <w:lang w:val="fr-BE"/>
              </w:rPr>
            </w:pPr>
            <w:r w:rsidRPr="00B726EA">
              <w:rPr>
                <w:bCs/>
                <w:sz w:val="20"/>
                <w:szCs w:val="20"/>
                <w:lang w:val="fr-BE"/>
              </w:rPr>
              <w:t xml:space="preserve">Le </w:t>
            </w:r>
            <w:r w:rsidR="0003212E" w:rsidRPr="00B726EA">
              <w:rPr>
                <w:bCs/>
                <w:sz w:val="20"/>
                <w:szCs w:val="20"/>
                <w:lang w:val="fr-BE"/>
              </w:rPr>
              <w:t xml:space="preserve">développement des technologies </w:t>
            </w:r>
            <w:r w:rsidR="00780597" w:rsidRPr="00B726EA">
              <w:rPr>
                <w:bCs/>
                <w:i/>
                <w:iCs/>
                <w:sz w:val="20"/>
                <w:szCs w:val="20"/>
                <w:lang w:val="fr-BE"/>
              </w:rPr>
              <w:t>S</w:t>
            </w:r>
            <w:r w:rsidR="0003212E" w:rsidRPr="00B726EA">
              <w:rPr>
                <w:bCs/>
                <w:i/>
                <w:iCs/>
                <w:sz w:val="20"/>
                <w:szCs w:val="20"/>
                <w:lang w:val="fr-BE"/>
              </w:rPr>
              <w:t>mart</w:t>
            </w:r>
            <w:r w:rsidR="0003212E" w:rsidRPr="00B726EA">
              <w:rPr>
                <w:bCs/>
                <w:sz w:val="20"/>
                <w:szCs w:val="20"/>
                <w:lang w:val="fr-BE"/>
              </w:rPr>
              <w:t xml:space="preserve"> permet également de lutter contre la pollution lumineuse et de limiter ou moduler l’éclairage en fonction des besoins réels</w:t>
            </w:r>
            <w:r w:rsidR="00780597" w:rsidRPr="00B726EA">
              <w:rPr>
                <w:bCs/>
                <w:sz w:val="20"/>
                <w:szCs w:val="20"/>
                <w:lang w:val="fr-BE"/>
              </w:rPr>
              <w:t>, notamment</w:t>
            </w:r>
            <w:r w:rsidR="0003212E" w:rsidRPr="00B726EA">
              <w:rPr>
                <w:bCs/>
                <w:sz w:val="20"/>
                <w:szCs w:val="20"/>
                <w:lang w:val="fr-BE"/>
              </w:rPr>
              <w:t xml:space="preserve"> par la mise en place de capteurs </w:t>
            </w:r>
            <w:r w:rsidR="00A91644" w:rsidRPr="00B726EA">
              <w:rPr>
                <w:bCs/>
                <w:sz w:val="20"/>
                <w:szCs w:val="20"/>
                <w:lang w:val="fr-BE"/>
              </w:rPr>
              <w:t>de présence ou par un schéma de gradation</w:t>
            </w:r>
            <w:r w:rsidR="0003212E" w:rsidRPr="00B726EA">
              <w:rPr>
                <w:bCs/>
                <w:sz w:val="20"/>
                <w:szCs w:val="20"/>
                <w:lang w:val="fr-BE"/>
              </w:rPr>
              <w:t xml:space="preserve">. </w:t>
            </w:r>
          </w:p>
          <w:p w14:paraId="4DE300AD" w14:textId="77777777" w:rsidR="00780597" w:rsidRPr="00B726EA" w:rsidRDefault="00780597" w:rsidP="006C7C26">
            <w:pPr>
              <w:jc w:val="both"/>
              <w:rPr>
                <w:bCs/>
                <w:sz w:val="20"/>
                <w:szCs w:val="20"/>
                <w:lang w:val="fr-BE"/>
              </w:rPr>
            </w:pPr>
          </w:p>
          <w:p w14:paraId="4E8C9988" w14:textId="12819B02" w:rsidR="00A91644" w:rsidRPr="00B726EA" w:rsidRDefault="00A91644" w:rsidP="006C7C26">
            <w:pPr>
              <w:jc w:val="both"/>
              <w:rPr>
                <w:bCs/>
                <w:sz w:val="20"/>
                <w:szCs w:val="20"/>
              </w:rPr>
            </w:pPr>
            <w:r w:rsidRPr="00B726EA">
              <w:rPr>
                <w:bCs/>
                <w:sz w:val="20"/>
                <w:szCs w:val="20"/>
                <w:lang w:val="fr-BE"/>
              </w:rPr>
              <w:t xml:space="preserve">Remarque : </w:t>
            </w:r>
            <w:r w:rsidR="00A83322" w:rsidRPr="00B726EA">
              <w:rPr>
                <w:bCs/>
                <w:sz w:val="20"/>
                <w:szCs w:val="20"/>
                <w:lang w:val="fr-BE"/>
              </w:rPr>
              <w:t xml:space="preserve">La </w:t>
            </w:r>
            <w:r w:rsidRPr="00B726EA">
              <w:rPr>
                <w:bCs/>
                <w:sz w:val="20"/>
                <w:szCs w:val="20"/>
                <w:lang w:val="fr-BE"/>
              </w:rPr>
              <w:t xml:space="preserve">Région </w:t>
            </w:r>
            <w:r w:rsidR="00A83322" w:rsidRPr="00B726EA">
              <w:rPr>
                <w:bCs/>
                <w:sz w:val="20"/>
                <w:szCs w:val="20"/>
                <w:lang w:val="fr-BE"/>
              </w:rPr>
              <w:t xml:space="preserve">de Bruxelles-Capitale </w:t>
            </w:r>
            <w:r w:rsidRPr="00B726EA">
              <w:rPr>
                <w:bCs/>
                <w:sz w:val="20"/>
                <w:szCs w:val="20"/>
                <w:lang w:val="fr-BE"/>
              </w:rPr>
              <w:t xml:space="preserve">est dotée d’un Plan Lumière qui est un outil d’aide à la conception et aux choix d’éclairage en espace public. </w:t>
            </w:r>
            <w:hyperlink r:id="rId13" w:history="1">
              <w:r w:rsidRPr="00B726EA">
                <w:rPr>
                  <w:rStyle w:val="Hyperlink"/>
                  <w:bCs/>
                  <w:sz w:val="20"/>
                  <w:szCs w:val="20"/>
                </w:rPr>
                <w:t>https://mobilite-mobiliteit.brussels/sites/default/files/plan_lumiere_2018_-_actualisation_web_0.pdf</w:t>
              </w:r>
            </w:hyperlink>
          </w:p>
          <w:p w14:paraId="7CF388C9" w14:textId="51D7600C" w:rsidR="00A91644" w:rsidRPr="00B726EA" w:rsidRDefault="00A91644" w:rsidP="006C7C26">
            <w:pPr>
              <w:jc w:val="both"/>
              <w:rPr>
                <w:bCs/>
                <w:sz w:val="20"/>
                <w:szCs w:val="20"/>
              </w:rPr>
            </w:pPr>
          </w:p>
        </w:tc>
      </w:tr>
      <w:tr w:rsidR="00F5267F" w:rsidRPr="00FC5EB2" w14:paraId="4AFBB4FA" w14:textId="77777777" w:rsidTr="0056087B">
        <w:tc>
          <w:tcPr>
            <w:tcW w:w="2972" w:type="dxa"/>
          </w:tcPr>
          <w:p w14:paraId="5977F1EB" w14:textId="77777777" w:rsidR="00F5267F" w:rsidRPr="00B726EA" w:rsidRDefault="00F5267F" w:rsidP="006C7C26">
            <w:pPr>
              <w:jc w:val="both"/>
              <w:rPr>
                <w:b/>
                <w:sz w:val="20"/>
                <w:szCs w:val="20"/>
              </w:rPr>
            </w:pPr>
          </w:p>
        </w:tc>
        <w:tc>
          <w:tcPr>
            <w:tcW w:w="6521" w:type="dxa"/>
          </w:tcPr>
          <w:p w14:paraId="3DB95AC8" w14:textId="11245C2B" w:rsidR="00DF6828" w:rsidRPr="00B726EA" w:rsidRDefault="00F5267F" w:rsidP="00403C8E">
            <w:pPr>
              <w:jc w:val="both"/>
              <w:rPr>
                <w:bCs/>
                <w:sz w:val="20"/>
                <w:szCs w:val="20"/>
                <w:lang w:val="fr-BE"/>
              </w:rPr>
            </w:pPr>
            <w:r w:rsidRPr="00B726EA">
              <w:rPr>
                <w:b/>
                <w:sz w:val="20"/>
                <w:szCs w:val="20"/>
                <w:lang w:val="fr-BE"/>
              </w:rPr>
              <w:t xml:space="preserve">Article </w:t>
            </w:r>
            <w:r w:rsidR="00AC435D" w:rsidRPr="00B726EA">
              <w:rPr>
                <w:b/>
                <w:sz w:val="20"/>
                <w:szCs w:val="20"/>
                <w:lang w:val="fr-BE"/>
              </w:rPr>
              <w:t>20</w:t>
            </w:r>
            <w:r w:rsidR="002D224F" w:rsidRPr="00B726EA">
              <w:rPr>
                <w:b/>
                <w:sz w:val="20"/>
                <w:szCs w:val="20"/>
                <w:lang w:val="fr-BE"/>
              </w:rPr>
              <w:t> </w:t>
            </w:r>
            <w:r w:rsidRPr="00B726EA">
              <w:rPr>
                <w:b/>
                <w:sz w:val="20"/>
                <w:szCs w:val="20"/>
                <w:lang w:val="fr-BE"/>
              </w:rPr>
              <w:t xml:space="preserve">: Confort acoustique </w:t>
            </w:r>
            <w:r w:rsidR="001C3140" w:rsidRPr="00B726EA">
              <w:rPr>
                <w:b/>
                <w:sz w:val="20"/>
                <w:szCs w:val="20"/>
                <w:lang w:val="fr-BE"/>
              </w:rPr>
              <w:t>et vibratoire</w:t>
            </w:r>
          </w:p>
        </w:tc>
        <w:tc>
          <w:tcPr>
            <w:tcW w:w="4457" w:type="dxa"/>
          </w:tcPr>
          <w:p w14:paraId="0ADC92E3" w14:textId="77777777" w:rsidR="00F5267F" w:rsidRPr="00B726EA" w:rsidRDefault="00F5267F" w:rsidP="006C7C26">
            <w:pPr>
              <w:jc w:val="both"/>
              <w:rPr>
                <w:bCs/>
                <w:sz w:val="20"/>
                <w:szCs w:val="20"/>
                <w:lang w:val="fr-BE"/>
              </w:rPr>
            </w:pPr>
          </w:p>
        </w:tc>
      </w:tr>
      <w:tr w:rsidR="00F5267F" w:rsidRPr="00FC5EB2" w14:paraId="1B72581A" w14:textId="77777777" w:rsidTr="0056087B">
        <w:tc>
          <w:tcPr>
            <w:tcW w:w="2972" w:type="dxa"/>
          </w:tcPr>
          <w:p w14:paraId="13D9535F" w14:textId="77777777" w:rsidR="00F5267F" w:rsidRPr="00B726EA" w:rsidRDefault="00F5267F" w:rsidP="006C7C26">
            <w:pPr>
              <w:jc w:val="both"/>
              <w:rPr>
                <w:b/>
                <w:sz w:val="20"/>
                <w:szCs w:val="20"/>
                <w:lang w:val="fr-BE"/>
              </w:rPr>
            </w:pPr>
          </w:p>
          <w:p w14:paraId="5EED2451" w14:textId="3AF09931" w:rsidR="00D06068" w:rsidRPr="00B726EA" w:rsidRDefault="00A83322" w:rsidP="006C7C26">
            <w:pPr>
              <w:pStyle w:val="ListParagraph"/>
              <w:numPr>
                <w:ilvl w:val="0"/>
                <w:numId w:val="4"/>
              </w:numPr>
              <w:jc w:val="both"/>
              <w:rPr>
                <w:sz w:val="20"/>
                <w:szCs w:val="20"/>
                <w:lang w:val="fr-BE"/>
              </w:rPr>
            </w:pPr>
            <w:r w:rsidRPr="00B726EA">
              <w:rPr>
                <w:sz w:val="20"/>
                <w:szCs w:val="20"/>
                <w:lang w:val="fr-BE"/>
              </w:rPr>
              <w:t>Offrir</w:t>
            </w:r>
            <w:r w:rsidR="00D06068" w:rsidRPr="00B726EA">
              <w:rPr>
                <w:sz w:val="20"/>
                <w:szCs w:val="20"/>
                <w:lang w:val="fr-BE"/>
              </w:rPr>
              <w:t xml:space="preserve"> un confort acoustique</w:t>
            </w:r>
            <w:r w:rsidR="00A53960" w:rsidRPr="00B726EA">
              <w:rPr>
                <w:sz w:val="20"/>
                <w:szCs w:val="20"/>
                <w:lang w:val="fr-BE"/>
              </w:rPr>
              <w:t xml:space="preserve"> et vibratoire</w:t>
            </w:r>
            <w:r w:rsidR="00D06068" w:rsidRPr="00B726EA">
              <w:rPr>
                <w:sz w:val="20"/>
                <w:szCs w:val="20"/>
                <w:lang w:val="fr-BE"/>
              </w:rPr>
              <w:t> ;</w:t>
            </w:r>
          </w:p>
          <w:p w14:paraId="7E163D5B" w14:textId="7C319AB1" w:rsidR="00D06068" w:rsidRPr="00B726EA" w:rsidRDefault="00A83322" w:rsidP="006C7C26">
            <w:pPr>
              <w:pStyle w:val="ListParagraph"/>
              <w:numPr>
                <w:ilvl w:val="0"/>
                <w:numId w:val="4"/>
              </w:numPr>
              <w:jc w:val="both"/>
              <w:rPr>
                <w:sz w:val="20"/>
                <w:szCs w:val="20"/>
                <w:lang w:val="fr-BE"/>
              </w:rPr>
            </w:pPr>
            <w:r w:rsidRPr="00B726EA">
              <w:rPr>
                <w:sz w:val="20"/>
                <w:szCs w:val="20"/>
                <w:lang w:val="fr-BE"/>
              </w:rPr>
              <w:t>Créer</w:t>
            </w:r>
            <w:r w:rsidR="00D06068" w:rsidRPr="00B726EA">
              <w:rPr>
                <w:sz w:val="20"/>
                <w:szCs w:val="20"/>
                <w:lang w:val="fr-BE"/>
              </w:rPr>
              <w:t xml:space="preserve"> des lieux de vie, de détente, de rencontre et de resourcement</w:t>
            </w:r>
            <w:r w:rsidRPr="00B726EA">
              <w:rPr>
                <w:sz w:val="20"/>
                <w:szCs w:val="20"/>
                <w:lang w:val="fr-BE"/>
              </w:rPr>
              <w:t>.</w:t>
            </w:r>
          </w:p>
          <w:p w14:paraId="323D0213" w14:textId="77777777" w:rsidR="00D06068" w:rsidRPr="00B726EA" w:rsidRDefault="00D06068" w:rsidP="006C7C26">
            <w:pPr>
              <w:jc w:val="both"/>
              <w:rPr>
                <w:sz w:val="20"/>
                <w:szCs w:val="20"/>
                <w:lang w:val="fr-BE"/>
              </w:rPr>
            </w:pPr>
          </w:p>
          <w:p w14:paraId="355AC299" w14:textId="52BDA7C5" w:rsidR="00D06068" w:rsidRPr="00B726EA" w:rsidRDefault="00D06068" w:rsidP="006C7C26">
            <w:pPr>
              <w:jc w:val="both"/>
              <w:rPr>
                <w:b/>
                <w:sz w:val="20"/>
                <w:szCs w:val="20"/>
                <w:lang w:val="fr-BE"/>
              </w:rPr>
            </w:pPr>
          </w:p>
        </w:tc>
        <w:tc>
          <w:tcPr>
            <w:tcW w:w="6521" w:type="dxa"/>
          </w:tcPr>
          <w:p w14:paraId="73A4AA38" w14:textId="77777777" w:rsidR="00D75794" w:rsidRPr="00B726EA" w:rsidRDefault="00D75794" w:rsidP="006C7C26">
            <w:pPr>
              <w:jc w:val="both"/>
              <w:rPr>
                <w:bCs/>
                <w:sz w:val="20"/>
                <w:szCs w:val="20"/>
                <w:lang w:val="fr-BE"/>
              </w:rPr>
            </w:pPr>
          </w:p>
          <w:p w14:paraId="75E83102" w14:textId="6DF29E54" w:rsidR="00F5267F" w:rsidRPr="00B726EA" w:rsidRDefault="00724B2C" w:rsidP="006C7C26">
            <w:pPr>
              <w:jc w:val="both"/>
              <w:rPr>
                <w:bCs/>
                <w:sz w:val="20"/>
                <w:szCs w:val="20"/>
                <w:lang w:val="fr-BE"/>
              </w:rPr>
            </w:pPr>
            <w:r w:rsidRPr="00B726EA">
              <w:rPr>
                <w:bCs/>
                <w:sz w:val="20"/>
                <w:szCs w:val="20"/>
                <w:lang w:val="fr-BE"/>
              </w:rPr>
              <w:t xml:space="preserve">L’aménagement </w:t>
            </w:r>
            <w:r w:rsidR="005E7A05" w:rsidRPr="00B726EA">
              <w:rPr>
                <w:bCs/>
                <w:sz w:val="20"/>
                <w:szCs w:val="20"/>
                <w:lang w:val="fr-BE"/>
              </w:rPr>
              <w:t xml:space="preserve">de l’espace ouvert public </w:t>
            </w:r>
            <w:r w:rsidRPr="00B726EA">
              <w:rPr>
                <w:bCs/>
                <w:sz w:val="20"/>
                <w:szCs w:val="20"/>
                <w:lang w:val="fr-BE"/>
              </w:rPr>
              <w:t xml:space="preserve">vise à offrir un confort acoustique </w:t>
            </w:r>
            <w:r w:rsidR="001C3140" w:rsidRPr="00B726EA">
              <w:rPr>
                <w:bCs/>
                <w:sz w:val="20"/>
                <w:szCs w:val="20"/>
                <w:lang w:val="fr-BE"/>
              </w:rPr>
              <w:t xml:space="preserve">et vibratoire </w:t>
            </w:r>
            <w:r w:rsidR="00A32688" w:rsidRPr="00B726EA">
              <w:rPr>
                <w:bCs/>
                <w:sz w:val="20"/>
                <w:szCs w:val="20"/>
                <w:lang w:val="fr-BE"/>
              </w:rPr>
              <w:t xml:space="preserve">optimal </w:t>
            </w:r>
            <w:r w:rsidRPr="00B726EA">
              <w:rPr>
                <w:bCs/>
                <w:sz w:val="20"/>
                <w:szCs w:val="20"/>
                <w:lang w:val="fr-BE"/>
              </w:rPr>
              <w:t xml:space="preserve">à l’ensemble des usagers et riverains. </w:t>
            </w:r>
          </w:p>
          <w:p w14:paraId="1317A0BF" w14:textId="77777777" w:rsidR="00724B2C" w:rsidRPr="00B726EA" w:rsidRDefault="00724B2C" w:rsidP="006C7C26">
            <w:pPr>
              <w:jc w:val="both"/>
              <w:rPr>
                <w:bCs/>
                <w:sz w:val="20"/>
                <w:szCs w:val="20"/>
                <w:lang w:val="fr-BE"/>
              </w:rPr>
            </w:pPr>
          </w:p>
          <w:p w14:paraId="534B5CF9" w14:textId="39A50F50" w:rsidR="001C3140" w:rsidRPr="00B726EA" w:rsidRDefault="007E2DB2" w:rsidP="006C7C26">
            <w:pPr>
              <w:jc w:val="both"/>
              <w:rPr>
                <w:bCs/>
                <w:sz w:val="20"/>
                <w:szCs w:val="20"/>
                <w:lang w:val="fr-BE"/>
              </w:rPr>
            </w:pPr>
            <w:r w:rsidRPr="00B726EA">
              <w:rPr>
                <w:bCs/>
                <w:sz w:val="20"/>
                <w:szCs w:val="20"/>
                <w:lang w:val="fr-BE"/>
              </w:rPr>
              <w:t xml:space="preserve">Sauf pour </w:t>
            </w:r>
            <w:r w:rsidR="00B60157" w:rsidRPr="00B726EA">
              <w:rPr>
                <w:bCs/>
                <w:sz w:val="20"/>
                <w:szCs w:val="20"/>
                <w:lang w:val="fr-BE"/>
              </w:rPr>
              <w:t xml:space="preserve">des raisons tenant à </w:t>
            </w:r>
            <w:r w:rsidRPr="00B726EA">
              <w:rPr>
                <w:bCs/>
                <w:sz w:val="20"/>
                <w:szCs w:val="20"/>
                <w:lang w:val="fr-BE"/>
              </w:rPr>
              <w:t>la préservation de qualités patrimoniales existantes</w:t>
            </w:r>
            <w:r w:rsidR="00B60157" w:rsidRPr="00B726EA">
              <w:rPr>
                <w:bCs/>
                <w:sz w:val="20"/>
                <w:szCs w:val="20"/>
                <w:lang w:val="fr-BE"/>
              </w:rPr>
              <w:t xml:space="preserve"> de la chaussée</w:t>
            </w:r>
            <w:r w:rsidRPr="00B726EA">
              <w:rPr>
                <w:bCs/>
                <w:sz w:val="20"/>
                <w:szCs w:val="20"/>
                <w:lang w:val="fr-BE"/>
              </w:rPr>
              <w:t xml:space="preserve">, </w:t>
            </w:r>
            <w:r w:rsidR="00AD7754" w:rsidRPr="00B726EA">
              <w:rPr>
                <w:bCs/>
                <w:sz w:val="20"/>
                <w:szCs w:val="20"/>
                <w:lang w:val="fr-BE"/>
              </w:rPr>
              <w:t>celle-ci</w:t>
            </w:r>
            <w:r w:rsidR="00625A24" w:rsidRPr="00B726EA">
              <w:rPr>
                <w:bCs/>
                <w:sz w:val="20"/>
                <w:szCs w:val="20"/>
                <w:lang w:val="fr-BE"/>
              </w:rPr>
              <w:t xml:space="preserve"> est</w:t>
            </w:r>
            <w:r w:rsidR="00F5267F" w:rsidRPr="00B726EA">
              <w:rPr>
                <w:bCs/>
                <w:sz w:val="20"/>
                <w:szCs w:val="20"/>
                <w:lang w:val="fr-BE"/>
              </w:rPr>
              <w:t xml:space="preserve"> </w:t>
            </w:r>
            <w:r w:rsidR="00BF7969" w:rsidRPr="00B726EA">
              <w:rPr>
                <w:bCs/>
                <w:sz w:val="20"/>
                <w:szCs w:val="20"/>
                <w:lang w:val="fr-BE"/>
              </w:rPr>
              <w:t xml:space="preserve">équipée de revêtements </w:t>
            </w:r>
            <w:r w:rsidR="000244E8" w:rsidRPr="00B726EA">
              <w:rPr>
                <w:bCs/>
                <w:sz w:val="20"/>
                <w:szCs w:val="20"/>
                <w:lang w:val="fr-BE"/>
              </w:rPr>
              <w:t>générant le moins de nuisances sonores possibles</w:t>
            </w:r>
            <w:r w:rsidR="00C26C4C" w:rsidRPr="00B726EA">
              <w:rPr>
                <w:bCs/>
                <w:sz w:val="20"/>
                <w:szCs w:val="20"/>
                <w:lang w:val="fr-BE"/>
              </w:rPr>
              <w:t xml:space="preserve">. </w:t>
            </w:r>
          </w:p>
          <w:p w14:paraId="6E3FB5E7" w14:textId="77777777" w:rsidR="00A53960" w:rsidRPr="00B726EA" w:rsidRDefault="00A53960" w:rsidP="006C7C26">
            <w:pPr>
              <w:jc w:val="both"/>
              <w:rPr>
                <w:bCs/>
                <w:sz w:val="20"/>
                <w:szCs w:val="20"/>
                <w:lang w:val="fr-BE"/>
              </w:rPr>
            </w:pPr>
          </w:p>
          <w:p w14:paraId="036A5CE9" w14:textId="437B55DD" w:rsidR="000244E8" w:rsidRPr="00B726EA" w:rsidRDefault="00C26C4C" w:rsidP="006C7C26">
            <w:pPr>
              <w:jc w:val="both"/>
              <w:rPr>
                <w:bCs/>
                <w:sz w:val="20"/>
                <w:szCs w:val="20"/>
                <w:lang w:val="fr-BE"/>
              </w:rPr>
            </w:pPr>
            <w:r w:rsidRPr="00B726EA">
              <w:rPr>
                <w:bCs/>
                <w:sz w:val="20"/>
                <w:szCs w:val="20"/>
                <w:lang w:val="fr-BE"/>
              </w:rPr>
              <w:t>Le choix de</w:t>
            </w:r>
            <w:r w:rsidR="00D85F6D" w:rsidRPr="00B726EA">
              <w:rPr>
                <w:bCs/>
                <w:sz w:val="20"/>
                <w:szCs w:val="20"/>
                <w:lang w:val="fr-BE"/>
              </w:rPr>
              <w:t>s</w:t>
            </w:r>
            <w:r w:rsidRPr="00B726EA">
              <w:rPr>
                <w:bCs/>
                <w:sz w:val="20"/>
                <w:szCs w:val="20"/>
                <w:lang w:val="fr-BE"/>
              </w:rPr>
              <w:t xml:space="preserve"> </w:t>
            </w:r>
            <w:r w:rsidR="001C3140" w:rsidRPr="00B726EA">
              <w:rPr>
                <w:bCs/>
                <w:sz w:val="20"/>
                <w:szCs w:val="20"/>
                <w:lang w:val="fr-BE"/>
              </w:rPr>
              <w:t xml:space="preserve">aménagements et </w:t>
            </w:r>
            <w:r w:rsidRPr="00B726EA">
              <w:rPr>
                <w:bCs/>
                <w:sz w:val="20"/>
                <w:szCs w:val="20"/>
                <w:lang w:val="fr-BE"/>
              </w:rPr>
              <w:t>revêtement</w:t>
            </w:r>
            <w:r w:rsidR="00D85F6D" w:rsidRPr="00B726EA">
              <w:rPr>
                <w:bCs/>
                <w:sz w:val="20"/>
                <w:szCs w:val="20"/>
                <w:lang w:val="fr-BE"/>
              </w:rPr>
              <w:t>s</w:t>
            </w:r>
            <w:r w:rsidRPr="00B726EA">
              <w:rPr>
                <w:bCs/>
                <w:sz w:val="20"/>
                <w:szCs w:val="20"/>
                <w:lang w:val="fr-BE"/>
              </w:rPr>
              <w:t xml:space="preserve"> tient </w:t>
            </w:r>
            <w:r w:rsidR="000244E8" w:rsidRPr="00B726EA">
              <w:rPr>
                <w:bCs/>
                <w:sz w:val="20"/>
                <w:szCs w:val="20"/>
                <w:lang w:val="fr-BE"/>
              </w:rPr>
              <w:t>compte des critères suivants :</w:t>
            </w:r>
          </w:p>
          <w:p w14:paraId="0597C103" w14:textId="77777777" w:rsidR="000244E8" w:rsidRPr="00B726EA" w:rsidRDefault="000244E8" w:rsidP="006C7C26">
            <w:pPr>
              <w:jc w:val="both"/>
              <w:rPr>
                <w:bCs/>
                <w:sz w:val="20"/>
                <w:szCs w:val="20"/>
                <w:lang w:val="fr-BE"/>
              </w:rPr>
            </w:pPr>
          </w:p>
          <w:p w14:paraId="2B05D2F4" w14:textId="38BDB24E" w:rsidR="000244E8" w:rsidRPr="00B726EA" w:rsidRDefault="00D460E3" w:rsidP="006C7C26">
            <w:pPr>
              <w:pStyle w:val="ListParagraph"/>
              <w:numPr>
                <w:ilvl w:val="0"/>
                <w:numId w:val="16"/>
              </w:numPr>
              <w:jc w:val="both"/>
              <w:rPr>
                <w:bCs/>
                <w:sz w:val="20"/>
                <w:szCs w:val="20"/>
                <w:lang w:val="fr-BE"/>
              </w:rPr>
            </w:pPr>
            <w:r w:rsidRPr="00B726EA">
              <w:rPr>
                <w:bCs/>
                <w:sz w:val="20"/>
                <w:szCs w:val="20"/>
                <w:lang w:val="fr-BE"/>
              </w:rPr>
              <w:t>la charge de trafic existante</w:t>
            </w:r>
            <w:r w:rsidR="000244E8" w:rsidRPr="00B726EA">
              <w:rPr>
                <w:bCs/>
                <w:sz w:val="20"/>
                <w:szCs w:val="20"/>
                <w:lang w:val="fr-BE"/>
              </w:rPr>
              <w:t> ;</w:t>
            </w:r>
          </w:p>
          <w:p w14:paraId="10FB095A" w14:textId="728B15C0" w:rsidR="00F5267F" w:rsidRPr="00B726EA" w:rsidRDefault="002A7CD7" w:rsidP="006C7C26">
            <w:pPr>
              <w:pStyle w:val="ListParagraph"/>
              <w:numPr>
                <w:ilvl w:val="0"/>
                <w:numId w:val="16"/>
              </w:numPr>
              <w:jc w:val="both"/>
              <w:rPr>
                <w:bCs/>
                <w:sz w:val="20"/>
                <w:szCs w:val="20"/>
                <w:lang w:val="fr-BE"/>
              </w:rPr>
            </w:pPr>
            <w:r w:rsidRPr="00B726EA">
              <w:rPr>
                <w:bCs/>
                <w:sz w:val="20"/>
                <w:szCs w:val="20"/>
                <w:lang w:val="fr-BE"/>
              </w:rPr>
              <w:t xml:space="preserve">la </w:t>
            </w:r>
            <w:r w:rsidR="004C5FB6" w:rsidRPr="00B726EA">
              <w:rPr>
                <w:bCs/>
                <w:sz w:val="20"/>
                <w:szCs w:val="20"/>
                <w:lang w:val="fr-BE"/>
              </w:rPr>
              <w:t xml:space="preserve">spécialisation multimodale de la voirie </w:t>
            </w:r>
            <w:r w:rsidR="008E57F1" w:rsidRPr="00B726EA">
              <w:rPr>
                <w:bCs/>
                <w:sz w:val="20"/>
                <w:szCs w:val="20"/>
                <w:lang w:val="fr-BE"/>
              </w:rPr>
              <w:t xml:space="preserve">fixée par </w:t>
            </w:r>
            <w:r w:rsidR="004C5FB6" w:rsidRPr="00B726EA">
              <w:rPr>
                <w:bCs/>
                <w:sz w:val="20"/>
                <w:szCs w:val="20"/>
                <w:lang w:val="fr-BE"/>
              </w:rPr>
              <w:t>le Plan Régional de mobilité </w:t>
            </w:r>
            <w:r w:rsidR="008E57F1" w:rsidRPr="00B726EA">
              <w:rPr>
                <w:bCs/>
                <w:sz w:val="20"/>
                <w:szCs w:val="20"/>
                <w:lang w:val="fr-BE"/>
              </w:rPr>
              <w:t xml:space="preserve">selon le mode de déplacement </w:t>
            </w:r>
            <w:r w:rsidR="004C5FB6" w:rsidRPr="00B726EA">
              <w:rPr>
                <w:bCs/>
                <w:sz w:val="20"/>
                <w:szCs w:val="20"/>
                <w:lang w:val="fr-BE"/>
              </w:rPr>
              <w:t>;</w:t>
            </w:r>
          </w:p>
          <w:p w14:paraId="45556454" w14:textId="4FDCBCAF" w:rsidR="004C5FB6" w:rsidRPr="00B726EA" w:rsidRDefault="004C5FB6" w:rsidP="006C7C26">
            <w:pPr>
              <w:pStyle w:val="ListParagraph"/>
              <w:numPr>
                <w:ilvl w:val="0"/>
                <w:numId w:val="16"/>
              </w:numPr>
              <w:jc w:val="both"/>
              <w:rPr>
                <w:bCs/>
                <w:sz w:val="20"/>
                <w:szCs w:val="20"/>
                <w:lang w:val="fr-BE"/>
              </w:rPr>
            </w:pPr>
            <w:r w:rsidRPr="00B726EA">
              <w:rPr>
                <w:bCs/>
                <w:sz w:val="20"/>
                <w:szCs w:val="20"/>
                <w:lang w:val="fr-BE"/>
              </w:rPr>
              <w:t>la vitesse autorisée.</w:t>
            </w:r>
          </w:p>
          <w:p w14:paraId="30A04353" w14:textId="77777777" w:rsidR="00C76D2F" w:rsidRPr="00B726EA" w:rsidRDefault="00C76D2F" w:rsidP="006C7C26">
            <w:pPr>
              <w:jc w:val="both"/>
              <w:rPr>
                <w:sz w:val="20"/>
                <w:szCs w:val="20"/>
                <w:lang w:val="fr-BE"/>
              </w:rPr>
            </w:pPr>
          </w:p>
          <w:p w14:paraId="76D410B0" w14:textId="6A0FF149" w:rsidR="00F5267F" w:rsidRPr="00B726EA" w:rsidRDefault="00F5267F" w:rsidP="006C7C26">
            <w:pPr>
              <w:jc w:val="both"/>
              <w:rPr>
                <w:sz w:val="20"/>
                <w:szCs w:val="20"/>
                <w:lang w:val="fr-BE"/>
              </w:rPr>
            </w:pPr>
          </w:p>
        </w:tc>
        <w:tc>
          <w:tcPr>
            <w:tcW w:w="4457" w:type="dxa"/>
          </w:tcPr>
          <w:p w14:paraId="3AAE739F" w14:textId="77777777" w:rsidR="00F5267F" w:rsidRPr="00B726EA" w:rsidRDefault="00F5267F" w:rsidP="006C7C26">
            <w:pPr>
              <w:jc w:val="both"/>
              <w:rPr>
                <w:bCs/>
                <w:sz w:val="20"/>
                <w:szCs w:val="20"/>
                <w:lang w:val="fr-BE"/>
              </w:rPr>
            </w:pPr>
          </w:p>
          <w:p w14:paraId="666B1F59" w14:textId="238E22BB" w:rsidR="001C3140" w:rsidRPr="00B726EA" w:rsidRDefault="00D06068" w:rsidP="006C7C26">
            <w:pPr>
              <w:jc w:val="both"/>
              <w:rPr>
                <w:bCs/>
                <w:sz w:val="20"/>
                <w:szCs w:val="20"/>
                <w:lang w:val="fr-BE"/>
              </w:rPr>
            </w:pPr>
            <w:r w:rsidRPr="00B726EA">
              <w:rPr>
                <w:bCs/>
                <w:sz w:val="20"/>
                <w:szCs w:val="20"/>
                <w:lang w:val="fr-BE"/>
              </w:rPr>
              <w:t>Le bruit routier constitue la principale source de nuisance</w:t>
            </w:r>
            <w:r w:rsidR="00780597" w:rsidRPr="00B726EA">
              <w:rPr>
                <w:bCs/>
                <w:sz w:val="20"/>
                <w:szCs w:val="20"/>
                <w:lang w:val="fr-BE"/>
              </w:rPr>
              <w:t>s</w:t>
            </w:r>
            <w:r w:rsidRPr="00B726EA">
              <w:rPr>
                <w:bCs/>
                <w:sz w:val="20"/>
                <w:szCs w:val="20"/>
                <w:lang w:val="fr-BE"/>
              </w:rPr>
              <w:t xml:space="preserve"> dans l’espace </w:t>
            </w:r>
            <w:r w:rsidR="00780597" w:rsidRPr="00B726EA">
              <w:rPr>
                <w:bCs/>
                <w:sz w:val="20"/>
                <w:szCs w:val="20"/>
                <w:lang w:val="fr-BE"/>
              </w:rPr>
              <w:t xml:space="preserve">ouvert </w:t>
            </w:r>
            <w:r w:rsidRPr="00B726EA">
              <w:rPr>
                <w:bCs/>
                <w:sz w:val="20"/>
                <w:szCs w:val="20"/>
                <w:lang w:val="fr-BE"/>
              </w:rPr>
              <w:t xml:space="preserve">public. </w:t>
            </w:r>
            <w:r w:rsidR="001B438E" w:rsidRPr="00B726EA">
              <w:rPr>
                <w:bCs/>
                <w:sz w:val="20"/>
                <w:szCs w:val="20"/>
                <w:lang w:val="fr-BE"/>
              </w:rPr>
              <w:t>Le bruit est lié à la charge de trafic</w:t>
            </w:r>
            <w:r w:rsidR="001C3140" w:rsidRPr="00B726EA">
              <w:rPr>
                <w:bCs/>
                <w:sz w:val="20"/>
                <w:szCs w:val="20"/>
                <w:lang w:val="fr-BE"/>
              </w:rPr>
              <w:t xml:space="preserve"> motorisé</w:t>
            </w:r>
            <w:r w:rsidR="001B438E" w:rsidRPr="00B726EA">
              <w:rPr>
                <w:bCs/>
                <w:sz w:val="20"/>
                <w:szCs w:val="20"/>
                <w:lang w:val="fr-BE"/>
              </w:rPr>
              <w:t>, à l</w:t>
            </w:r>
            <w:r w:rsidR="001C3140" w:rsidRPr="00B726EA">
              <w:rPr>
                <w:bCs/>
                <w:sz w:val="20"/>
                <w:szCs w:val="20"/>
                <w:lang w:val="fr-BE"/>
              </w:rPr>
              <w:t>’aménagement, à la</w:t>
            </w:r>
            <w:r w:rsidR="001B438E" w:rsidRPr="00B726EA">
              <w:rPr>
                <w:bCs/>
                <w:sz w:val="20"/>
                <w:szCs w:val="20"/>
                <w:lang w:val="fr-BE"/>
              </w:rPr>
              <w:t xml:space="preserve"> vitesse des véhicules et au type de revêtement de la chaussée. </w:t>
            </w:r>
          </w:p>
          <w:p w14:paraId="483BF75F" w14:textId="65E4A9DA" w:rsidR="001C3140" w:rsidRPr="00B726EA" w:rsidRDefault="001B438E" w:rsidP="006C7C26">
            <w:pPr>
              <w:pStyle w:val="CommentText"/>
              <w:jc w:val="both"/>
              <w:rPr>
                <w:lang w:val="fr-BE"/>
              </w:rPr>
            </w:pPr>
            <w:r w:rsidRPr="00B726EA">
              <w:rPr>
                <w:bCs/>
                <w:lang w:val="fr-BE"/>
              </w:rPr>
              <w:t>Il y</w:t>
            </w:r>
            <w:r w:rsidR="00D2071E" w:rsidRPr="00B726EA">
              <w:rPr>
                <w:bCs/>
                <w:lang w:val="fr-BE"/>
              </w:rPr>
              <w:t xml:space="preserve"> </w:t>
            </w:r>
            <w:r w:rsidRPr="00B726EA">
              <w:rPr>
                <w:bCs/>
                <w:lang w:val="fr-BE"/>
              </w:rPr>
              <w:t xml:space="preserve">a donc lieu d’adapter le choix de </w:t>
            </w:r>
            <w:r w:rsidR="001C3140" w:rsidRPr="00B726EA">
              <w:rPr>
                <w:bCs/>
                <w:lang w:val="fr-BE"/>
              </w:rPr>
              <w:t xml:space="preserve">revêtement </w:t>
            </w:r>
            <w:r w:rsidRPr="00B726EA">
              <w:rPr>
                <w:bCs/>
                <w:lang w:val="fr-BE"/>
              </w:rPr>
              <w:t xml:space="preserve">en fonction de la charge de trafic existante et attendue. </w:t>
            </w:r>
            <w:r w:rsidR="001C3140" w:rsidRPr="00B726EA">
              <w:rPr>
                <w:lang w:val="fr-BE"/>
              </w:rPr>
              <w:t xml:space="preserve">Les aménagements visant au ralentissement de la vitesse peuvent également provoquer </w:t>
            </w:r>
            <w:r w:rsidR="00780597" w:rsidRPr="00B726EA">
              <w:rPr>
                <w:lang w:val="fr-BE"/>
              </w:rPr>
              <w:t xml:space="preserve">des </w:t>
            </w:r>
            <w:r w:rsidR="001C3140" w:rsidRPr="00B726EA">
              <w:rPr>
                <w:lang w:val="fr-BE"/>
              </w:rPr>
              <w:t xml:space="preserve">vibrations et </w:t>
            </w:r>
            <w:r w:rsidR="00780597" w:rsidRPr="00B726EA">
              <w:rPr>
                <w:lang w:val="fr-BE"/>
              </w:rPr>
              <w:t xml:space="preserve">du </w:t>
            </w:r>
            <w:r w:rsidR="001C3140" w:rsidRPr="00B726EA">
              <w:rPr>
                <w:lang w:val="fr-BE"/>
              </w:rPr>
              <w:t>bruit. Les dispositifs verticaux (</w:t>
            </w:r>
            <w:r w:rsidR="002A7CD7" w:rsidRPr="00B726EA">
              <w:rPr>
                <w:lang w:val="fr-BE"/>
              </w:rPr>
              <w:t xml:space="preserve">par </w:t>
            </w:r>
            <w:r w:rsidR="001C3140" w:rsidRPr="00B726EA">
              <w:rPr>
                <w:lang w:val="fr-BE"/>
              </w:rPr>
              <w:t>ex</w:t>
            </w:r>
            <w:r w:rsidR="002A7CD7" w:rsidRPr="00B726EA">
              <w:rPr>
                <w:lang w:val="fr-BE"/>
              </w:rPr>
              <w:t xml:space="preserve">emple, les </w:t>
            </w:r>
            <w:r w:rsidR="001C3140" w:rsidRPr="00B726EA">
              <w:rPr>
                <w:lang w:val="fr-BE"/>
              </w:rPr>
              <w:t>casse-vitesse</w:t>
            </w:r>
            <w:r w:rsidR="002A7CD7" w:rsidRPr="00B726EA">
              <w:rPr>
                <w:lang w:val="fr-BE"/>
              </w:rPr>
              <w:t xml:space="preserve"> ou les </w:t>
            </w:r>
            <w:r w:rsidR="001C3140" w:rsidRPr="00B726EA">
              <w:rPr>
                <w:lang w:val="fr-BE"/>
              </w:rPr>
              <w:t>coussin</w:t>
            </w:r>
            <w:r w:rsidR="002A7CD7" w:rsidRPr="00B726EA">
              <w:rPr>
                <w:lang w:val="fr-BE"/>
              </w:rPr>
              <w:t>s</w:t>
            </w:r>
            <w:r w:rsidR="001C3140" w:rsidRPr="00B726EA">
              <w:rPr>
                <w:lang w:val="fr-BE"/>
              </w:rPr>
              <w:t xml:space="preserve"> berlinois) sont à ce titre à éviter en faveur d’aménagement</w:t>
            </w:r>
            <w:r w:rsidR="00780597" w:rsidRPr="00B726EA">
              <w:rPr>
                <w:lang w:val="fr-BE"/>
              </w:rPr>
              <w:t>s</w:t>
            </w:r>
            <w:r w:rsidR="001C3140" w:rsidRPr="00B726EA">
              <w:rPr>
                <w:lang w:val="fr-BE"/>
              </w:rPr>
              <w:t xml:space="preserve"> horizontaux (</w:t>
            </w:r>
            <w:r w:rsidR="002A7CD7" w:rsidRPr="00B726EA">
              <w:rPr>
                <w:lang w:val="fr-BE"/>
              </w:rPr>
              <w:t xml:space="preserve">par exemple, les </w:t>
            </w:r>
            <w:r w:rsidR="001C3140" w:rsidRPr="00B726EA">
              <w:rPr>
                <w:lang w:val="fr-BE"/>
              </w:rPr>
              <w:t>chicanes</w:t>
            </w:r>
            <w:r w:rsidR="002A7CD7" w:rsidRPr="00B726EA">
              <w:rPr>
                <w:lang w:val="fr-BE"/>
              </w:rPr>
              <w:t xml:space="preserve"> ou les ronds-points</w:t>
            </w:r>
            <w:r w:rsidR="001C3140" w:rsidRPr="00B726EA">
              <w:rPr>
                <w:lang w:val="fr-BE"/>
              </w:rPr>
              <w:t>) qui influent également favorablement</w:t>
            </w:r>
            <w:r w:rsidR="00AD7754" w:rsidRPr="00B726EA">
              <w:rPr>
                <w:lang w:val="fr-BE"/>
              </w:rPr>
              <w:t xml:space="preserve"> sur</w:t>
            </w:r>
            <w:r w:rsidR="001C3140" w:rsidRPr="00B726EA">
              <w:rPr>
                <w:lang w:val="fr-BE"/>
              </w:rPr>
              <w:t xml:space="preserve"> la conduite (pas de freinage</w:t>
            </w:r>
            <w:r w:rsidR="002A7CD7" w:rsidRPr="00B726EA">
              <w:rPr>
                <w:lang w:val="fr-BE"/>
              </w:rPr>
              <w:t>,</w:t>
            </w:r>
            <w:r w:rsidR="001C3140" w:rsidRPr="00B726EA">
              <w:rPr>
                <w:lang w:val="fr-BE"/>
              </w:rPr>
              <w:t xml:space="preserve"> ni d’accélération brusque).</w:t>
            </w:r>
          </w:p>
          <w:p w14:paraId="016632BD" w14:textId="77777777" w:rsidR="00780597" w:rsidRPr="00B726EA" w:rsidRDefault="00780597" w:rsidP="006C7C26">
            <w:pPr>
              <w:pStyle w:val="CommentText"/>
              <w:jc w:val="both"/>
              <w:rPr>
                <w:bCs/>
                <w:lang w:val="fr-BE"/>
              </w:rPr>
            </w:pPr>
          </w:p>
          <w:p w14:paraId="3F8DDB3E" w14:textId="254145D5" w:rsidR="001C3140" w:rsidRPr="00B726EA" w:rsidRDefault="00780597" w:rsidP="006C7C26">
            <w:pPr>
              <w:pStyle w:val="CommentText"/>
              <w:jc w:val="both"/>
              <w:rPr>
                <w:lang w:val="fr-BE"/>
              </w:rPr>
            </w:pPr>
            <w:r w:rsidRPr="00B726EA">
              <w:rPr>
                <w:bCs/>
                <w:lang w:val="fr-BE"/>
              </w:rPr>
              <w:lastRenderedPageBreak/>
              <w:t>La</w:t>
            </w:r>
            <w:r w:rsidR="001C3140" w:rsidRPr="00B726EA">
              <w:rPr>
                <w:bCs/>
                <w:lang w:val="fr-BE"/>
              </w:rPr>
              <w:t xml:space="preserve"> spécialisation multimodale des voiries </w:t>
            </w:r>
            <w:r w:rsidR="002A7CD7" w:rsidRPr="00B726EA">
              <w:rPr>
                <w:bCs/>
                <w:lang w:val="fr-BE"/>
              </w:rPr>
              <w:t xml:space="preserve">fixée par le </w:t>
            </w:r>
            <w:r w:rsidR="001C3140" w:rsidRPr="00B726EA">
              <w:rPr>
                <w:bCs/>
                <w:lang w:val="fr-BE"/>
              </w:rPr>
              <w:t>Plan Régional de Mobilité</w:t>
            </w:r>
            <w:r w:rsidR="002A7CD7" w:rsidRPr="00B726EA">
              <w:rPr>
                <w:bCs/>
                <w:lang w:val="fr-BE"/>
              </w:rPr>
              <w:t xml:space="preserve"> </w:t>
            </w:r>
            <w:r w:rsidR="001C3140" w:rsidRPr="00B726EA">
              <w:rPr>
                <w:bCs/>
                <w:lang w:val="fr-BE"/>
              </w:rPr>
              <w:t xml:space="preserve">selon le mode de déplacement, peut aider à </w:t>
            </w:r>
            <w:r w:rsidR="00BC575D" w:rsidRPr="00B726EA">
              <w:rPr>
                <w:bCs/>
                <w:lang w:val="fr-BE"/>
              </w:rPr>
              <w:t>opérer</w:t>
            </w:r>
            <w:r w:rsidR="001C3140" w:rsidRPr="00B726EA">
              <w:rPr>
                <w:bCs/>
                <w:lang w:val="fr-BE"/>
              </w:rPr>
              <w:t xml:space="preserve"> les choix les plus appropriés</w:t>
            </w:r>
            <w:r w:rsidRPr="00B726EA">
              <w:rPr>
                <w:bCs/>
                <w:lang w:val="fr-BE"/>
              </w:rPr>
              <w:t xml:space="preserve"> en fonction de la charge et du type de trafic attendu.</w:t>
            </w:r>
          </w:p>
          <w:p w14:paraId="4091262D" w14:textId="3760A66C" w:rsidR="00D06068" w:rsidRPr="00B726EA" w:rsidRDefault="00D06068" w:rsidP="006C7C26">
            <w:pPr>
              <w:jc w:val="both"/>
              <w:rPr>
                <w:bCs/>
                <w:sz w:val="20"/>
                <w:szCs w:val="20"/>
                <w:lang w:val="fr-BE"/>
              </w:rPr>
            </w:pPr>
          </w:p>
        </w:tc>
      </w:tr>
      <w:tr w:rsidR="004C5FB6" w:rsidRPr="00FC5EB2" w14:paraId="69010CA5" w14:textId="77777777" w:rsidTr="002F5126">
        <w:tc>
          <w:tcPr>
            <w:tcW w:w="2972" w:type="dxa"/>
          </w:tcPr>
          <w:p w14:paraId="324D915F" w14:textId="77777777" w:rsidR="004C5FB6" w:rsidRPr="00B726EA" w:rsidRDefault="004C5FB6" w:rsidP="006C7C26">
            <w:pPr>
              <w:jc w:val="both"/>
              <w:rPr>
                <w:b/>
                <w:sz w:val="20"/>
                <w:szCs w:val="20"/>
                <w:lang w:val="fr-BE"/>
              </w:rPr>
            </w:pPr>
          </w:p>
        </w:tc>
        <w:tc>
          <w:tcPr>
            <w:tcW w:w="6521" w:type="dxa"/>
          </w:tcPr>
          <w:p w14:paraId="5035AE8C" w14:textId="5420B2ED" w:rsidR="004C5FB6" w:rsidRPr="00B726EA" w:rsidRDefault="004C5FB6" w:rsidP="00403C8E">
            <w:pPr>
              <w:jc w:val="both"/>
              <w:rPr>
                <w:bCs/>
                <w:sz w:val="20"/>
                <w:szCs w:val="20"/>
                <w:lang w:val="fr-BE"/>
              </w:rPr>
            </w:pPr>
            <w:r w:rsidRPr="00B726EA">
              <w:rPr>
                <w:b/>
                <w:bCs/>
                <w:sz w:val="20"/>
                <w:szCs w:val="20"/>
                <w:lang w:val="fr-BE"/>
              </w:rPr>
              <w:t>Section 5 – Publicité dans l’espace ouvert public</w:t>
            </w:r>
          </w:p>
        </w:tc>
        <w:tc>
          <w:tcPr>
            <w:tcW w:w="4457" w:type="dxa"/>
          </w:tcPr>
          <w:p w14:paraId="36760741" w14:textId="77777777" w:rsidR="004C5FB6" w:rsidRPr="00B726EA" w:rsidRDefault="004C5FB6" w:rsidP="006C7C26">
            <w:pPr>
              <w:jc w:val="both"/>
              <w:rPr>
                <w:bCs/>
                <w:sz w:val="20"/>
                <w:szCs w:val="20"/>
                <w:lang w:val="fr-BE"/>
              </w:rPr>
            </w:pPr>
          </w:p>
        </w:tc>
      </w:tr>
      <w:tr w:rsidR="004C5FB6" w:rsidRPr="00FC5EB2" w14:paraId="469B38A0" w14:textId="77777777" w:rsidTr="002F5126">
        <w:tc>
          <w:tcPr>
            <w:tcW w:w="2972" w:type="dxa"/>
          </w:tcPr>
          <w:p w14:paraId="684F1372" w14:textId="77777777" w:rsidR="004C5FB6" w:rsidRPr="00B726EA" w:rsidRDefault="004C5FB6" w:rsidP="006C7C26">
            <w:pPr>
              <w:jc w:val="both"/>
              <w:rPr>
                <w:b/>
                <w:sz w:val="20"/>
                <w:szCs w:val="20"/>
                <w:lang w:val="fr-BE"/>
              </w:rPr>
            </w:pPr>
            <w:bookmarkStart w:id="2" w:name="_Hlk105518499"/>
          </w:p>
        </w:tc>
        <w:tc>
          <w:tcPr>
            <w:tcW w:w="6521" w:type="dxa"/>
          </w:tcPr>
          <w:p w14:paraId="2EC94B06" w14:textId="057D10EF" w:rsidR="004C5FB6" w:rsidRPr="00B726EA" w:rsidRDefault="004C5FB6" w:rsidP="00403C8E">
            <w:pPr>
              <w:jc w:val="both"/>
              <w:rPr>
                <w:bCs/>
                <w:sz w:val="20"/>
                <w:szCs w:val="20"/>
                <w:lang w:val="fr-BE"/>
              </w:rPr>
            </w:pPr>
            <w:r w:rsidRPr="00B726EA">
              <w:rPr>
                <w:b/>
                <w:bCs/>
                <w:sz w:val="20"/>
                <w:szCs w:val="20"/>
                <w:lang w:val="fr-BE"/>
              </w:rPr>
              <w:t>Article 21 – Zones d’exclusion de la publicité</w:t>
            </w:r>
          </w:p>
        </w:tc>
        <w:tc>
          <w:tcPr>
            <w:tcW w:w="4457" w:type="dxa"/>
          </w:tcPr>
          <w:p w14:paraId="7B4FFC9E" w14:textId="77777777" w:rsidR="004C5FB6" w:rsidRPr="00B726EA" w:rsidRDefault="004C5FB6" w:rsidP="006C7C26">
            <w:pPr>
              <w:jc w:val="both"/>
              <w:rPr>
                <w:bCs/>
                <w:sz w:val="20"/>
                <w:szCs w:val="20"/>
                <w:lang w:val="fr-BE"/>
              </w:rPr>
            </w:pPr>
          </w:p>
        </w:tc>
      </w:tr>
      <w:bookmarkEnd w:id="2"/>
      <w:tr w:rsidR="004C5FB6" w:rsidRPr="00FC5EB2" w14:paraId="66173C6D" w14:textId="77777777" w:rsidTr="002F5126">
        <w:tc>
          <w:tcPr>
            <w:tcW w:w="2972" w:type="dxa"/>
          </w:tcPr>
          <w:p w14:paraId="1D30D04D" w14:textId="77777777" w:rsidR="00FB78B6" w:rsidRPr="00B726EA" w:rsidRDefault="00FB78B6" w:rsidP="00FB78B6">
            <w:pPr>
              <w:pStyle w:val="ListParagraph"/>
              <w:numPr>
                <w:ilvl w:val="0"/>
                <w:numId w:val="84"/>
              </w:numPr>
              <w:ind w:left="315"/>
              <w:jc w:val="both"/>
              <w:rPr>
                <w:sz w:val="20"/>
                <w:szCs w:val="20"/>
                <w:lang w:val="fr-BE"/>
              </w:rPr>
            </w:pPr>
            <w:r w:rsidRPr="00B726EA">
              <w:rPr>
                <w:sz w:val="20"/>
                <w:szCs w:val="20"/>
                <w:lang w:val="fr-BE"/>
              </w:rPr>
              <w:t>Embellir la ville et mettre en valeur des perspectives urbaines ;</w:t>
            </w:r>
          </w:p>
          <w:p w14:paraId="10167F19" w14:textId="74B3E798" w:rsidR="00FB78B6" w:rsidRPr="00B726EA" w:rsidRDefault="00FB78B6" w:rsidP="00C82503">
            <w:pPr>
              <w:pStyle w:val="ListParagraph"/>
              <w:numPr>
                <w:ilvl w:val="0"/>
                <w:numId w:val="84"/>
              </w:numPr>
              <w:ind w:left="315"/>
              <w:jc w:val="both"/>
              <w:rPr>
                <w:sz w:val="20"/>
                <w:szCs w:val="20"/>
                <w:lang w:val="fr-BE"/>
              </w:rPr>
            </w:pPr>
            <w:r w:rsidRPr="00B726EA">
              <w:rPr>
                <w:sz w:val="20"/>
                <w:szCs w:val="20"/>
                <w:lang w:val="fr-BE"/>
              </w:rPr>
              <w:t>P</w:t>
            </w:r>
            <w:r w:rsidRPr="00B726EA">
              <w:rPr>
                <w:bCs/>
                <w:sz w:val="20"/>
                <w:szCs w:val="20"/>
                <w:lang w:val="fr-BE"/>
              </w:rPr>
              <w:t>ermettre le déplacement aisé, sécurisé et confortable des différentes catégories d’usagers ;</w:t>
            </w:r>
          </w:p>
          <w:p w14:paraId="1A7EF3A4" w14:textId="77777777" w:rsidR="00FB78B6" w:rsidRPr="00B726EA" w:rsidRDefault="00FB78B6" w:rsidP="00C82503">
            <w:pPr>
              <w:jc w:val="both"/>
              <w:rPr>
                <w:sz w:val="20"/>
                <w:szCs w:val="20"/>
                <w:lang w:val="fr-BE"/>
              </w:rPr>
            </w:pPr>
          </w:p>
          <w:p w14:paraId="17C87D4E" w14:textId="5AF955C0" w:rsidR="00FB78B6" w:rsidRPr="00B726EA" w:rsidRDefault="00FB78B6" w:rsidP="00FB78B6">
            <w:pPr>
              <w:pStyle w:val="ListParagraph"/>
              <w:numPr>
                <w:ilvl w:val="0"/>
                <w:numId w:val="84"/>
              </w:numPr>
              <w:ind w:left="315"/>
              <w:jc w:val="both"/>
              <w:rPr>
                <w:sz w:val="20"/>
                <w:szCs w:val="20"/>
                <w:lang w:val="fr-BE"/>
              </w:rPr>
            </w:pPr>
            <w:r w:rsidRPr="00B726EA">
              <w:rPr>
                <w:sz w:val="20"/>
                <w:szCs w:val="20"/>
                <w:lang w:val="fr-BE"/>
              </w:rPr>
              <w:t>Participer à la qualité patrimoniale et urbanistique de l’espace ouvert ;</w:t>
            </w:r>
          </w:p>
          <w:p w14:paraId="76477A60" w14:textId="77777777" w:rsidR="00FB78B6" w:rsidRPr="00B726EA" w:rsidRDefault="00FB78B6" w:rsidP="00FB78B6">
            <w:pPr>
              <w:pStyle w:val="ListParagraph"/>
              <w:numPr>
                <w:ilvl w:val="0"/>
                <w:numId w:val="84"/>
              </w:numPr>
              <w:ind w:left="315"/>
              <w:jc w:val="both"/>
              <w:rPr>
                <w:sz w:val="20"/>
                <w:szCs w:val="20"/>
                <w:lang w:val="fr-BE"/>
              </w:rPr>
            </w:pPr>
            <w:r w:rsidRPr="00B726EA">
              <w:rPr>
                <w:sz w:val="20"/>
                <w:szCs w:val="20"/>
                <w:lang w:val="fr-BE"/>
              </w:rPr>
              <w:t>Rationaliser la place de la publicité dans l’espace ouvert ;</w:t>
            </w:r>
          </w:p>
          <w:p w14:paraId="2271794E" w14:textId="77777777" w:rsidR="00FB78B6" w:rsidRPr="00B726EA" w:rsidRDefault="00FB78B6" w:rsidP="00171F63">
            <w:pPr>
              <w:ind w:left="-45"/>
              <w:jc w:val="both"/>
              <w:rPr>
                <w:sz w:val="20"/>
                <w:szCs w:val="20"/>
                <w:lang w:val="fr-BE"/>
              </w:rPr>
            </w:pPr>
          </w:p>
          <w:p w14:paraId="2980CDE0" w14:textId="77777777" w:rsidR="00FB78B6" w:rsidRPr="00B726EA" w:rsidRDefault="00FB78B6" w:rsidP="006C7C26">
            <w:pPr>
              <w:jc w:val="both"/>
              <w:rPr>
                <w:sz w:val="20"/>
                <w:szCs w:val="20"/>
                <w:lang w:val="fr-BE"/>
              </w:rPr>
            </w:pPr>
          </w:p>
          <w:p w14:paraId="4BD83C73" w14:textId="14F8A46F" w:rsidR="00FB78B6" w:rsidRPr="00B726EA" w:rsidRDefault="00FB78B6" w:rsidP="006C7C26">
            <w:pPr>
              <w:jc w:val="both"/>
              <w:rPr>
                <w:b/>
                <w:sz w:val="20"/>
                <w:szCs w:val="20"/>
                <w:lang w:val="fr-BE"/>
              </w:rPr>
            </w:pPr>
          </w:p>
        </w:tc>
        <w:tc>
          <w:tcPr>
            <w:tcW w:w="6521" w:type="dxa"/>
          </w:tcPr>
          <w:p w14:paraId="4193D7F3" w14:textId="77777777" w:rsidR="004C5FB6" w:rsidRPr="00B726EA" w:rsidRDefault="004C5FB6" w:rsidP="006C7C26">
            <w:pPr>
              <w:jc w:val="both"/>
              <w:rPr>
                <w:bCs/>
                <w:sz w:val="20"/>
                <w:szCs w:val="20"/>
                <w:lang w:val="fr-BE"/>
              </w:rPr>
            </w:pPr>
          </w:p>
          <w:p w14:paraId="5FD06CC0" w14:textId="77777777" w:rsidR="004C5FB6" w:rsidRPr="00B726EA" w:rsidRDefault="004C5FB6" w:rsidP="006C7C26">
            <w:pPr>
              <w:tabs>
                <w:tab w:val="left" w:pos="2268"/>
              </w:tabs>
              <w:jc w:val="both"/>
              <w:rPr>
                <w:sz w:val="20"/>
                <w:szCs w:val="20"/>
                <w:lang w:val="fr-BE"/>
              </w:rPr>
            </w:pPr>
            <w:r w:rsidRPr="00B726EA">
              <w:rPr>
                <w:sz w:val="20"/>
                <w:szCs w:val="20"/>
                <w:lang w:val="fr-BE"/>
              </w:rPr>
              <w:t>La publicité est interdite dans les zones suivantes de l’espace ouvert public :</w:t>
            </w:r>
          </w:p>
          <w:p w14:paraId="59E8FC08" w14:textId="77777777" w:rsidR="004C5FB6" w:rsidRPr="00B726EA" w:rsidRDefault="004C5FB6" w:rsidP="006C7C26">
            <w:pPr>
              <w:tabs>
                <w:tab w:val="left" w:pos="2268"/>
              </w:tabs>
              <w:jc w:val="both"/>
              <w:rPr>
                <w:sz w:val="20"/>
                <w:szCs w:val="20"/>
                <w:lang w:val="fr-BE"/>
              </w:rPr>
            </w:pPr>
          </w:p>
          <w:p w14:paraId="5A19A987" w14:textId="150A331A" w:rsidR="004C5FB6" w:rsidRPr="00B726EA" w:rsidRDefault="00AD7754" w:rsidP="006C7C26">
            <w:pPr>
              <w:pStyle w:val="ListParagraph"/>
              <w:numPr>
                <w:ilvl w:val="0"/>
                <w:numId w:val="52"/>
              </w:numPr>
              <w:jc w:val="both"/>
              <w:rPr>
                <w:bCs/>
                <w:sz w:val="20"/>
                <w:szCs w:val="20"/>
                <w:lang w:val="fr-BE"/>
              </w:rPr>
            </w:pPr>
            <w:r w:rsidRPr="00B726EA">
              <w:rPr>
                <w:bCs/>
                <w:sz w:val="20"/>
                <w:szCs w:val="20"/>
                <w:lang w:val="fr-BE"/>
              </w:rPr>
              <w:t xml:space="preserve">dans </w:t>
            </w:r>
            <w:r w:rsidR="004C5FB6" w:rsidRPr="00B726EA">
              <w:rPr>
                <w:bCs/>
                <w:sz w:val="20"/>
                <w:szCs w:val="20"/>
                <w:lang w:val="fr-BE"/>
              </w:rPr>
              <w:t>les zones spéciales de conservation et les réserves naturelles et forestières au sens de l’ordonnance du 1</w:t>
            </w:r>
            <w:r w:rsidR="004C5FB6" w:rsidRPr="00B726EA">
              <w:rPr>
                <w:bCs/>
                <w:sz w:val="20"/>
                <w:szCs w:val="20"/>
                <w:vertAlign w:val="superscript"/>
                <w:lang w:val="fr-BE"/>
              </w:rPr>
              <w:t>er</w:t>
            </w:r>
            <w:r w:rsidR="004C5FB6" w:rsidRPr="00B726EA">
              <w:rPr>
                <w:bCs/>
                <w:sz w:val="20"/>
                <w:szCs w:val="20"/>
                <w:lang w:val="fr-BE"/>
              </w:rPr>
              <w:t xml:space="preserve"> mars 2012 relative à la conservation de la nature, ainsi que dans un périmètre de 60 m autour de ces zones et réserves et dans les voiries </w:t>
            </w:r>
            <w:r w:rsidR="001835A0" w:rsidRPr="00B726EA">
              <w:rPr>
                <w:bCs/>
                <w:sz w:val="20"/>
                <w:szCs w:val="20"/>
                <w:lang w:val="fr-BE"/>
              </w:rPr>
              <w:t xml:space="preserve">publiques </w:t>
            </w:r>
            <w:r w:rsidR="004C5FB6" w:rsidRPr="00B726EA">
              <w:rPr>
                <w:bCs/>
                <w:sz w:val="20"/>
                <w:szCs w:val="20"/>
                <w:lang w:val="fr-BE"/>
              </w:rPr>
              <w:t>qui bordent ce périmètre ;</w:t>
            </w:r>
          </w:p>
          <w:p w14:paraId="25898C17" w14:textId="0F1F9EEC" w:rsidR="004C5FB6" w:rsidRPr="00B726EA" w:rsidRDefault="004C5FB6" w:rsidP="006C7C26">
            <w:pPr>
              <w:pStyle w:val="ListParagraph"/>
              <w:numPr>
                <w:ilvl w:val="0"/>
                <w:numId w:val="52"/>
              </w:numPr>
              <w:jc w:val="both"/>
              <w:rPr>
                <w:bCs/>
                <w:sz w:val="20"/>
                <w:szCs w:val="20"/>
                <w:lang w:val="fr-BE"/>
              </w:rPr>
            </w:pPr>
            <w:r w:rsidRPr="00B726EA">
              <w:rPr>
                <w:bCs/>
                <w:sz w:val="20"/>
                <w:szCs w:val="20"/>
                <w:lang w:val="fr-BE"/>
              </w:rPr>
              <w:t xml:space="preserve">dans les parcs </w:t>
            </w:r>
            <w:r w:rsidR="00BB3BB5" w:rsidRPr="00B726EA">
              <w:rPr>
                <w:bCs/>
                <w:sz w:val="20"/>
                <w:szCs w:val="20"/>
                <w:lang w:val="fr-BE"/>
              </w:rPr>
              <w:t xml:space="preserve">accessibles au public </w:t>
            </w:r>
            <w:r w:rsidRPr="00B726EA">
              <w:rPr>
                <w:bCs/>
                <w:sz w:val="20"/>
                <w:szCs w:val="20"/>
                <w:lang w:val="fr-BE"/>
              </w:rPr>
              <w:t>et les zones d’espaces verts</w:t>
            </w:r>
            <w:r w:rsidR="008E57F1" w:rsidRPr="00B726EA">
              <w:rPr>
                <w:bCs/>
                <w:sz w:val="20"/>
                <w:szCs w:val="20"/>
                <w:lang w:val="fr-BE"/>
              </w:rPr>
              <w:t>,</w:t>
            </w:r>
            <w:r w:rsidRPr="00B726EA">
              <w:rPr>
                <w:bCs/>
                <w:sz w:val="20"/>
                <w:szCs w:val="20"/>
                <w:lang w:val="fr-BE"/>
              </w:rPr>
              <w:t xml:space="preserve"> ainsi que dans les voiries </w:t>
            </w:r>
            <w:r w:rsidR="001835A0" w:rsidRPr="00B726EA">
              <w:rPr>
                <w:bCs/>
                <w:sz w:val="20"/>
                <w:szCs w:val="20"/>
                <w:lang w:val="fr-BE"/>
              </w:rPr>
              <w:t xml:space="preserve">publiques </w:t>
            </w:r>
            <w:r w:rsidRPr="00B726EA">
              <w:rPr>
                <w:bCs/>
                <w:sz w:val="20"/>
                <w:szCs w:val="20"/>
                <w:lang w:val="fr-BE"/>
              </w:rPr>
              <w:t>qui les bordent ;</w:t>
            </w:r>
          </w:p>
          <w:p w14:paraId="28D02559" w14:textId="7AFE4DE9" w:rsidR="004C5FB6" w:rsidRPr="00B726EA" w:rsidRDefault="00BB3BB5" w:rsidP="006C7C26">
            <w:pPr>
              <w:pStyle w:val="ListParagraph"/>
              <w:numPr>
                <w:ilvl w:val="0"/>
                <w:numId w:val="52"/>
              </w:numPr>
              <w:jc w:val="both"/>
              <w:rPr>
                <w:bCs/>
                <w:sz w:val="20"/>
                <w:szCs w:val="20"/>
                <w:lang w:val="fr-BE"/>
              </w:rPr>
            </w:pPr>
            <w:r w:rsidRPr="00B726EA">
              <w:rPr>
                <w:bCs/>
                <w:sz w:val="20"/>
                <w:szCs w:val="20"/>
                <w:lang w:val="fr-BE"/>
              </w:rPr>
              <w:t xml:space="preserve">dans </w:t>
            </w:r>
            <w:r w:rsidR="004C5FB6" w:rsidRPr="00B726EA">
              <w:rPr>
                <w:bCs/>
                <w:sz w:val="20"/>
                <w:szCs w:val="20"/>
                <w:lang w:val="fr-BE"/>
              </w:rPr>
              <w:t>les zones à concentration d’accident au sens du Plan régional de mobilité ;</w:t>
            </w:r>
          </w:p>
          <w:p w14:paraId="54359CC0" w14:textId="77777777" w:rsidR="004C5FB6" w:rsidRPr="00B726EA" w:rsidRDefault="004C5FB6" w:rsidP="006C7C26">
            <w:pPr>
              <w:pStyle w:val="ListParagraph"/>
              <w:numPr>
                <w:ilvl w:val="0"/>
                <w:numId w:val="52"/>
              </w:numPr>
              <w:jc w:val="both"/>
              <w:rPr>
                <w:bCs/>
                <w:sz w:val="20"/>
                <w:szCs w:val="20"/>
                <w:lang w:val="fr-BE"/>
              </w:rPr>
            </w:pPr>
            <w:r w:rsidRPr="00B726EA">
              <w:rPr>
                <w:bCs/>
                <w:sz w:val="20"/>
                <w:szCs w:val="20"/>
                <w:lang w:val="fr-BE"/>
              </w:rPr>
              <w:t>à moins de 20 m d’un signal lumineux de circulation ;</w:t>
            </w:r>
          </w:p>
          <w:p w14:paraId="27CB4E4A" w14:textId="77777777" w:rsidR="004C5FB6" w:rsidRPr="00B726EA" w:rsidRDefault="004C5FB6" w:rsidP="006C7C26">
            <w:pPr>
              <w:pStyle w:val="ListParagraph"/>
              <w:numPr>
                <w:ilvl w:val="0"/>
                <w:numId w:val="52"/>
              </w:numPr>
              <w:jc w:val="both"/>
              <w:rPr>
                <w:bCs/>
                <w:sz w:val="20"/>
                <w:szCs w:val="20"/>
                <w:lang w:val="fr-BE"/>
              </w:rPr>
            </w:pPr>
            <w:r w:rsidRPr="00B726EA">
              <w:rPr>
                <w:bCs/>
                <w:sz w:val="20"/>
                <w:szCs w:val="20"/>
                <w:lang w:val="fr-BE"/>
              </w:rPr>
              <w:t>à moins de 5 m d’une traversée piétonne.</w:t>
            </w:r>
          </w:p>
          <w:p w14:paraId="4863F4D9" w14:textId="77777777" w:rsidR="004C5FB6" w:rsidRPr="00B726EA" w:rsidRDefault="004C5FB6" w:rsidP="008E57F1">
            <w:pPr>
              <w:jc w:val="both"/>
              <w:rPr>
                <w:bCs/>
                <w:sz w:val="20"/>
                <w:szCs w:val="20"/>
                <w:lang w:val="fr-BE"/>
              </w:rPr>
            </w:pPr>
          </w:p>
        </w:tc>
        <w:tc>
          <w:tcPr>
            <w:tcW w:w="4457" w:type="dxa"/>
          </w:tcPr>
          <w:p w14:paraId="054751DB" w14:textId="77777777" w:rsidR="004C5FB6" w:rsidRPr="00B726EA" w:rsidRDefault="004C5FB6" w:rsidP="006C7C26">
            <w:pPr>
              <w:jc w:val="both"/>
              <w:rPr>
                <w:bCs/>
                <w:sz w:val="20"/>
                <w:szCs w:val="20"/>
                <w:lang w:val="fr-BE"/>
              </w:rPr>
            </w:pPr>
          </w:p>
          <w:p w14:paraId="1C1C0260" w14:textId="13968F06" w:rsidR="008E57F1" w:rsidRPr="00B726EA" w:rsidRDefault="008E57F1" w:rsidP="008E57F1">
            <w:pPr>
              <w:jc w:val="both"/>
              <w:rPr>
                <w:bCs/>
                <w:sz w:val="20"/>
                <w:szCs w:val="20"/>
                <w:lang w:val="fr-BE"/>
              </w:rPr>
            </w:pPr>
            <w:r w:rsidRPr="00B726EA">
              <w:rPr>
                <w:bCs/>
                <w:sz w:val="20"/>
                <w:szCs w:val="20"/>
                <w:lang w:val="fr-BE"/>
              </w:rPr>
              <w:t xml:space="preserve">En-dehors des zones visées </w:t>
            </w:r>
            <w:r w:rsidR="00BB3BB5" w:rsidRPr="00B726EA">
              <w:rPr>
                <w:bCs/>
                <w:sz w:val="20"/>
                <w:szCs w:val="20"/>
                <w:lang w:val="fr-BE"/>
              </w:rPr>
              <w:t>au présent article</w:t>
            </w:r>
            <w:r w:rsidRPr="00B726EA">
              <w:rPr>
                <w:bCs/>
                <w:sz w:val="20"/>
                <w:szCs w:val="20"/>
                <w:lang w:val="fr-BE"/>
              </w:rPr>
              <w:t>, la publicité peut être autorisée moyennant le respect des conditions de la présente section.</w:t>
            </w:r>
          </w:p>
          <w:p w14:paraId="3DB50F42" w14:textId="01C53322" w:rsidR="008E57F1" w:rsidRPr="00B726EA" w:rsidRDefault="008E57F1" w:rsidP="006C7C26">
            <w:pPr>
              <w:jc w:val="both"/>
              <w:rPr>
                <w:bCs/>
                <w:sz w:val="20"/>
                <w:szCs w:val="20"/>
                <w:lang w:val="fr-BE"/>
              </w:rPr>
            </w:pPr>
          </w:p>
        </w:tc>
      </w:tr>
      <w:tr w:rsidR="004C5FB6" w:rsidRPr="00B726EA" w14:paraId="69EBB469" w14:textId="77777777" w:rsidTr="002F5126">
        <w:tc>
          <w:tcPr>
            <w:tcW w:w="2972" w:type="dxa"/>
          </w:tcPr>
          <w:p w14:paraId="24761F8E" w14:textId="77777777" w:rsidR="004C5FB6" w:rsidRPr="00B726EA" w:rsidRDefault="004C5FB6" w:rsidP="006C7C26">
            <w:pPr>
              <w:jc w:val="both"/>
              <w:rPr>
                <w:b/>
                <w:sz w:val="20"/>
                <w:szCs w:val="20"/>
                <w:lang w:val="fr-BE"/>
              </w:rPr>
            </w:pPr>
          </w:p>
        </w:tc>
        <w:tc>
          <w:tcPr>
            <w:tcW w:w="6521" w:type="dxa"/>
          </w:tcPr>
          <w:p w14:paraId="6BE9A685" w14:textId="5CB36DFA" w:rsidR="004C5FB6" w:rsidRPr="00B726EA" w:rsidRDefault="004C5FB6" w:rsidP="00A53960">
            <w:pPr>
              <w:jc w:val="both"/>
              <w:rPr>
                <w:bCs/>
                <w:sz w:val="20"/>
                <w:szCs w:val="20"/>
                <w:lang w:val="fr-BE"/>
              </w:rPr>
            </w:pPr>
            <w:r w:rsidRPr="00B726EA">
              <w:rPr>
                <w:b/>
                <w:bCs/>
                <w:sz w:val="20"/>
                <w:szCs w:val="20"/>
                <w:lang w:val="fr-BE"/>
              </w:rPr>
              <w:t xml:space="preserve">Article 22 – Conditions générales </w:t>
            </w:r>
          </w:p>
        </w:tc>
        <w:tc>
          <w:tcPr>
            <w:tcW w:w="4457" w:type="dxa"/>
          </w:tcPr>
          <w:p w14:paraId="7DA62523" w14:textId="77777777" w:rsidR="004C5FB6" w:rsidRPr="00B726EA" w:rsidRDefault="004C5FB6" w:rsidP="006C7C26">
            <w:pPr>
              <w:jc w:val="both"/>
              <w:rPr>
                <w:bCs/>
                <w:sz w:val="20"/>
                <w:szCs w:val="20"/>
                <w:lang w:val="fr-BE"/>
              </w:rPr>
            </w:pPr>
          </w:p>
        </w:tc>
      </w:tr>
      <w:tr w:rsidR="004C5FB6" w:rsidRPr="00FC5EB2" w14:paraId="6A218C3C" w14:textId="77777777" w:rsidTr="002F5126">
        <w:tc>
          <w:tcPr>
            <w:tcW w:w="2972" w:type="dxa"/>
          </w:tcPr>
          <w:p w14:paraId="0EA02A9D" w14:textId="77777777" w:rsidR="00FB78B6" w:rsidRPr="00B726EA" w:rsidRDefault="00FB78B6" w:rsidP="00FB78B6">
            <w:pPr>
              <w:pStyle w:val="ListParagraph"/>
              <w:numPr>
                <w:ilvl w:val="0"/>
                <w:numId w:val="84"/>
              </w:numPr>
              <w:ind w:left="315"/>
              <w:jc w:val="both"/>
              <w:rPr>
                <w:sz w:val="20"/>
                <w:szCs w:val="20"/>
                <w:lang w:val="fr-BE"/>
              </w:rPr>
            </w:pPr>
            <w:r w:rsidRPr="00B726EA">
              <w:rPr>
                <w:sz w:val="20"/>
                <w:szCs w:val="20"/>
                <w:lang w:val="fr-BE"/>
              </w:rPr>
              <w:t>Embellir la ville et mettre en valeur des perspectives urbaines ;</w:t>
            </w:r>
          </w:p>
          <w:p w14:paraId="6B601FF6" w14:textId="5AD8F3D8" w:rsidR="00FB78B6" w:rsidRPr="00B726EA" w:rsidRDefault="00FB78B6" w:rsidP="00C82503">
            <w:pPr>
              <w:pStyle w:val="ListParagraph"/>
              <w:numPr>
                <w:ilvl w:val="0"/>
                <w:numId w:val="84"/>
              </w:numPr>
              <w:ind w:left="315"/>
              <w:jc w:val="both"/>
              <w:rPr>
                <w:sz w:val="20"/>
                <w:szCs w:val="20"/>
                <w:lang w:val="fr-BE"/>
              </w:rPr>
            </w:pPr>
            <w:r w:rsidRPr="00B726EA">
              <w:rPr>
                <w:sz w:val="20"/>
                <w:szCs w:val="20"/>
                <w:lang w:val="fr-BE"/>
              </w:rPr>
              <w:t>P</w:t>
            </w:r>
            <w:r w:rsidRPr="00B726EA">
              <w:rPr>
                <w:bCs/>
                <w:sz w:val="20"/>
                <w:szCs w:val="20"/>
                <w:lang w:val="fr-BE"/>
              </w:rPr>
              <w:t>ermettre le déplacement aisé, sécurisé et confortable des différentes catégories d’usagers ;</w:t>
            </w:r>
          </w:p>
          <w:p w14:paraId="61B72045" w14:textId="77777777" w:rsidR="00FB78B6" w:rsidRPr="00B726EA" w:rsidRDefault="00FB78B6" w:rsidP="00FB78B6">
            <w:pPr>
              <w:pStyle w:val="ListParagraph"/>
              <w:numPr>
                <w:ilvl w:val="0"/>
                <w:numId w:val="84"/>
              </w:numPr>
              <w:ind w:left="315"/>
              <w:jc w:val="both"/>
              <w:rPr>
                <w:sz w:val="20"/>
                <w:szCs w:val="20"/>
                <w:lang w:val="fr-BE"/>
              </w:rPr>
            </w:pPr>
            <w:r w:rsidRPr="00B726EA">
              <w:rPr>
                <w:sz w:val="20"/>
                <w:szCs w:val="20"/>
                <w:lang w:val="fr-BE"/>
              </w:rPr>
              <w:t>Participer à la qualité patrimoniale et urbanistique de l’espace ouvert ;</w:t>
            </w:r>
          </w:p>
          <w:p w14:paraId="495DD34E" w14:textId="77777777" w:rsidR="00FB78B6" w:rsidRPr="00B726EA" w:rsidRDefault="00FB78B6" w:rsidP="00FB78B6">
            <w:pPr>
              <w:pStyle w:val="ListParagraph"/>
              <w:numPr>
                <w:ilvl w:val="0"/>
                <w:numId w:val="84"/>
              </w:numPr>
              <w:ind w:left="315"/>
              <w:jc w:val="both"/>
              <w:rPr>
                <w:sz w:val="20"/>
                <w:szCs w:val="20"/>
                <w:lang w:val="fr-BE"/>
              </w:rPr>
            </w:pPr>
            <w:r w:rsidRPr="00B726EA">
              <w:rPr>
                <w:sz w:val="20"/>
                <w:szCs w:val="20"/>
                <w:lang w:val="fr-BE"/>
              </w:rPr>
              <w:t>Rationaliser la place de la publicité dans l’espace ouvert ;</w:t>
            </w:r>
          </w:p>
          <w:p w14:paraId="1275145D" w14:textId="77777777" w:rsidR="004C5FB6" w:rsidRPr="00B726EA" w:rsidRDefault="004C5FB6" w:rsidP="006C7C26">
            <w:pPr>
              <w:jc w:val="both"/>
              <w:rPr>
                <w:b/>
                <w:sz w:val="20"/>
                <w:szCs w:val="20"/>
                <w:lang w:val="fr-BE"/>
              </w:rPr>
            </w:pPr>
          </w:p>
        </w:tc>
        <w:tc>
          <w:tcPr>
            <w:tcW w:w="6521" w:type="dxa"/>
          </w:tcPr>
          <w:p w14:paraId="309ADCB3" w14:textId="77777777" w:rsidR="004C5FB6" w:rsidRPr="00B726EA" w:rsidRDefault="004C5FB6" w:rsidP="006C7C26">
            <w:pPr>
              <w:jc w:val="both"/>
              <w:rPr>
                <w:bCs/>
                <w:sz w:val="20"/>
                <w:szCs w:val="20"/>
                <w:lang w:val="fr-BE"/>
              </w:rPr>
            </w:pPr>
          </w:p>
          <w:p w14:paraId="4011793F" w14:textId="294E242E" w:rsidR="004C5FB6" w:rsidRPr="00B726EA" w:rsidRDefault="00726086" w:rsidP="006C7C26">
            <w:pPr>
              <w:jc w:val="both"/>
              <w:rPr>
                <w:bCs/>
                <w:sz w:val="20"/>
                <w:szCs w:val="20"/>
                <w:lang w:val="fr-BE"/>
              </w:rPr>
            </w:pPr>
            <w:r w:rsidRPr="00B726EA">
              <w:rPr>
                <w:bCs/>
                <w:sz w:val="20"/>
                <w:szCs w:val="20"/>
                <w:lang w:val="fr-BE"/>
              </w:rPr>
              <w:t>§ 1</w:t>
            </w:r>
            <w:r w:rsidRPr="00B726EA">
              <w:rPr>
                <w:bCs/>
                <w:sz w:val="20"/>
                <w:szCs w:val="20"/>
                <w:vertAlign w:val="superscript"/>
                <w:lang w:val="fr-BE"/>
              </w:rPr>
              <w:t>er</w:t>
            </w:r>
            <w:r w:rsidRPr="00B726EA">
              <w:rPr>
                <w:bCs/>
                <w:sz w:val="20"/>
                <w:szCs w:val="20"/>
                <w:lang w:val="fr-BE"/>
              </w:rPr>
              <w:t xml:space="preserve">. </w:t>
            </w:r>
            <w:r w:rsidR="004C5FB6" w:rsidRPr="00B726EA">
              <w:rPr>
                <w:bCs/>
                <w:sz w:val="20"/>
                <w:szCs w:val="20"/>
                <w:lang w:val="fr-BE"/>
              </w:rPr>
              <w:t xml:space="preserve">La </w:t>
            </w:r>
            <w:r w:rsidR="00203882" w:rsidRPr="00B726EA">
              <w:rPr>
                <w:bCs/>
                <w:sz w:val="20"/>
                <w:szCs w:val="20"/>
                <w:lang w:val="fr-BE"/>
              </w:rPr>
              <w:t>publicité respecte</w:t>
            </w:r>
            <w:r w:rsidR="004C5FB6" w:rsidRPr="00B726EA">
              <w:rPr>
                <w:bCs/>
                <w:sz w:val="20"/>
                <w:szCs w:val="20"/>
                <w:lang w:val="fr-BE"/>
              </w:rPr>
              <w:t xml:space="preserve"> les conditions suivantes :</w:t>
            </w:r>
          </w:p>
          <w:p w14:paraId="796544E5" w14:textId="77777777" w:rsidR="004C5FB6" w:rsidRPr="00B726EA" w:rsidRDefault="004C5FB6" w:rsidP="006C7C26">
            <w:pPr>
              <w:pStyle w:val="ListParagraph"/>
              <w:ind w:left="289"/>
              <w:jc w:val="both"/>
              <w:rPr>
                <w:sz w:val="20"/>
                <w:szCs w:val="20"/>
                <w:lang w:val="fr-BE"/>
              </w:rPr>
            </w:pPr>
          </w:p>
          <w:p w14:paraId="1EFD1ABE" w14:textId="4E0E9D6B" w:rsidR="002F127F" w:rsidRPr="00B726EA" w:rsidRDefault="004C5FB6" w:rsidP="002F127F">
            <w:pPr>
              <w:pStyle w:val="ListParagraph"/>
              <w:numPr>
                <w:ilvl w:val="0"/>
                <w:numId w:val="49"/>
              </w:numPr>
              <w:tabs>
                <w:tab w:val="left" w:pos="2268"/>
              </w:tabs>
              <w:ind w:left="462" w:hanging="425"/>
              <w:jc w:val="both"/>
              <w:rPr>
                <w:sz w:val="20"/>
                <w:szCs w:val="20"/>
                <w:lang w:val="fr-BE"/>
              </w:rPr>
            </w:pPr>
            <w:r w:rsidRPr="00B726EA">
              <w:rPr>
                <w:sz w:val="20"/>
                <w:szCs w:val="20"/>
                <w:lang w:val="fr-BE"/>
              </w:rPr>
              <w:t>elle préserve la visibilité, l’accessibilité et la sécurité de la voirie</w:t>
            </w:r>
            <w:r w:rsidR="001835A0" w:rsidRPr="00B726EA">
              <w:rPr>
                <w:sz w:val="20"/>
                <w:szCs w:val="20"/>
                <w:lang w:val="fr-BE"/>
              </w:rPr>
              <w:t xml:space="preserve"> publique</w:t>
            </w:r>
            <w:r w:rsidRPr="00B726EA">
              <w:rPr>
                <w:sz w:val="20"/>
                <w:szCs w:val="20"/>
                <w:lang w:val="fr-BE"/>
              </w:rPr>
              <w:t xml:space="preserve">. En cas de saillie sur la voie de circulation piétonne, le dispositif de publicité est prolongé jusqu’au sol; </w:t>
            </w:r>
          </w:p>
          <w:p w14:paraId="7481A1E6" w14:textId="77777777" w:rsidR="004C5FB6" w:rsidRPr="00B726EA" w:rsidRDefault="004C5FB6" w:rsidP="006C7C26">
            <w:pPr>
              <w:pStyle w:val="ListParagraph"/>
              <w:numPr>
                <w:ilvl w:val="0"/>
                <w:numId w:val="49"/>
              </w:numPr>
              <w:tabs>
                <w:tab w:val="left" w:pos="2268"/>
              </w:tabs>
              <w:ind w:left="462" w:hanging="425"/>
              <w:jc w:val="both"/>
              <w:rPr>
                <w:sz w:val="20"/>
                <w:szCs w:val="20"/>
                <w:lang w:val="fr-BE"/>
              </w:rPr>
            </w:pPr>
            <w:r w:rsidRPr="00B726EA">
              <w:rPr>
                <w:sz w:val="20"/>
                <w:szCs w:val="20"/>
                <w:lang w:val="fr-BE"/>
              </w:rPr>
              <w:t xml:space="preserve">elle ne porte pas atteinte à la convivialité de l’espace ouvert public, ni à l’habitabilité des constructions environnantes ; </w:t>
            </w:r>
          </w:p>
          <w:p w14:paraId="2C2CE506" w14:textId="77777777" w:rsidR="004C5FB6" w:rsidRPr="00B726EA" w:rsidRDefault="004C5FB6" w:rsidP="006C7C26">
            <w:pPr>
              <w:pStyle w:val="ListParagraph"/>
              <w:numPr>
                <w:ilvl w:val="0"/>
                <w:numId w:val="49"/>
              </w:numPr>
              <w:ind w:left="462" w:hanging="425"/>
              <w:jc w:val="both"/>
              <w:rPr>
                <w:sz w:val="20"/>
                <w:szCs w:val="20"/>
                <w:lang w:val="fr-BE"/>
              </w:rPr>
            </w:pPr>
            <w:r w:rsidRPr="00B726EA">
              <w:rPr>
                <w:sz w:val="20"/>
                <w:szCs w:val="20"/>
                <w:lang w:val="fr-BE"/>
              </w:rPr>
              <w:t>elle fait l’objet d’un aménagement global qualitatif et d’un traitement esthétique en vue de son intégration harmonieuse dans le cadre environnant ;</w:t>
            </w:r>
          </w:p>
          <w:p w14:paraId="515AE362" w14:textId="5FA250A6" w:rsidR="004C5FB6" w:rsidRPr="00B726EA" w:rsidRDefault="004C5FB6" w:rsidP="006C7C26">
            <w:pPr>
              <w:pStyle w:val="ListParagraph"/>
              <w:numPr>
                <w:ilvl w:val="0"/>
                <w:numId w:val="49"/>
              </w:numPr>
              <w:tabs>
                <w:tab w:val="left" w:pos="2268"/>
              </w:tabs>
              <w:ind w:left="462" w:hanging="425"/>
              <w:jc w:val="both"/>
              <w:rPr>
                <w:rStyle w:val="CommentReference"/>
                <w:sz w:val="20"/>
                <w:szCs w:val="20"/>
                <w:lang w:val="fr-BE"/>
              </w:rPr>
            </w:pPr>
            <w:r w:rsidRPr="00B726EA">
              <w:rPr>
                <w:sz w:val="20"/>
                <w:szCs w:val="20"/>
                <w:lang w:val="fr-BE"/>
              </w:rPr>
              <w:t>le dispositif de publicité est sobre et présente des proportions strictement limitées à sa fonction</w:t>
            </w:r>
            <w:r w:rsidR="008E57F1" w:rsidRPr="00B726EA">
              <w:rPr>
                <w:sz w:val="20"/>
                <w:szCs w:val="20"/>
                <w:lang w:val="fr-BE"/>
              </w:rPr>
              <w:t> ;</w:t>
            </w:r>
          </w:p>
          <w:p w14:paraId="26D1F607" w14:textId="70FCCE56" w:rsidR="004C5FB6" w:rsidRPr="00B726EA" w:rsidRDefault="004C5FB6" w:rsidP="006C7C26">
            <w:pPr>
              <w:pStyle w:val="ListParagraph"/>
              <w:numPr>
                <w:ilvl w:val="0"/>
                <w:numId w:val="49"/>
              </w:numPr>
              <w:ind w:left="462" w:hanging="425"/>
              <w:jc w:val="both"/>
              <w:rPr>
                <w:sz w:val="20"/>
                <w:szCs w:val="20"/>
                <w:lang w:val="fr-BE"/>
              </w:rPr>
            </w:pPr>
            <w:r w:rsidRPr="00B726EA">
              <w:rPr>
                <w:sz w:val="20"/>
                <w:szCs w:val="20"/>
                <w:lang w:val="fr-BE"/>
              </w:rPr>
              <w:lastRenderedPageBreak/>
              <w:t>le dispositif de publicité mentionne les références du permis d’urbanisme dont la publicité fait l’objet, ainsi que les dates de délivrance et d’expiration de ce permis</w:t>
            </w:r>
            <w:r w:rsidR="0003769A" w:rsidRPr="00B726EA">
              <w:rPr>
                <w:sz w:val="20"/>
                <w:szCs w:val="20"/>
                <w:lang w:val="fr-BE"/>
              </w:rPr>
              <w:t> ;</w:t>
            </w:r>
          </w:p>
          <w:p w14:paraId="5FD832B3" w14:textId="282ED6C9" w:rsidR="004C5FB6" w:rsidRPr="00B726EA" w:rsidRDefault="002F127F" w:rsidP="002F127F">
            <w:pPr>
              <w:pStyle w:val="ListParagraph"/>
              <w:numPr>
                <w:ilvl w:val="0"/>
                <w:numId w:val="49"/>
              </w:numPr>
              <w:ind w:left="464" w:hanging="425"/>
              <w:jc w:val="both"/>
              <w:rPr>
                <w:bCs/>
                <w:sz w:val="20"/>
                <w:szCs w:val="20"/>
                <w:lang w:val="fr-BE"/>
              </w:rPr>
            </w:pPr>
            <w:r w:rsidRPr="00B726EA">
              <w:rPr>
                <w:sz w:val="20"/>
                <w:szCs w:val="20"/>
                <w:lang w:val="fr-BE"/>
              </w:rPr>
              <w:t>la distance minimale entre deux dispositifs de publicité est de 50m.</w:t>
            </w:r>
          </w:p>
          <w:p w14:paraId="27F2925F" w14:textId="77777777" w:rsidR="002F127F" w:rsidRPr="00B726EA" w:rsidRDefault="002F127F" w:rsidP="002F127F">
            <w:pPr>
              <w:pStyle w:val="ListParagraph"/>
              <w:ind w:left="464"/>
              <w:jc w:val="both"/>
              <w:rPr>
                <w:bCs/>
                <w:sz w:val="20"/>
                <w:szCs w:val="20"/>
                <w:lang w:val="fr-BE"/>
              </w:rPr>
            </w:pPr>
          </w:p>
          <w:p w14:paraId="041DD3CC" w14:textId="2D84B7DF" w:rsidR="004C5FB6" w:rsidRPr="00B726EA" w:rsidRDefault="004C5FB6" w:rsidP="006C7C26">
            <w:pPr>
              <w:jc w:val="both"/>
              <w:rPr>
                <w:bCs/>
                <w:sz w:val="20"/>
                <w:szCs w:val="20"/>
                <w:lang w:val="fr-BE"/>
              </w:rPr>
            </w:pPr>
            <w:r w:rsidRPr="00B726EA">
              <w:rPr>
                <w:bCs/>
                <w:sz w:val="20"/>
                <w:szCs w:val="20"/>
                <w:lang w:val="fr-BE"/>
              </w:rPr>
              <w:t xml:space="preserve">§ </w:t>
            </w:r>
            <w:r w:rsidR="00726086" w:rsidRPr="00B726EA">
              <w:rPr>
                <w:bCs/>
                <w:sz w:val="20"/>
                <w:szCs w:val="20"/>
                <w:lang w:val="fr-BE"/>
              </w:rPr>
              <w:t>2</w:t>
            </w:r>
            <w:r w:rsidRPr="00B726EA">
              <w:rPr>
                <w:bCs/>
                <w:sz w:val="20"/>
                <w:szCs w:val="20"/>
                <w:lang w:val="fr-BE"/>
              </w:rPr>
              <w:t>. La publicité lumineuse respecte, en outre, les conditions suivantes :</w:t>
            </w:r>
          </w:p>
          <w:p w14:paraId="0752F9A0" w14:textId="77777777" w:rsidR="004C5FB6" w:rsidRPr="00B726EA" w:rsidRDefault="004C5FB6" w:rsidP="006C7C26">
            <w:pPr>
              <w:jc w:val="both"/>
              <w:rPr>
                <w:bCs/>
                <w:sz w:val="20"/>
                <w:szCs w:val="20"/>
                <w:lang w:val="fr-BE"/>
              </w:rPr>
            </w:pPr>
          </w:p>
          <w:p w14:paraId="153F31AA" w14:textId="77777777" w:rsidR="004C5FB6" w:rsidRPr="00B726EA" w:rsidRDefault="004C5FB6" w:rsidP="006C7C26">
            <w:pPr>
              <w:pStyle w:val="ListParagraph"/>
              <w:numPr>
                <w:ilvl w:val="0"/>
                <w:numId w:val="63"/>
              </w:numPr>
              <w:ind w:left="462" w:hanging="425"/>
              <w:jc w:val="both"/>
              <w:rPr>
                <w:bCs/>
                <w:sz w:val="20"/>
                <w:szCs w:val="20"/>
                <w:lang w:val="fr-BE"/>
              </w:rPr>
            </w:pPr>
            <w:r w:rsidRPr="00B726EA">
              <w:rPr>
                <w:bCs/>
                <w:sz w:val="20"/>
                <w:szCs w:val="20"/>
                <w:lang w:val="fr-BE"/>
              </w:rPr>
              <w:t>être éteinte entre 22h00 et 07h00 et, lorsque la publicité est située en dehors d’une zone commerciale, le dimanche ;</w:t>
            </w:r>
          </w:p>
          <w:p w14:paraId="346105A0" w14:textId="77777777" w:rsidR="004C5FB6" w:rsidRPr="00B726EA" w:rsidRDefault="004C5FB6" w:rsidP="006C7C26">
            <w:pPr>
              <w:pStyle w:val="ListParagraph"/>
              <w:numPr>
                <w:ilvl w:val="0"/>
                <w:numId w:val="63"/>
              </w:numPr>
              <w:ind w:left="462" w:hanging="425"/>
              <w:jc w:val="both"/>
              <w:rPr>
                <w:bCs/>
                <w:sz w:val="20"/>
                <w:szCs w:val="20"/>
                <w:lang w:val="fr-BE"/>
              </w:rPr>
            </w:pPr>
            <w:r w:rsidRPr="00B726EA">
              <w:rPr>
                <w:bCs/>
                <w:sz w:val="20"/>
                <w:szCs w:val="20"/>
                <w:lang w:val="fr-BE"/>
              </w:rPr>
              <w:t>avoir une luminance ne dépassant pas 600 cd/m²  ;</w:t>
            </w:r>
          </w:p>
          <w:p w14:paraId="09218DD1" w14:textId="1A40616C" w:rsidR="004C5FB6" w:rsidRPr="00B726EA" w:rsidRDefault="00BB3BB5" w:rsidP="006C7C26">
            <w:pPr>
              <w:pStyle w:val="ListParagraph"/>
              <w:numPr>
                <w:ilvl w:val="0"/>
                <w:numId w:val="63"/>
              </w:numPr>
              <w:ind w:left="462" w:hanging="425"/>
              <w:jc w:val="both"/>
              <w:rPr>
                <w:bCs/>
                <w:sz w:val="20"/>
                <w:szCs w:val="20"/>
                <w:lang w:val="fr-BE"/>
              </w:rPr>
            </w:pPr>
            <w:r w:rsidRPr="00B726EA">
              <w:rPr>
                <w:bCs/>
                <w:sz w:val="20"/>
                <w:szCs w:val="20"/>
                <w:lang w:val="fr-BE"/>
              </w:rPr>
              <w:t xml:space="preserve">ne pas </w:t>
            </w:r>
            <w:r w:rsidR="004C5FB6" w:rsidRPr="00B726EA">
              <w:rPr>
                <w:bCs/>
                <w:sz w:val="20"/>
                <w:szCs w:val="20"/>
                <w:lang w:val="fr-BE"/>
              </w:rPr>
              <w:t>expose</w:t>
            </w:r>
            <w:r w:rsidRPr="00B726EA">
              <w:rPr>
                <w:bCs/>
                <w:sz w:val="20"/>
                <w:szCs w:val="20"/>
                <w:lang w:val="fr-BE"/>
              </w:rPr>
              <w:t>r</w:t>
            </w:r>
            <w:r w:rsidR="004C5FB6" w:rsidRPr="00B726EA">
              <w:rPr>
                <w:bCs/>
                <w:sz w:val="20"/>
                <w:szCs w:val="20"/>
                <w:lang w:val="fr-BE"/>
              </w:rPr>
              <w:t xml:space="preserve"> les usagers de la voirie </w:t>
            </w:r>
            <w:r w:rsidR="001835A0" w:rsidRPr="00B726EA">
              <w:rPr>
                <w:bCs/>
                <w:sz w:val="20"/>
                <w:szCs w:val="20"/>
                <w:lang w:val="fr-BE"/>
              </w:rPr>
              <w:t xml:space="preserve">publique </w:t>
            </w:r>
            <w:r w:rsidR="004C5FB6" w:rsidRPr="00B726EA">
              <w:rPr>
                <w:bCs/>
                <w:sz w:val="20"/>
                <w:szCs w:val="20"/>
                <w:lang w:val="fr-BE"/>
              </w:rPr>
              <w:t>à :</w:t>
            </w:r>
          </w:p>
          <w:p w14:paraId="674A315D" w14:textId="77777777" w:rsidR="004C5FB6" w:rsidRPr="00B726EA" w:rsidRDefault="004C5FB6" w:rsidP="006C7C26">
            <w:pPr>
              <w:pStyle w:val="ListParagraph"/>
              <w:numPr>
                <w:ilvl w:val="0"/>
                <w:numId w:val="67"/>
              </w:numPr>
              <w:jc w:val="both"/>
              <w:rPr>
                <w:bCs/>
                <w:sz w:val="20"/>
                <w:szCs w:val="20"/>
                <w:lang w:val="fr-BE"/>
              </w:rPr>
            </w:pPr>
            <w:r w:rsidRPr="00B726EA">
              <w:rPr>
                <w:bCs/>
                <w:sz w:val="20"/>
                <w:szCs w:val="20"/>
                <w:lang w:val="fr-BE"/>
              </w:rPr>
              <w:t>des images susceptibles d’entraîner une confusion avec la signalisation routière ;</w:t>
            </w:r>
          </w:p>
          <w:p w14:paraId="24549D98" w14:textId="32E62A5A" w:rsidR="004C5FB6" w:rsidRPr="00B726EA" w:rsidRDefault="004C5FB6" w:rsidP="006C7C26">
            <w:pPr>
              <w:pStyle w:val="ListParagraph"/>
              <w:numPr>
                <w:ilvl w:val="0"/>
                <w:numId w:val="67"/>
              </w:numPr>
              <w:jc w:val="both"/>
              <w:rPr>
                <w:bCs/>
                <w:sz w:val="20"/>
                <w:szCs w:val="20"/>
                <w:lang w:val="fr-BE"/>
              </w:rPr>
            </w:pPr>
            <w:r w:rsidRPr="00B726EA">
              <w:rPr>
                <w:bCs/>
                <w:sz w:val="20"/>
                <w:szCs w:val="20"/>
                <w:lang w:val="fr-BE"/>
              </w:rPr>
              <w:t>des vidéos, images ou messages intermittents ou diffusés en séquence ;</w:t>
            </w:r>
          </w:p>
          <w:p w14:paraId="5D2E9DC5" w14:textId="77777777" w:rsidR="004C5FB6" w:rsidRPr="00B726EA" w:rsidRDefault="004C5FB6" w:rsidP="006C7C26">
            <w:pPr>
              <w:pStyle w:val="ListParagraph"/>
              <w:numPr>
                <w:ilvl w:val="0"/>
                <w:numId w:val="67"/>
              </w:numPr>
              <w:jc w:val="both"/>
              <w:rPr>
                <w:bCs/>
                <w:sz w:val="20"/>
                <w:szCs w:val="20"/>
                <w:lang w:val="fr-BE"/>
              </w:rPr>
            </w:pPr>
            <w:r w:rsidRPr="00B726EA">
              <w:rPr>
                <w:bCs/>
                <w:sz w:val="20"/>
                <w:szCs w:val="20"/>
                <w:lang w:val="fr-BE"/>
              </w:rPr>
              <w:t>des messages dont la durée d’affichage est inférieure à 6 secondes ;</w:t>
            </w:r>
          </w:p>
          <w:p w14:paraId="60676854" w14:textId="77777777" w:rsidR="004C5FB6" w:rsidRPr="00B726EA" w:rsidRDefault="004C5FB6" w:rsidP="006C7C26">
            <w:pPr>
              <w:pStyle w:val="ListParagraph"/>
              <w:numPr>
                <w:ilvl w:val="0"/>
                <w:numId w:val="67"/>
              </w:numPr>
              <w:jc w:val="both"/>
              <w:rPr>
                <w:bCs/>
                <w:sz w:val="20"/>
                <w:szCs w:val="20"/>
                <w:lang w:val="fr-BE"/>
              </w:rPr>
            </w:pPr>
            <w:r w:rsidRPr="00B726EA">
              <w:rPr>
                <w:bCs/>
                <w:sz w:val="20"/>
                <w:szCs w:val="20"/>
                <w:lang w:val="fr-BE"/>
              </w:rPr>
              <w:t>des messages incitant à l’interaction en temps réel, sauf dans le cas d’un dispositif d’information d’utilité publique.</w:t>
            </w:r>
          </w:p>
          <w:p w14:paraId="7A1A4F94" w14:textId="77777777" w:rsidR="004C5FB6" w:rsidRPr="00B726EA" w:rsidRDefault="004C5FB6" w:rsidP="006C7C26">
            <w:pPr>
              <w:jc w:val="both"/>
              <w:rPr>
                <w:bCs/>
                <w:sz w:val="20"/>
                <w:szCs w:val="20"/>
                <w:lang w:val="fr-BE"/>
              </w:rPr>
            </w:pPr>
          </w:p>
        </w:tc>
        <w:tc>
          <w:tcPr>
            <w:tcW w:w="4457" w:type="dxa"/>
          </w:tcPr>
          <w:p w14:paraId="3AB0753D" w14:textId="77777777" w:rsidR="00E90AD3" w:rsidRPr="00B726EA" w:rsidRDefault="00E90AD3" w:rsidP="006C7C26">
            <w:pPr>
              <w:jc w:val="both"/>
              <w:rPr>
                <w:sz w:val="20"/>
                <w:szCs w:val="20"/>
                <w:lang w:val="fr-BE"/>
              </w:rPr>
            </w:pPr>
          </w:p>
          <w:p w14:paraId="5E6BE4A3" w14:textId="6A28544B" w:rsidR="004C5FB6" w:rsidRPr="00B726EA" w:rsidRDefault="004C5FB6" w:rsidP="006C7C26">
            <w:pPr>
              <w:jc w:val="both"/>
              <w:rPr>
                <w:sz w:val="20"/>
                <w:szCs w:val="20"/>
                <w:lang w:val="fr-BE"/>
              </w:rPr>
            </w:pPr>
            <w:r w:rsidRPr="00B726EA">
              <w:rPr>
                <w:sz w:val="20"/>
                <w:szCs w:val="20"/>
                <w:lang w:val="fr-BE"/>
              </w:rPr>
              <w:t>Explication : Le contenu de la publicité respecte la dignité humaine et ne doit pas inciter ou cautionner aucune forme de discrimination, notamment fondée sur l’origine ethnique ou nationale, la religion, le sexe, l’âge, le handicap ou l’orientation sexuelle.</w:t>
            </w:r>
            <w:r w:rsidR="008E57F1" w:rsidRPr="00B726EA">
              <w:rPr>
                <w:sz w:val="20"/>
                <w:szCs w:val="20"/>
                <w:lang w:val="fr-BE"/>
              </w:rPr>
              <w:t xml:space="preserve"> Le demandeur aura égard aux dispositions pertinentes du Code pénal, ainsi qu’aux règlements de police éventuels.</w:t>
            </w:r>
          </w:p>
          <w:p w14:paraId="38DD1437" w14:textId="77777777" w:rsidR="008E57F1" w:rsidRPr="00B726EA" w:rsidRDefault="008E57F1" w:rsidP="006C7C26">
            <w:pPr>
              <w:jc w:val="both"/>
              <w:rPr>
                <w:sz w:val="20"/>
                <w:szCs w:val="20"/>
                <w:lang w:val="fr-BE"/>
              </w:rPr>
            </w:pPr>
          </w:p>
          <w:p w14:paraId="6C2F356D" w14:textId="13C58D40" w:rsidR="004C5FB6" w:rsidRPr="00B726EA" w:rsidRDefault="004C5FB6" w:rsidP="006C7C26">
            <w:pPr>
              <w:autoSpaceDE w:val="0"/>
              <w:autoSpaceDN w:val="0"/>
              <w:adjustRightInd w:val="0"/>
              <w:jc w:val="both"/>
              <w:rPr>
                <w:sz w:val="20"/>
                <w:szCs w:val="20"/>
                <w:lang w:val="fr-BE"/>
              </w:rPr>
            </w:pPr>
          </w:p>
        </w:tc>
      </w:tr>
      <w:tr w:rsidR="004C5FB6" w:rsidRPr="00FC5EB2" w14:paraId="4E81024D" w14:textId="77777777" w:rsidTr="002F5126">
        <w:tc>
          <w:tcPr>
            <w:tcW w:w="2972" w:type="dxa"/>
          </w:tcPr>
          <w:p w14:paraId="240DBA88" w14:textId="77777777" w:rsidR="004C5FB6" w:rsidRPr="00B726EA" w:rsidRDefault="004C5FB6" w:rsidP="006C7C26">
            <w:pPr>
              <w:jc w:val="both"/>
              <w:rPr>
                <w:b/>
                <w:sz w:val="20"/>
                <w:szCs w:val="20"/>
                <w:lang w:val="fr-BE"/>
              </w:rPr>
            </w:pPr>
          </w:p>
        </w:tc>
        <w:tc>
          <w:tcPr>
            <w:tcW w:w="6521" w:type="dxa"/>
          </w:tcPr>
          <w:p w14:paraId="218EE871" w14:textId="1CC886F3" w:rsidR="004C5FB6" w:rsidRPr="00B726EA" w:rsidRDefault="004C5FB6" w:rsidP="00F53E33">
            <w:pPr>
              <w:ind w:left="1023" w:hanging="1023"/>
              <w:jc w:val="both"/>
              <w:rPr>
                <w:bCs/>
                <w:sz w:val="20"/>
                <w:szCs w:val="20"/>
                <w:lang w:val="fr-BE"/>
              </w:rPr>
            </w:pPr>
            <w:r w:rsidRPr="00B726EA">
              <w:rPr>
                <w:b/>
                <w:bCs/>
                <w:sz w:val="20"/>
                <w:szCs w:val="20"/>
                <w:lang w:val="fr-BE"/>
              </w:rPr>
              <w:t>Article 23 – Publicité sur certaines infrastructures de transport en commun et sur les constructions fermées</w:t>
            </w:r>
          </w:p>
        </w:tc>
        <w:tc>
          <w:tcPr>
            <w:tcW w:w="4457" w:type="dxa"/>
          </w:tcPr>
          <w:p w14:paraId="0277F1B9" w14:textId="77777777" w:rsidR="004C5FB6" w:rsidRPr="00B726EA" w:rsidRDefault="004C5FB6" w:rsidP="006C7C26">
            <w:pPr>
              <w:jc w:val="both"/>
              <w:rPr>
                <w:bCs/>
                <w:sz w:val="20"/>
                <w:szCs w:val="20"/>
                <w:lang w:val="fr-BE"/>
              </w:rPr>
            </w:pPr>
          </w:p>
        </w:tc>
      </w:tr>
      <w:tr w:rsidR="004C5FB6" w:rsidRPr="00FC5EB2" w14:paraId="1D607646" w14:textId="77777777" w:rsidTr="002F5126">
        <w:tc>
          <w:tcPr>
            <w:tcW w:w="2972" w:type="dxa"/>
          </w:tcPr>
          <w:p w14:paraId="49955257" w14:textId="77777777" w:rsidR="00FB78B6" w:rsidRPr="00B726EA" w:rsidRDefault="00FB78B6" w:rsidP="00FB78B6">
            <w:pPr>
              <w:pStyle w:val="ListParagraph"/>
              <w:numPr>
                <w:ilvl w:val="0"/>
                <w:numId w:val="84"/>
              </w:numPr>
              <w:ind w:left="315"/>
              <w:jc w:val="both"/>
              <w:rPr>
                <w:sz w:val="20"/>
                <w:szCs w:val="20"/>
                <w:lang w:val="fr-BE"/>
              </w:rPr>
            </w:pPr>
            <w:r w:rsidRPr="00B726EA">
              <w:rPr>
                <w:sz w:val="20"/>
                <w:szCs w:val="20"/>
                <w:lang w:val="fr-BE"/>
              </w:rPr>
              <w:t>P</w:t>
            </w:r>
            <w:r w:rsidRPr="00B726EA">
              <w:rPr>
                <w:bCs/>
                <w:sz w:val="20"/>
                <w:szCs w:val="20"/>
                <w:lang w:val="fr-BE"/>
              </w:rPr>
              <w:t>ermettre le déplacement aisé, sécurisé et confortable des différentes catégories d’usagers ;</w:t>
            </w:r>
          </w:p>
          <w:p w14:paraId="7BFEF9FB" w14:textId="77777777" w:rsidR="00FB78B6" w:rsidRPr="00B726EA" w:rsidRDefault="00FB78B6" w:rsidP="00FB78B6">
            <w:pPr>
              <w:pStyle w:val="ListParagraph"/>
              <w:numPr>
                <w:ilvl w:val="0"/>
                <w:numId w:val="84"/>
              </w:numPr>
              <w:ind w:left="315"/>
              <w:jc w:val="both"/>
              <w:rPr>
                <w:sz w:val="20"/>
                <w:szCs w:val="20"/>
                <w:lang w:val="fr-BE"/>
              </w:rPr>
            </w:pPr>
            <w:r w:rsidRPr="00B726EA">
              <w:rPr>
                <w:sz w:val="20"/>
                <w:szCs w:val="20"/>
                <w:lang w:val="fr-BE"/>
              </w:rPr>
              <w:t>Rationaliser la place de la publicité dans l’espace ouvert ;</w:t>
            </w:r>
          </w:p>
          <w:p w14:paraId="46421160" w14:textId="77777777" w:rsidR="004C5FB6" w:rsidRPr="00B726EA" w:rsidRDefault="004C5FB6" w:rsidP="006C7C26">
            <w:pPr>
              <w:jc w:val="both"/>
              <w:rPr>
                <w:b/>
                <w:sz w:val="20"/>
                <w:szCs w:val="20"/>
                <w:lang w:val="fr-BE"/>
              </w:rPr>
            </w:pPr>
          </w:p>
        </w:tc>
        <w:tc>
          <w:tcPr>
            <w:tcW w:w="6521" w:type="dxa"/>
          </w:tcPr>
          <w:p w14:paraId="6FA172B4" w14:textId="77777777" w:rsidR="004C5FB6" w:rsidRPr="00B726EA" w:rsidRDefault="004C5FB6" w:rsidP="006C7C26">
            <w:pPr>
              <w:jc w:val="both"/>
              <w:rPr>
                <w:bCs/>
                <w:sz w:val="20"/>
                <w:szCs w:val="20"/>
                <w:lang w:val="fr-BE"/>
              </w:rPr>
            </w:pPr>
          </w:p>
          <w:p w14:paraId="1FBA53A3" w14:textId="602967E3" w:rsidR="004C5FB6" w:rsidRPr="00B726EA" w:rsidRDefault="004C5FB6" w:rsidP="006C7C26">
            <w:pPr>
              <w:jc w:val="both"/>
              <w:rPr>
                <w:bCs/>
                <w:sz w:val="20"/>
                <w:szCs w:val="20"/>
                <w:lang w:val="fr-BE"/>
              </w:rPr>
            </w:pPr>
            <w:r w:rsidRPr="00B726EA">
              <w:rPr>
                <w:bCs/>
                <w:sz w:val="20"/>
                <w:szCs w:val="20"/>
                <w:lang w:val="fr-BE"/>
              </w:rPr>
              <w:t>La publicité peut être autorisée sur un abri de bus et/ou de tram, sur la rambarde d’une bouche de métro et/ou de pré-métro ou sur une construction fermée si elle respecte les conditions suivantes :</w:t>
            </w:r>
          </w:p>
          <w:p w14:paraId="2F835E6F" w14:textId="77777777" w:rsidR="00403C8E" w:rsidRPr="00B726EA" w:rsidRDefault="00403C8E" w:rsidP="006C7C26">
            <w:pPr>
              <w:jc w:val="both"/>
              <w:rPr>
                <w:bCs/>
                <w:sz w:val="20"/>
                <w:szCs w:val="20"/>
                <w:lang w:val="fr-BE"/>
              </w:rPr>
            </w:pPr>
          </w:p>
          <w:p w14:paraId="56971ADB" w14:textId="4A14ACFE" w:rsidR="002F127F" w:rsidRPr="00B726EA" w:rsidRDefault="002F127F" w:rsidP="006C7C26">
            <w:pPr>
              <w:pStyle w:val="ListParagraph"/>
              <w:numPr>
                <w:ilvl w:val="0"/>
                <w:numId w:val="64"/>
              </w:numPr>
              <w:ind w:left="320" w:hanging="320"/>
              <w:jc w:val="both"/>
              <w:rPr>
                <w:bCs/>
                <w:sz w:val="20"/>
                <w:szCs w:val="20"/>
                <w:lang w:val="fr-BE"/>
              </w:rPr>
            </w:pPr>
            <w:r w:rsidRPr="00B726EA">
              <w:rPr>
                <w:sz w:val="20"/>
                <w:szCs w:val="20"/>
                <w:lang w:val="fr-BE"/>
              </w:rPr>
              <w:t>le nombre de dispositifs de publicité est limité à 2 par arrêt pour l’ensemble des lignes et sens de circulation ;</w:t>
            </w:r>
          </w:p>
          <w:p w14:paraId="4A274B96" w14:textId="1FE60694" w:rsidR="004C5FB6" w:rsidRPr="00B726EA" w:rsidRDefault="004C5FB6" w:rsidP="006C7C26">
            <w:pPr>
              <w:pStyle w:val="ListParagraph"/>
              <w:numPr>
                <w:ilvl w:val="0"/>
                <w:numId w:val="64"/>
              </w:numPr>
              <w:ind w:left="320" w:hanging="320"/>
              <w:jc w:val="both"/>
              <w:rPr>
                <w:bCs/>
                <w:sz w:val="20"/>
                <w:szCs w:val="20"/>
                <w:lang w:val="fr-BE"/>
              </w:rPr>
            </w:pPr>
            <w:r w:rsidRPr="00B726EA">
              <w:rPr>
                <w:bCs/>
                <w:sz w:val="20"/>
                <w:szCs w:val="20"/>
                <w:lang w:val="fr-BE"/>
              </w:rPr>
              <w:t>elle comprend maximum deux surfaces d’affichage d’une surface unitaire maximale de 2 m² ;</w:t>
            </w:r>
          </w:p>
          <w:p w14:paraId="608B9C3F" w14:textId="4D1CA819" w:rsidR="004C5FB6" w:rsidRPr="00B726EA" w:rsidRDefault="004C5FB6" w:rsidP="006C7C26">
            <w:pPr>
              <w:pStyle w:val="ListParagraph"/>
              <w:numPr>
                <w:ilvl w:val="0"/>
                <w:numId w:val="64"/>
              </w:numPr>
              <w:ind w:left="320" w:hanging="320"/>
              <w:jc w:val="both"/>
              <w:rPr>
                <w:sz w:val="20"/>
                <w:szCs w:val="20"/>
                <w:lang w:val="fr-BE"/>
              </w:rPr>
            </w:pPr>
            <w:r w:rsidRPr="00B726EA">
              <w:rPr>
                <w:bCs/>
                <w:sz w:val="20"/>
                <w:szCs w:val="20"/>
                <w:lang w:val="fr-BE"/>
              </w:rPr>
              <w:t>au moins la moitié de la surface totale d’affichage est occupée par de l’information d’intérêt public ou une publicité événementielle aisément consultable par les piétons.</w:t>
            </w:r>
          </w:p>
          <w:p w14:paraId="0757349B" w14:textId="77777777" w:rsidR="004C5FB6" w:rsidRPr="00B726EA" w:rsidRDefault="004C5FB6" w:rsidP="006C7C26">
            <w:pPr>
              <w:jc w:val="both"/>
              <w:rPr>
                <w:sz w:val="20"/>
                <w:szCs w:val="20"/>
                <w:lang w:val="fr-BE"/>
              </w:rPr>
            </w:pPr>
          </w:p>
          <w:p w14:paraId="3789CC64" w14:textId="77777777" w:rsidR="004C5FB6" w:rsidRPr="00B726EA" w:rsidRDefault="004C5FB6" w:rsidP="006C7C26">
            <w:pPr>
              <w:jc w:val="both"/>
              <w:rPr>
                <w:sz w:val="20"/>
                <w:szCs w:val="20"/>
                <w:lang w:val="fr-BE"/>
              </w:rPr>
            </w:pPr>
            <w:r w:rsidRPr="00B726EA">
              <w:rPr>
                <w:sz w:val="20"/>
                <w:szCs w:val="20"/>
                <w:lang w:val="fr-BE"/>
              </w:rPr>
              <w:t>La publicité visée à l’alinéa 1</w:t>
            </w:r>
            <w:r w:rsidRPr="00B726EA">
              <w:rPr>
                <w:sz w:val="20"/>
                <w:szCs w:val="20"/>
                <w:vertAlign w:val="superscript"/>
                <w:lang w:val="fr-BE"/>
              </w:rPr>
              <w:t>er</w:t>
            </w:r>
            <w:r w:rsidRPr="00B726EA">
              <w:rPr>
                <w:sz w:val="20"/>
                <w:szCs w:val="20"/>
                <w:lang w:val="fr-BE"/>
              </w:rPr>
              <w:t xml:space="preserve"> est toutefois interdite sur le toit des abris de bus et/ou de tram et des constructions fermées.</w:t>
            </w:r>
          </w:p>
          <w:p w14:paraId="3C72E701" w14:textId="77777777" w:rsidR="004C5FB6" w:rsidRPr="00B726EA" w:rsidRDefault="004C5FB6" w:rsidP="006C7C26">
            <w:pPr>
              <w:jc w:val="both"/>
              <w:rPr>
                <w:bCs/>
                <w:sz w:val="20"/>
                <w:szCs w:val="20"/>
                <w:lang w:val="fr-BE"/>
              </w:rPr>
            </w:pPr>
          </w:p>
        </w:tc>
        <w:tc>
          <w:tcPr>
            <w:tcW w:w="4457" w:type="dxa"/>
          </w:tcPr>
          <w:p w14:paraId="1F14E091" w14:textId="77777777" w:rsidR="004C5FB6" w:rsidRPr="00B726EA" w:rsidRDefault="004C5FB6" w:rsidP="006C7C26">
            <w:pPr>
              <w:jc w:val="both"/>
              <w:rPr>
                <w:bCs/>
                <w:sz w:val="20"/>
                <w:szCs w:val="20"/>
                <w:lang w:val="fr-BE"/>
              </w:rPr>
            </w:pPr>
          </w:p>
          <w:p w14:paraId="7EF7CDEC" w14:textId="77777777" w:rsidR="004C5FB6" w:rsidRPr="00B726EA" w:rsidRDefault="004C5FB6" w:rsidP="006C7C26">
            <w:pPr>
              <w:jc w:val="both"/>
              <w:rPr>
                <w:bCs/>
                <w:sz w:val="20"/>
                <w:szCs w:val="20"/>
                <w:lang w:val="fr-BE"/>
              </w:rPr>
            </w:pPr>
          </w:p>
          <w:p w14:paraId="03A3E03B" w14:textId="77777777" w:rsidR="004C5FB6" w:rsidRPr="00B726EA" w:rsidRDefault="004C5FB6" w:rsidP="006C7C26">
            <w:pPr>
              <w:jc w:val="both"/>
              <w:rPr>
                <w:bCs/>
                <w:sz w:val="20"/>
                <w:szCs w:val="20"/>
                <w:lang w:val="fr-BE"/>
              </w:rPr>
            </w:pPr>
          </w:p>
          <w:p w14:paraId="40DDF6E6" w14:textId="77777777" w:rsidR="004C5FB6" w:rsidRPr="00B726EA" w:rsidRDefault="004C5FB6" w:rsidP="006C7C26">
            <w:pPr>
              <w:jc w:val="both"/>
              <w:rPr>
                <w:bCs/>
                <w:sz w:val="20"/>
                <w:szCs w:val="20"/>
                <w:lang w:val="fr-BE"/>
              </w:rPr>
            </w:pPr>
          </w:p>
          <w:p w14:paraId="1E55A9A0" w14:textId="77777777" w:rsidR="004C5FB6" w:rsidRPr="00B726EA" w:rsidRDefault="004C5FB6" w:rsidP="006C7C26">
            <w:pPr>
              <w:jc w:val="both"/>
              <w:rPr>
                <w:bCs/>
                <w:sz w:val="20"/>
                <w:szCs w:val="20"/>
                <w:lang w:val="fr-BE"/>
              </w:rPr>
            </w:pPr>
          </w:p>
          <w:p w14:paraId="57593152" w14:textId="77777777" w:rsidR="004C5FB6" w:rsidRPr="00B726EA" w:rsidRDefault="004C5FB6" w:rsidP="006C7C26">
            <w:pPr>
              <w:jc w:val="both"/>
              <w:rPr>
                <w:bCs/>
                <w:sz w:val="20"/>
                <w:szCs w:val="20"/>
                <w:lang w:val="fr-BE"/>
              </w:rPr>
            </w:pPr>
          </w:p>
          <w:p w14:paraId="13C5FA99" w14:textId="77777777" w:rsidR="004C5FB6" w:rsidRPr="00B726EA" w:rsidRDefault="004C5FB6" w:rsidP="006C7C26">
            <w:pPr>
              <w:jc w:val="both"/>
              <w:rPr>
                <w:bCs/>
                <w:sz w:val="20"/>
                <w:szCs w:val="20"/>
                <w:lang w:val="fr-BE"/>
              </w:rPr>
            </w:pPr>
          </w:p>
          <w:p w14:paraId="2D2B70F6" w14:textId="77777777" w:rsidR="004C5FB6" w:rsidRPr="00B726EA" w:rsidRDefault="004C5FB6" w:rsidP="006C7C26">
            <w:pPr>
              <w:jc w:val="both"/>
              <w:rPr>
                <w:bCs/>
                <w:sz w:val="20"/>
                <w:szCs w:val="20"/>
                <w:lang w:val="fr-BE"/>
              </w:rPr>
            </w:pPr>
          </w:p>
          <w:p w14:paraId="76995BBD" w14:textId="77777777" w:rsidR="004C5FB6" w:rsidRPr="00B726EA" w:rsidRDefault="004C5FB6" w:rsidP="006C7C26">
            <w:pPr>
              <w:jc w:val="both"/>
              <w:rPr>
                <w:bCs/>
                <w:sz w:val="20"/>
                <w:szCs w:val="20"/>
                <w:lang w:val="fr-BE"/>
              </w:rPr>
            </w:pPr>
          </w:p>
          <w:p w14:paraId="746161B6" w14:textId="77777777" w:rsidR="004C5FB6" w:rsidRPr="00B726EA" w:rsidRDefault="004C5FB6" w:rsidP="006C7C26">
            <w:pPr>
              <w:jc w:val="both"/>
              <w:rPr>
                <w:bCs/>
                <w:sz w:val="20"/>
                <w:szCs w:val="20"/>
                <w:lang w:val="fr-BE"/>
              </w:rPr>
            </w:pPr>
          </w:p>
          <w:p w14:paraId="56EE6D4A" w14:textId="77777777" w:rsidR="004C5FB6" w:rsidRPr="00B726EA" w:rsidRDefault="004C5FB6" w:rsidP="006C7C26">
            <w:pPr>
              <w:jc w:val="both"/>
              <w:rPr>
                <w:bCs/>
                <w:sz w:val="20"/>
                <w:szCs w:val="20"/>
                <w:lang w:val="fr-BE"/>
              </w:rPr>
            </w:pPr>
          </w:p>
          <w:p w14:paraId="13E39890" w14:textId="77777777" w:rsidR="004C5FB6" w:rsidRPr="00B726EA" w:rsidRDefault="004C5FB6" w:rsidP="006C7C26">
            <w:pPr>
              <w:jc w:val="both"/>
              <w:rPr>
                <w:bCs/>
                <w:sz w:val="20"/>
                <w:szCs w:val="20"/>
                <w:lang w:val="fr-BE"/>
              </w:rPr>
            </w:pPr>
          </w:p>
        </w:tc>
      </w:tr>
      <w:tr w:rsidR="004C5FB6" w:rsidRPr="00FC5EB2" w14:paraId="3EBA4F6E" w14:textId="77777777" w:rsidTr="002F5126">
        <w:tc>
          <w:tcPr>
            <w:tcW w:w="2972" w:type="dxa"/>
          </w:tcPr>
          <w:p w14:paraId="18A62A7B" w14:textId="77777777" w:rsidR="004C5FB6" w:rsidRPr="00B726EA" w:rsidRDefault="004C5FB6" w:rsidP="006C7C26">
            <w:pPr>
              <w:jc w:val="both"/>
              <w:rPr>
                <w:sz w:val="20"/>
                <w:szCs w:val="20"/>
                <w:lang w:val="fr-BE"/>
              </w:rPr>
            </w:pPr>
          </w:p>
        </w:tc>
        <w:tc>
          <w:tcPr>
            <w:tcW w:w="6521" w:type="dxa"/>
          </w:tcPr>
          <w:p w14:paraId="73FC10BF" w14:textId="53EDE2AE" w:rsidR="004C5FB6" w:rsidRPr="00B726EA" w:rsidRDefault="004C5FB6" w:rsidP="00A53960">
            <w:pPr>
              <w:jc w:val="both"/>
              <w:rPr>
                <w:sz w:val="20"/>
                <w:szCs w:val="20"/>
                <w:lang w:val="fr-BE"/>
              </w:rPr>
            </w:pPr>
            <w:r w:rsidRPr="00B726EA">
              <w:rPr>
                <w:b/>
                <w:bCs/>
                <w:sz w:val="20"/>
                <w:szCs w:val="20"/>
                <w:lang w:val="fr-BE"/>
              </w:rPr>
              <w:t>Article 24 – Publicité s’inscrivant dans le cadre d’une politique globale</w:t>
            </w:r>
          </w:p>
        </w:tc>
        <w:tc>
          <w:tcPr>
            <w:tcW w:w="4457" w:type="dxa"/>
          </w:tcPr>
          <w:p w14:paraId="281B69E5" w14:textId="77777777" w:rsidR="004C5FB6" w:rsidRPr="00B726EA" w:rsidRDefault="004C5FB6" w:rsidP="006C7C26">
            <w:pPr>
              <w:jc w:val="both"/>
              <w:rPr>
                <w:bCs/>
                <w:sz w:val="20"/>
                <w:szCs w:val="20"/>
                <w:lang w:val="fr-BE"/>
              </w:rPr>
            </w:pPr>
          </w:p>
        </w:tc>
      </w:tr>
      <w:tr w:rsidR="004C5FB6" w:rsidRPr="00FC5EB2" w14:paraId="77773E45" w14:textId="77777777" w:rsidTr="002F5126">
        <w:tc>
          <w:tcPr>
            <w:tcW w:w="2972" w:type="dxa"/>
          </w:tcPr>
          <w:p w14:paraId="3610ED4F" w14:textId="77777777" w:rsidR="00FB78B6" w:rsidRPr="00B726EA" w:rsidRDefault="00FB78B6" w:rsidP="00FB78B6">
            <w:pPr>
              <w:pStyle w:val="ListParagraph"/>
              <w:numPr>
                <w:ilvl w:val="0"/>
                <w:numId w:val="84"/>
              </w:numPr>
              <w:ind w:left="315"/>
              <w:jc w:val="both"/>
              <w:rPr>
                <w:sz w:val="20"/>
                <w:szCs w:val="20"/>
                <w:lang w:val="fr-BE"/>
              </w:rPr>
            </w:pPr>
            <w:r w:rsidRPr="00B726EA">
              <w:rPr>
                <w:sz w:val="20"/>
                <w:szCs w:val="20"/>
                <w:lang w:val="fr-BE"/>
              </w:rPr>
              <w:lastRenderedPageBreak/>
              <w:t>P</w:t>
            </w:r>
            <w:r w:rsidRPr="00B726EA">
              <w:rPr>
                <w:bCs/>
                <w:sz w:val="20"/>
                <w:szCs w:val="20"/>
                <w:lang w:val="fr-BE"/>
              </w:rPr>
              <w:t>ermettre le déplacement aisé, sécurisé et confortable des différentes catégories d’usagers ;</w:t>
            </w:r>
          </w:p>
          <w:p w14:paraId="63E3D4A3" w14:textId="77777777" w:rsidR="00FB78B6" w:rsidRPr="00B726EA" w:rsidRDefault="00FB78B6" w:rsidP="00FB78B6">
            <w:pPr>
              <w:pStyle w:val="ListParagraph"/>
              <w:numPr>
                <w:ilvl w:val="0"/>
                <w:numId w:val="84"/>
              </w:numPr>
              <w:ind w:left="315"/>
              <w:jc w:val="both"/>
              <w:rPr>
                <w:sz w:val="20"/>
                <w:szCs w:val="20"/>
                <w:lang w:val="fr-BE"/>
              </w:rPr>
            </w:pPr>
            <w:r w:rsidRPr="00B726EA">
              <w:rPr>
                <w:sz w:val="20"/>
                <w:szCs w:val="20"/>
                <w:lang w:val="fr-BE"/>
              </w:rPr>
              <w:t>Rationaliser la place de la publicité dans l’espace ouvert ;</w:t>
            </w:r>
          </w:p>
          <w:p w14:paraId="0C86159E" w14:textId="77777777" w:rsidR="004C5FB6" w:rsidRPr="00B726EA" w:rsidRDefault="004C5FB6" w:rsidP="006C7C26">
            <w:pPr>
              <w:jc w:val="both"/>
              <w:rPr>
                <w:sz w:val="20"/>
                <w:szCs w:val="20"/>
                <w:lang w:val="fr-BE"/>
              </w:rPr>
            </w:pPr>
          </w:p>
        </w:tc>
        <w:tc>
          <w:tcPr>
            <w:tcW w:w="6521" w:type="dxa"/>
          </w:tcPr>
          <w:p w14:paraId="0EF7FC08" w14:textId="77777777" w:rsidR="004C5FB6" w:rsidRPr="00B726EA" w:rsidRDefault="004C5FB6" w:rsidP="006C7C26">
            <w:pPr>
              <w:jc w:val="both"/>
              <w:rPr>
                <w:bCs/>
                <w:sz w:val="20"/>
                <w:szCs w:val="20"/>
                <w:lang w:val="fr-BE"/>
              </w:rPr>
            </w:pPr>
          </w:p>
          <w:p w14:paraId="5A8C8A22" w14:textId="5DCAA289" w:rsidR="004C5FB6" w:rsidRPr="00B726EA" w:rsidRDefault="004C5FB6" w:rsidP="006C7C26">
            <w:pPr>
              <w:jc w:val="both"/>
              <w:rPr>
                <w:bCs/>
                <w:sz w:val="20"/>
                <w:szCs w:val="20"/>
                <w:lang w:val="fr-BE"/>
              </w:rPr>
            </w:pPr>
            <w:r w:rsidRPr="00B726EA">
              <w:rPr>
                <w:bCs/>
                <w:sz w:val="20"/>
                <w:szCs w:val="20"/>
                <w:lang w:val="fr-BE"/>
              </w:rPr>
              <w:t>La publicité peut être autorisée dans le cadre d’une politique conçue de manière globale par la commune ou la Région si ces dispositifs respectent les conditions suivantes :</w:t>
            </w:r>
          </w:p>
          <w:p w14:paraId="41CA5649" w14:textId="77777777" w:rsidR="00403C8E" w:rsidRPr="00B726EA" w:rsidRDefault="00403C8E" w:rsidP="006C7C26">
            <w:pPr>
              <w:jc w:val="both"/>
              <w:rPr>
                <w:bCs/>
                <w:sz w:val="20"/>
                <w:szCs w:val="20"/>
                <w:lang w:val="fr-BE"/>
              </w:rPr>
            </w:pPr>
          </w:p>
          <w:p w14:paraId="5C9C2247" w14:textId="77777777" w:rsidR="004C5FB6" w:rsidRPr="00B726EA" w:rsidRDefault="004C5FB6" w:rsidP="006C7C26">
            <w:pPr>
              <w:pStyle w:val="ListParagraph"/>
              <w:numPr>
                <w:ilvl w:val="0"/>
                <w:numId w:val="65"/>
              </w:numPr>
              <w:ind w:left="320" w:hanging="320"/>
              <w:jc w:val="both"/>
              <w:rPr>
                <w:bCs/>
                <w:sz w:val="20"/>
                <w:szCs w:val="20"/>
                <w:lang w:val="fr-BE"/>
              </w:rPr>
            </w:pPr>
            <w:r w:rsidRPr="00B726EA">
              <w:rPr>
                <w:bCs/>
                <w:sz w:val="20"/>
                <w:szCs w:val="20"/>
                <w:lang w:val="fr-BE"/>
              </w:rPr>
              <w:t>elle comprend maximum deux surfaces d’affichage d’une surface unitaire maximale de 2 m² ;</w:t>
            </w:r>
          </w:p>
          <w:p w14:paraId="6CDBD528" w14:textId="77777777" w:rsidR="004C5FB6" w:rsidRPr="00B726EA" w:rsidRDefault="004C5FB6" w:rsidP="006C7C26">
            <w:pPr>
              <w:pStyle w:val="ListParagraph"/>
              <w:numPr>
                <w:ilvl w:val="0"/>
                <w:numId w:val="65"/>
              </w:numPr>
              <w:ind w:left="320" w:hanging="320"/>
              <w:jc w:val="both"/>
              <w:rPr>
                <w:sz w:val="20"/>
                <w:szCs w:val="20"/>
                <w:lang w:val="fr-BE"/>
              </w:rPr>
            </w:pPr>
            <w:r w:rsidRPr="00B726EA">
              <w:rPr>
                <w:bCs/>
                <w:sz w:val="20"/>
                <w:szCs w:val="20"/>
                <w:lang w:val="fr-BE"/>
              </w:rPr>
              <w:t>au moins la moitié de la surface totale d’affichage est occupée par de l’information d’intérêt public ou une publicité événementielle aisément consultable par les piétons.</w:t>
            </w:r>
          </w:p>
          <w:p w14:paraId="1CA18AF2" w14:textId="77777777" w:rsidR="004C5FB6" w:rsidRPr="00B726EA" w:rsidRDefault="004C5FB6" w:rsidP="00726086">
            <w:pPr>
              <w:tabs>
                <w:tab w:val="left" w:pos="2268"/>
              </w:tabs>
              <w:jc w:val="both"/>
              <w:rPr>
                <w:sz w:val="20"/>
                <w:szCs w:val="20"/>
                <w:lang w:val="fr-BE"/>
              </w:rPr>
            </w:pPr>
          </w:p>
        </w:tc>
        <w:tc>
          <w:tcPr>
            <w:tcW w:w="4457" w:type="dxa"/>
          </w:tcPr>
          <w:p w14:paraId="7C5C2EAB" w14:textId="77777777" w:rsidR="004C5FB6" w:rsidRPr="00B726EA" w:rsidRDefault="004C5FB6" w:rsidP="006C7C26">
            <w:pPr>
              <w:jc w:val="both"/>
              <w:rPr>
                <w:bCs/>
                <w:sz w:val="20"/>
                <w:szCs w:val="20"/>
                <w:lang w:val="fr-BE"/>
              </w:rPr>
            </w:pPr>
          </w:p>
        </w:tc>
      </w:tr>
      <w:tr w:rsidR="004C5FB6" w:rsidRPr="00B726EA" w14:paraId="68B225BB" w14:textId="77777777" w:rsidTr="002F5126">
        <w:tc>
          <w:tcPr>
            <w:tcW w:w="2972" w:type="dxa"/>
          </w:tcPr>
          <w:p w14:paraId="349CC97D" w14:textId="77777777" w:rsidR="004C5FB6" w:rsidRPr="00B726EA" w:rsidRDefault="004C5FB6" w:rsidP="006C7C26">
            <w:pPr>
              <w:jc w:val="both"/>
              <w:rPr>
                <w:sz w:val="20"/>
                <w:szCs w:val="20"/>
                <w:lang w:val="fr-BE"/>
              </w:rPr>
            </w:pPr>
          </w:p>
        </w:tc>
        <w:tc>
          <w:tcPr>
            <w:tcW w:w="6521" w:type="dxa"/>
          </w:tcPr>
          <w:p w14:paraId="0D8E2A76" w14:textId="59AB6D5B" w:rsidR="004C5FB6" w:rsidRPr="00B726EA" w:rsidRDefault="004C5FB6" w:rsidP="00A53960">
            <w:pPr>
              <w:jc w:val="both"/>
              <w:rPr>
                <w:sz w:val="20"/>
                <w:szCs w:val="20"/>
                <w:lang w:val="fr-BE"/>
              </w:rPr>
            </w:pPr>
            <w:r w:rsidRPr="00B726EA">
              <w:rPr>
                <w:b/>
                <w:bCs/>
                <w:sz w:val="20"/>
                <w:szCs w:val="20"/>
                <w:lang w:val="fr-BE"/>
              </w:rPr>
              <w:t xml:space="preserve">Article 25 – Publicité événementielle </w:t>
            </w:r>
          </w:p>
        </w:tc>
        <w:tc>
          <w:tcPr>
            <w:tcW w:w="4457" w:type="dxa"/>
          </w:tcPr>
          <w:p w14:paraId="21FFAD90" w14:textId="77777777" w:rsidR="004C5FB6" w:rsidRPr="00B726EA" w:rsidRDefault="004C5FB6" w:rsidP="006C7C26">
            <w:pPr>
              <w:jc w:val="both"/>
              <w:rPr>
                <w:bCs/>
                <w:sz w:val="20"/>
                <w:szCs w:val="20"/>
                <w:lang w:val="fr-BE"/>
              </w:rPr>
            </w:pPr>
          </w:p>
        </w:tc>
      </w:tr>
      <w:tr w:rsidR="004C5FB6" w:rsidRPr="00FC5EB2" w14:paraId="5BFF8518" w14:textId="77777777" w:rsidTr="002F5126">
        <w:tc>
          <w:tcPr>
            <w:tcW w:w="2972" w:type="dxa"/>
          </w:tcPr>
          <w:p w14:paraId="50C224A4" w14:textId="77777777" w:rsidR="00FB78B6" w:rsidRPr="00B726EA" w:rsidRDefault="00FB78B6" w:rsidP="00FB78B6">
            <w:pPr>
              <w:pStyle w:val="ListParagraph"/>
              <w:numPr>
                <w:ilvl w:val="0"/>
                <w:numId w:val="84"/>
              </w:numPr>
              <w:ind w:left="315"/>
              <w:jc w:val="both"/>
              <w:rPr>
                <w:sz w:val="20"/>
                <w:szCs w:val="20"/>
                <w:lang w:val="fr-BE"/>
              </w:rPr>
            </w:pPr>
            <w:r w:rsidRPr="00B726EA">
              <w:rPr>
                <w:sz w:val="20"/>
                <w:szCs w:val="20"/>
                <w:lang w:val="fr-BE"/>
              </w:rPr>
              <w:t>P</w:t>
            </w:r>
            <w:r w:rsidRPr="00B726EA">
              <w:rPr>
                <w:bCs/>
                <w:sz w:val="20"/>
                <w:szCs w:val="20"/>
                <w:lang w:val="fr-BE"/>
              </w:rPr>
              <w:t>ermettre le déplacement aisé, sécurisé et confortable des différentes catégories d’usagers ;</w:t>
            </w:r>
          </w:p>
          <w:p w14:paraId="1FCE8D12" w14:textId="77777777" w:rsidR="00FB78B6" w:rsidRPr="00B726EA" w:rsidRDefault="00FB78B6" w:rsidP="00FB78B6">
            <w:pPr>
              <w:pStyle w:val="ListParagraph"/>
              <w:numPr>
                <w:ilvl w:val="0"/>
                <w:numId w:val="84"/>
              </w:numPr>
              <w:ind w:left="315"/>
              <w:jc w:val="both"/>
              <w:rPr>
                <w:sz w:val="20"/>
                <w:szCs w:val="20"/>
                <w:lang w:val="fr-BE"/>
              </w:rPr>
            </w:pPr>
            <w:r w:rsidRPr="00B726EA">
              <w:rPr>
                <w:sz w:val="20"/>
                <w:szCs w:val="20"/>
                <w:lang w:val="fr-BE"/>
              </w:rPr>
              <w:t>Rationaliser la place de la publicité dans l’espace ouvert ;</w:t>
            </w:r>
          </w:p>
          <w:p w14:paraId="155E6E86" w14:textId="77777777" w:rsidR="004C5FB6" w:rsidRPr="00B726EA" w:rsidRDefault="004C5FB6" w:rsidP="006C7C26">
            <w:pPr>
              <w:jc w:val="both"/>
              <w:rPr>
                <w:sz w:val="20"/>
                <w:szCs w:val="20"/>
                <w:lang w:val="fr-BE"/>
              </w:rPr>
            </w:pPr>
          </w:p>
        </w:tc>
        <w:tc>
          <w:tcPr>
            <w:tcW w:w="6521" w:type="dxa"/>
          </w:tcPr>
          <w:p w14:paraId="62C2BA42" w14:textId="77777777" w:rsidR="004C5FB6" w:rsidRPr="00B726EA" w:rsidRDefault="004C5FB6" w:rsidP="006C7C26">
            <w:pPr>
              <w:jc w:val="both"/>
              <w:rPr>
                <w:bCs/>
                <w:sz w:val="20"/>
                <w:szCs w:val="20"/>
                <w:lang w:val="fr-BE"/>
              </w:rPr>
            </w:pPr>
          </w:p>
          <w:p w14:paraId="63705CED" w14:textId="478074F0" w:rsidR="004C5FB6" w:rsidRPr="00B726EA" w:rsidRDefault="004C5FB6" w:rsidP="006C7C26">
            <w:pPr>
              <w:jc w:val="both"/>
              <w:rPr>
                <w:bCs/>
                <w:sz w:val="20"/>
                <w:szCs w:val="20"/>
                <w:lang w:val="fr-BE"/>
              </w:rPr>
            </w:pPr>
            <w:r w:rsidRPr="00B726EA">
              <w:rPr>
                <w:bCs/>
                <w:sz w:val="20"/>
                <w:szCs w:val="20"/>
                <w:lang w:val="fr-BE"/>
              </w:rPr>
              <w:t xml:space="preserve">La publicité événementielle peut être apposée sur ou entre les poteaux supports de caténaires, </w:t>
            </w:r>
            <w:r w:rsidR="00403C8E" w:rsidRPr="00B726EA">
              <w:rPr>
                <w:bCs/>
                <w:sz w:val="20"/>
                <w:szCs w:val="20"/>
                <w:lang w:val="fr-BE"/>
              </w:rPr>
              <w:t xml:space="preserve">sur </w:t>
            </w:r>
            <w:r w:rsidRPr="00B726EA">
              <w:rPr>
                <w:bCs/>
                <w:sz w:val="20"/>
                <w:szCs w:val="20"/>
                <w:lang w:val="fr-BE"/>
              </w:rPr>
              <w:t>les installations d’éclairage public ou entre les façades s’elle réunit les conditions suivantes :</w:t>
            </w:r>
          </w:p>
          <w:p w14:paraId="2612E8F7" w14:textId="77777777" w:rsidR="0008595C" w:rsidRPr="00B726EA" w:rsidRDefault="0008595C" w:rsidP="006C7C26">
            <w:pPr>
              <w:jc w:val="both"/>
              <w:rPr>
                <w:bCs/>
                <w:sz w:val="20"/>
                <w:szCs w:val="20"/>
                <w:lang w:val="fr-BE"/>
              </w:rPr>
            </w:pPr>
          </w:p>
          <w:p w14:paraId="68A9DFF7" w14:textId="77777777" w:rsidR="004C5FB6" w:rsidRPr="00B726EA" w:rsidRDefault="004C5FB6" w:rsidP="006C7C26">
            <w:pPr>
              <w:pStyle w:val="ListParagraph"/>
              <w:numPr>
                <w:ilvl w:val="0"/>
                <w:numId w:val="66"/>
              </w:numPr>
              <w:ind w:left="320" w:hanging="320"/>
              <w:jc w:val="both"/>
              <w:rPr>
                <w:bCs/>
                <w:sz w:val="20"/>
                <w:szCs w:val="20"/>
                <w:lang w:val="fr-BE"/>
              </w:rPr>
            </w:pPr>
            <w:r w:rsidRPr="00B726EA">
              <w:rPr>
                <w:bCs/>
                <w:sz w:val="20"/>
                <w:szCs w:val="20"/>
                <w:lang w:val="fr-BE"/>
              </w:rPr>
              <w:t>être apposée sur un dispositif de type bannière ou sur un cadre suspendu d’une épaisseur maximale de 3 cm ;</w:t>
            </w:r>
          </w:p>
          <w:p w14:paraId="5801E7D6" w14:textId="77777777" w:rsidR="004C5FB6" w:rsidRPr="00B726EA" w:rsidRDefault="004C5FB6" w:rsidP="006C7C26">
            <w:pPr>
              <w:pStyle w:val="ListParagraph"/>
              <w:numPr>
                <w:ilvl w:val="0"/>
                <w:numId w:val="66"/>
              </w:numPr>
              <w:ind w:left="320" w:hanging="320"/>
              <w:jc w:val="both"/>
              <w:rPr>
                <w:bCs/>
                <w:sz w:val="20"/>
                <w:szCs w:val="20"/>
                <w:lang w:val="fr-BE"/>
              </w:rPr>
            </w:pPr>
            <w:r w:rsidRPr="00B726EA">
              <w:rPr>
                <w:bCs/>
                <w:sz w:val="20"/>
                <w:szCs w:val="20"/>
                <w:lang w:val="fr-BE"/>
              </w:rPr>
              <w:t>avoir une largeur unitaire maximale de 1 m et avoir une surface totale maximale de 4 m² ;</w:t>
            </w:r>
          </w:p>
          <w:p w14:paraId="5C27E62A" w14:textId="7D463C53" w:rsidR="004C5FB6" w:rsidRPr="00B726EA" w:rsidRDefault="00203882" w:rsidP="006C7C26">
            <w:pPr>
              <w:pStyle w:val="ListParagraph"/>
              <w:numPr>
                <w:ilvl w:val="0"/>
                <w:numId w:val="66"/>
              </w:numPr>
              <w:ind w:left="320" w:hanging="320"/>
              <w:jc w:val="both"/>
              <w:rPr>
                <w:bCs/>
                <w:sz w:val="20"/>
                <w:szCs w:val="20"/>
                <w:lang w:val="fr-BE"/>
              </w:rPr>
            </w:pPr>
            <w:r w:rsidRPr="00B726EA">
              <w:rPr>
                <w:bCs/>
                <w:sz w:val="20"/>
                <w:szCs w:val="20"/>
                <w:lang w:val="fr-BE"/>
              </w:rPr>
              <w:t xml:space="preserve">être </w:t>
            </w:r>
            <w:r w:rsidR="004C5FB6" w:rsidRPr="00B726EA">
              <w:rPr>
                <w:bCs/>
                <w:sz w:val="20"/>
                <w:szCs w:val="20"/>
                <w:lang w:val="fr-BE"/>
              </w:rPr>
              <w:t xml:space="preserve">placée au plus tôt 15 jours </w:t>
            </w:r>
            <w:r w:rsidR="00403C8E" w:rsidRPr="00B726EA">
              <w:rPr>
                <w:bCs/>
                <w:sz w:val="20"/>
                <w:szCs w:val="20"/>
                <w:lang w:val="fr-BE"/>
              </w:rPr>
              <w:t xml:space="preserve">calendaires </w:t>
            </w:r>
            <w:r w:rsidR="004C5FB6" w:rsidRPr="00B726EA">
              <w:rPr>
                <w:bCs/>
                <w:sz w:val="20"/>
                <w:szCs w:val="20"/>
                <w:lang w:val="fr-BE"/>
              </w:rPr>
              <w:t xml:space="preserve">avant le début de l’événement qu’elle signale et </w:t>
            </w:r>
            <w:r w:rsidR="00403C8E" w:rsidRPr="00B726EA">
              <w:rPr>
                <w:bCs/>
                <w:sz w:val="20"/>
                <w:szCs w:val="20"/>
                <w:lang w:val="fr-BE"/>
              </w:rPr>
              <w:t xml:space="preserve">est </w:t>
            </w:r>
            <w:r w:rsidR="004C5FB6" w:rsidRPr="00B726EA">
              <w:rPr>
                <w:bCs/>
                <w:sz w:val="20"/>
                <w:szCs w:val="20"/>
                <w:lang w:val="fr-BE"/>
              </w:rPr>
              <w:t xml:space="preserve">retirée au plus tard 8 jours </w:t>
            </w:r>
            <w:r w:rsidR="00403C8E" w:rsidRPr="00B726EA">
              <w:rPr>
                <w:bCs/>
                <w:sz w:val="20"/>
                <w:szCs w:val="20"/>
                <w:lang w:val="fr-BE"/>
              </w:rPr>
              <w:t>calendaire</w:t>
            </w:r>
            <w:r w:rsidR="00726086" w:rsidRPr="00B726EA">
              <w:rPr>
                <w:bCs/>
                <w:sz w:val="20"/>
                <w:szCs w:val="20"/>
                <w:lang w:val="fr-BE"/>
              </w:rPr>
              <w:t>s</w:t>
            </w:r>
            <w:r w:rsidR="00403C8E" w:rsidRPr="00B726EA">
              <w:rPr>
                <w:bCs/>
                <w:sz w:val="20"/>
                <w:szCs w:val="20"/>
                <w:lang w:val="fr-BE"/>
              </w:rPr>
              <w:t xml:space="preserve"> </w:t>
            </w:r>
            <w:r w:rsidR="004C5FB6" w:rsidRPr="00B726EA">
              <w:rPr>
                <w:bCs/>
                <w:sz w:val="20"/>
                <w:szCs w:val="20"/>
                <w:lang w:val="fr-BE"/>
              </w:rPr>
              <w:t xml:space="preserve">après la fin de celui-ci, sauf </w:t>
            </w:r>
            <w:r w:rsidR="00334D1B" w:rsidRPr="00B726EA">
              <w:rPr>
                <w:bCs/>
                <w:sz w:val="20"/>
                <w:szCs w:val="20"/>
                <w:lang w:val="fr-BE"/>
              </w:rPr>
              <w:t>si le même événement débute moins de 15 jours plus tard.</w:t>
            </w:r>
            <w:r w:rsidR="004C5FB6" w:rsidRPr="00B726EA">
              <w:rPr>
                <w:bCs/>
                <w:sz w:val="20"/>
                <w:szCs w:val="20"/>
                <w:lang w:val="fr-BE"/>
              </w:rPr>
              <w:t>.</w:t>
            </w:r>
          </w:p>
          <w:p w14:paraId="35E9121F" w14:textId="0A854832" w:rsidR="004C5FB6" w:rsidRPr="00B726EA" w:rsidRDefault="004C5FB6" w:rsidP="00403C8E">
            <w:pPr>
              <w:jc w:val="both"/>
              <w:rPr>
                <w:sz w:val="20"/>
                <w:szCs w:val="20"/>
                <w:lang w:val="fr-BE"/>
              </w:rPr>
            </w:pPr>
            <w:r w:rsidRPr="00B726EA">
              <w:rPr>
                <w:bCs/>
                <w:sz w:val="20"/>
                <w:szCs w:val="20"/>
                <w:lang w:val="fr-BE"/>
              </w:rPr>
              <w:t xml:space="preserve"> </w:t>
            </w:r>
          </w:p>
        </w:tc>
        <w:tc>
          <w:tcPr>
            <w:tcW w:w="4457" w:type="dxa"/>
          </w:tcPr>
          <w:p w14:paraId="4968FEB0" w14:textId="77777777" w:rsidR="004C5FB6" w:rsidRPr="00B726EA" w:rsidRDefault="004C5FB6" w:rsidP="006C7C26">
            <w:pPr>
              <w:jc w:val="both"/>
              <w:rPr>
                <w:bCs/>
                <w:sz w:val="20"/>
                <w:szCs w:val="20"/>
                <w:lang w:val="fr-BE"/>
              </w:rPr>
            </w:pPr>
          </w:p>
        </w:tc>
      </w:tr>
      <w:tr w:rsidR="000C454B" w:rsidRPr="00B726EA" w14:paraId="201041D2" w14:textId="77777777" w:rsidTr="0056087B">
        <w:tc>
          <w:tcPr>
            <w:tcW w:w="2972" w:type="dxa"/>
          </w:tcPr>
          <w:p w14:paraId="1174E681" w14:textId="77777777" w:rsidR="000C454B" w:rsidRPr="00B726EA" w:rsidRDefault="000C454B" w:rsidP="006C7C26">
            <w:pPr>
              <w:jc w:val="both"/>
              <w:rPr>
                <w:sz w:val="20"/>
                <w:szCs w:val="20"/>
                <w:lang w:val="fr-BE"/>
              </w:rPr>
            </w:pPr>
          </w:p>
        </w:tc>
        <w:tc>
          <w:tcPr>
            <w:tcW w:w="6521" w:type="dxa"/>
          </w:tcPr>
          <w:p w14:paraId="4CBB9B6F" w14:textId="77777777" w:rsidR="000C454B" w:rsidRPr="00B726EA" w:rsidRDefault="000C454B" w:rsidP="006C7C26">
            <w:pPr>
              <w:jc w:val="both"/>
              <w:rPr>
                <w:sz w:val="20"/>
                <w:szCs w:val="20"/>
                <w:lang w:val="fr-BE"/>
              </w:rPr>
            </w:pPr>
          </w:p>
          <w:p w14:paraId="5446D07B" w14:textId="0C95D66A" w:rsidR="000C454B" w:rsidRPr="00B726EA" w:rsidRDefault="000C454B" w:rsidP="006C7C26">
            <w:pPr>
              <w:jc w:val="both"/>
              <w:rPr>
                <w:b/>
                <w:caps/>
                <w:sz w:val="20"/>
                <w:szCs w:val="20"/>
                <w:lang w:val="fr-BE"/>
              </w:rPr>
            </w:pPr>
            <w:r w:rsidRPr="00B726EA">
              <w:rPr>
                <w:b/>
                <w:caps/>
                <w:sz w:val="20"/>
                <w:szCs w:val="20"/>
                <w:lang w:val="fr-BE"/>
              </w:rPr>
              <w:t>Chapitre 3 :</w:t>
            </w:r>
            <w:r w:rsidRPr="00B726EA">
              <w:rPr>
                <w:b/>
                <w:sz w:val="20"/>
                <w:szCs w:val="20"/>
                <w:lang w:val="fr-BE"/>
              </w:rPr>
              <w:t xml:space="preserve"> </w:t>
            </w:r>
            <w:r w:rsidRPr="00B726EA">
              <w:rPr>
                <w:b/>
                <w:caps/>
                <w:sz w:val="20"/>
                <w:szCs w:val="20"/>
                <w:lang w:val="fr-BE"/>
              </w:rPr>
              <w:t>ESPACE OUVERT PRIVE</w:t>
            </w:r>
          </w:p>
          <w:p w14:paraId="3BB8F2C0" w14:textId="77777777" w:rsidR="000C454B" w:rsidRPr="00B726EA" w:rsidRDefault="000C454B" w:rsidP="006C7C26">
            <w:pPr>
              <w:jc w:val="both"/>
              <w:rPr>
                <w:sz w:val="20"/>
                <w:szCs w:val="20"/>
                <w:lang w:val="fr-BE"/>
              </w:rPr>
            </w:pPr>
          </w:p>
        </w:tc>
        <w:tc>
          <w:tcPr>
            <w:tcW w:w="4457" w:type="dxa"/>
          </w:tcPr>
          <w:p w14:paraId="41457116" w14:textId="77777777" w:rsidR="000C454B" w:rsidRPr="00B726EA" w:rsidRDefault="000C454B" w:rsidP="006C7C26">
            <w:pPr>
              <w:jc w:val="both"/>
              <w:rPr>
                <w:bCs/>
                <w:sz w:val="20"/>
                <w:szCs w:val="20"/>
                <w:lang w:val="fr-BE"/>
              </w:rPr>
            </w:pPr>
          </w:p>
        </w:tc>
      </w:tr>
      <w:tr w:rsidR="000C454B" w:rsidRPr="00B726EA" w14:paraId="66F1AED5" w14:textId="77777777" w:rsidTr="00072D9A">
        <w:trPr>
          <w:trHeight w:val="335"/>
        </w:trPr>
        <w:tc>
          <w:tcPr>
            <w:tcW w:w="2972" w:type="dxa"/>
          </w:tcPr>
          <w:p w14:paraId="46491633" w14:textId="77777777" w:rsidR="000C454B" w:rsidRPr="00B726EA" w:rsidRDefault="000C454B" w:rsidP="006C7C26">
            <w:pPr>
              <w:jc w:val="both"/>
              <w:rPr>
                <w:b/>
                <w:sz w:val="20"/>
                <w:szCs w:val="20"/>
                <w:lang w:val="fr-BE"/>
              </w:rPr>
            </w:pPr>
          </w:p>
        </w:tc>
        <w:tc>
          <w:tcPr>
            <w:tcW w:w="6521" w:type="dxa"/>
          </w:tcPr>
          <w:p w14:paraId="7CE58488" w14:textId="362F6C5F" w:rsidR="00726086" w:rsidRPr="00B726EA" w:rsidRDefault="000C454B" w:rsidP="00292D8A">
            <w:pPr>
              <w:jc w:val="both"/>
              <w:rPr>
                <w:b/>
                <w:sz w:val="20"/>
                <w:szCs w:val="20"/>
                <w:lang w:val="fr-BE"/>
              </w:rPr>
            </w:pPr>
            <w:r w:rsidRPr="00B726EA">
              <w:rPr>
                <w:b/>
                <w:sz w:val="20"/>
                <w:szCs w:val="20"/>
                <w:lang w:val="fr-BE"/>
              </w:rPr>
              <w:t>Section 1</w:t>
            </w:r>
            <w:r w:rsidR="00292D8A" w:rsidRPr="00B726EA">
              <w:rPr>
                <w:b/>
                <w:sz w:val="20"/>
                <w:szCs w:val="20"/>
                <w:vertAlign w:val="superscript"/>
                <w:lang w:val="fr-BE"/>
              </w:rPr>
              <w:t>ère</w:t>
            </w:r>
            <w:r w:rsidR="00292D8A" w:rsidRPr="00B726EA">
              <w:rPr>
                <w:b/>
                <w:sz w:val="20"/>
                <w:szCs w:val="20"/>
                <w:lang w:val="fr-BE"/>
              </w:rPr>
              <w:t xml:space="preserve"> </w:t>
            </w:r>
            <w:r w:rsidRPr="00B726EA">
              <w:rPr>
                <w:b/>
                <w:sz w:val="20"/>
                <w:szCs w:val="20"/>
                <w:lang w:val="fr-BE"/>
              </w:rPr>
              <w:t xml:space="preserve">– Généralités  </w:t>
            </w:r>
          </w:p>
        </w:tc>
        <w:tc>
          <w:tcPr>
            <w:tcW w:w="4457" w:type="dxa"/>
          </w:tcPr>
          <w:p w14:paraId="0C1A45BA" w14:textId="77777777" w:rsidR="000C454B" w:rsidRPr="00B726EA" w:rsidRDefault="000C454B" w:rsidP="006C7C26">
            <w:pPr>
              <w:jc w:val="both"/>
              <w:rPr>
                <w:bCs/>
                <w:sz w:val="20"/>
                <w:szCs w:val="20"/>
                <w:lang w:val="fr-BE"/>
              </w:rPr>
            </w:pPr>
          </w:p>
        </w:tc>
      </w:tr>
      <w:tr w:rsidR="000C454B" w:rsidRPr="00FC5EB2" w14:paraId="3C443A4C" w14:textId="77777777" w:rsidTr="00072D9A">
        <w:trPr>
          <w:trHeight w:val="269"/>
        </w:trPr>
        <w:tc>
          <w:tcPr>
            <w:tcW w:w="2972" w:type="dxa"/>
          </w:tcPr>
          <w:p w14:paraId="4D435AEE" w14:textId="77777777" w:rsidR="000C454B" w:rsidRPr="00B726EA" w:rsidRDefault="000C454B" w:rsidP="006C7C26">
            <w:pPr>
              <w:jc w:val="both"/>
              <w:rPr>
                <w:b/>
                <w:sz w:val="20"/>
                <w:szCs w:val="20"/>
                <w:lang w:val="fr-BE"/>
              </w:rPr>
            </w:pPr>
          </w:p>
        </w:tc>
        <w:tc>
          <w:tcPr>
            <w:tcW w:w="6521" w:type="dxa"/>
          </w:tcPr>
          <w:p w14:paraId="2C044C41" w14:textId="545D59EB" w:rsidR="000C454B" w:rsidRPr="00B726EA" w:rsidRDefault="000C454B" w:rsidP="00A53960">
            <w:pPr>
              <w:jc w:val="both"/>
              <w:rPr>
                <w:b/>
                <w:sz w:val="20"/>
                <w:szCs w:val="20"/>
                <w:lang w:val="fr-BE"/>
              </w:rPr>
            </w:pPr>
            <w:r w:rsidRPr="00B726EA">
              <w:rPr>
                <w:b/>
                <w:sz w:val="20"/>
                <w:szCs w:val="20"/>
                <w:lang w:val="fr-BE"/>
              </w:rPr>
              <w:t xml:space="preserve">Article </w:t>
            </w:r>
            <w:r w:rsidR="002D224F" w:rsidRPr="00B726EA">
              <w:rPr>
                <w:b/>
                <w:sz w:val="20"/>
                <w:szCs w:val="20"/>
                <w:lang w:val="fr-BE"/>
              </w:rPr>
              <w:t>2</w:t>
            </w:r>
            <w:r w:rsidR="004C5FB6" w:rsidRPr="00B726EA">
              <w:rPr>
                <w:b/>
                <w:sz w:val="20"/>
                <w:szCs w:val="20"/>
                <w:lang w:val="fr-BE"/>
              </w:rPr>
              <w:t>6</w:t>
            </w:r>
            <w:r w:rsidR="002D224F" w:rsidRPr="00B726EA">
              <w:rPr>
                <w:b/>
                <w:sz w:val="20"/>
                <w:szCs w:val="20"/>
                <w:lang w:val="fr-BE"/>
              </w:rPr>
              <w:t xml:space="preserve"> </w:t>
            </w:r>
            <w:r w:rsidRPr="00B726EA">
              <w:rPr>
                <w:b/>
                <w:sz w:val="20"/>
                <w:szCs w:val="20"/>
                <w:lang w:val="fr-BE"/>
              </w:rPr>
              <w:t xml:space="preserve">– Proportion </w:t>
            </w:r>
            <w:r w:rsidR="0041277A" w:rsidRPr="00B726EA">
              <w:rPr>
                <w:b/>
                <w:sz w:val="20"/>
                <w:szCs w:val="20"/>
                <w:lang w:val="fr-BE"/>
              </w:rPr>
              <w:t xml:space="preserve">et disposition </w:t>
            </w:r>
            <w:r w:rsidRPr="00B726EA">
              <w:rPr>
                <w:b/>
                <w:sz w:val="20"/>
                <w:szCs w:val="20"/>
                <w:lang w:val="fr-BE"/>
              </w:rPr>
              <w:t>de l’espace ouvert privé</w:t>
            </w:r>
          </w:p>
        </w:tc>
        <w:tc>
          <w:tcPr>
            <w:tcW w:w="4457" w:type="dxa"/>
          </w:tcPr>
          <w:p w14:paraId="3BEE33C1" w14:textId="77777777" w:rsidR="000C454B" w:rsidRPr="00B726EA" w:rsidRDefault="000C454B" w:rsidP="006C7C26">
            <w:pPr>
              <w:jc w:val="both"/>
              <w:rPr>
                <w:bCs/>
                <w:sz w:val="20"/>
                <w:szCs w:val="20"/>
                <w:lang w:val="fr-BE"/>
              </w:rPr>
            </w:pPr>
          </w:p>
        </w:tc>
      </w:tr>
      <w:tr w:rsidR="000C454B" w:rsidRPr="00FC5EB2" w14:paraId="42285845" w14:textId="77777777" w:rsidTr="0056087B">
        <w:trPr>
          <w:trHeight w:val="860"/>
        </w:trPr>
        <w:tc>
          <w:tcPr>
            <w:tcW w:w="2972" w:type="dxa"/>
          </w:tcPr>
          <w:p w14:paraId="3C943896" w14:textId="77777777" w:rsidR="00FD7EAD" w:rsidRPr="00B726EA" w:rsidRDefault="00FD7EAD" w:rsidP="00072D9A">
            <w:pPr>
              <w:pStyle w:val="ListParagraph"/>
              <w:ind w:left="360"/>
              <w:jc w:val="both"/>
              <w:rPr>
                <w:sz w:val="20"/>
                <w:szCs w:val="20"/>
                <w:lang w:val="fr-BE"/>
              </w:rPr>
            </w:pPr>
          </w:p>
          <w:p w14:paraId="45A44B14" w14:textId="499FCBD6" w:rsidR="00AC435D" w:rsidRPr="00B726EA" w:rsidRDefault="00455F47" w:rsidP="00FD7EAD">
            <w:pPr>
              <w:pStyle w:val="ListParagraph"/>
              <w:numPr>
                <w:ilvl w:val="0"/>
                <w:numId w:val="4"/>
              </w:numPr>
              <w:jc w:val="both"/>
              <w:rPr>
                <w:sz w:val="20"/>
                <w:szCs w:val="20"/>
                <w:lang w:val="fr-BE"/>
              </w:rPr>
            </w:pPr>
            <w:r w:rsidRPr="00B726EA">
              <w:rPr>
                <w:sz w:val="20"/>
                <w:szCs w:val="20"/>
                <w:lang w:val="fr-BE"/>
              </w:rPr>
              <w:t>Assurer l’inclusion de toutes les personnes dans la société, améliorer la qualité de vie, augmenter la cohésion sociale et lutter contre l’isolement et le sentiment d’insécurité ;</w:t>
            </w:r>
          </w:p>
          <w:p w14:paraId="7E6FD7E9" w14:textId="125BB872" w:rsidR="00AC435D" w:rsidRPr="00B726EA" w:rsidRDefault="00FD7EAD" w:rsidP="00FD7EAD">
            <w:pPr>
              <w:pStyle w:val="ListParagraph"/>
              <w:numPr>
                <w:ilvl w:val="0"/>
                <w:numId w:val="4"/>
              </w:numPr>
              <w:jc w:val="both"/>
              <w:rPr>
                <w:sz w:val="20"/>
                <w:szCs w:val="20"/>
                <w:lang w:val="fr-BE"/>
              </w:rPr>
            </w:pPr>
            <w:r w:rsidRPr="00B726EA">
              <w:rPr>
                <w:sz w:val="20"/>
                <w:szCs w:val="20"/>
                <w:lang w:val="fr-BE"/>
              </w:rPr>
              <w:lastRenderedPageBreak/>
              <w:t>Créer</w:t>
            </w:r>
            <w:r w:rsidR="00AC435D" w:rsidRPr="00B726EA">
              <w:rPr>
                <w:sz w:val="20"/>
                <w:szCs w:val="20"/>
                <w:lang w:val="fr-BE"/>
              </w:rPr>
              <w:t xml:space="preserve"> des lieux de vie, de détente, de rencontre et de resourcement ;</w:t>
            </w:r>
          </w:p>
          <w:p w14:paraId="327F7B5D" w14:textId="63BFAFE0" w:rsidR="002A4A45" w:rsidRPr="00B726EA" w:rsidRDefault="00FD7EAD" w:rsidP="00FD7EAD">
            <w:pPr>
              <w:pStyle w:val="ListParagraph"/>
              <w:numPr>
                <w:ilvl w:val="0"/>
                <w:numId w:val="4"/>
              </w:numPr>
              <w:jc w:val="both"/>
              <w:rPr>
                <w:sz w:val="20"/>
                <w:szCs w:val="20"/>
                <w:lang w:val="fr-BE"/>
              </w:rPr>
            </w:pPr>
            <w:r w:rsidRPr="00B726EA">
              <w:rPr>
                <w:sz w:val="20"/>
                <w:szCs w:val="20"/>
                <w:lang w:val="fr-BE"/>
              </w:rPr>
              <w:t>Lutter</w:t>
            </w:r>
            <w:r w:rsidR="002A4A45" w:rsidRPr="00B726EA">
              <w:rPr>
                <w:sz w:val="20"/>
                <w:szCs w:val="20"/>
                <w:lang w:val="fr-BE"/>
              </w:rPr>
              <w:t xml:space="preserve"> contre le phénomène d’îlot de chaleur urbain et constituer un réseau de fraîcheur ;</w:t>
            </w:r>
          </w:p>
          <w:p w14:paraId="5FAC684A" w14:textId="4BCB02A2" w:rsidR="002A4A45" w:rsidRPr="00B726EA" w:rsidRDefault="00FD7EAD" w:rsidP="00FD7EAD">
            <w:pPr>
              <w:pStyle w:val="ListParagraph"/>
              <w:numPr>
                <w:ilvl w:val="0"/>
                <w:numId w:val="4"/>
              </w:numPr>
              <w:jc w:val="both"/>
              <w:rPr>
                <w:sz w:val="20"/>
                <w:szCs w:val="20"/>
                <w:lang w:val="fr-BE"/>
              </w:rPr>
            </w:pPr>
            <w:r w:rsidRPr="00B726EA">
              <w:rPr>
                <w:sz w:val="20"/>
                <w:szCs w:val="20"/>
                <w:lang w:val="fr-BE"/>
              </w:rPr>
              <w:t>Permettre</w:t>
            </w:r>
            <w:r w:rsidR="002A4A45" w:rsidRPr="00B726EA">
              <w:rPr>
                <w:sz w:val="20"/>
                <w:szCs w:val="20"/>
                <w:lang w:val="fr-BE"/>
              </w:rPr>
              <w:t xml:space="preserve"> la gestion intégrée des eaux de pluie et lutter contre les inondations ;</w:t>
            </w:r>
          </w:p>
          <w:p w14:paraId="635AE7E3" w14:textId="4630EE06" w:rsidR="00AC435D" w:rsidRPr="00B726EA" w:rsidRDefault="00FD7EAD" w:rsidP="00FD7EAD">
            <w:pPr>
              <w:pStyle w:val="ListParagraph"/>
              <w:numPr>
                <w:ilvl w:val="0"/>
                <w:numId w:val="4"/>
              </w:numPr>
              <w:jc w:val="both"/>
              <w:rPr>
                <w:sz w:val="20"/>
                <w:szCs w:val="20"/>
                <w:lang w:val="fr-BE"/>
              </w:rPr>
            </w:pPr>
            <w:r w:rsidRPr="00B726EA">
              <w:rPr>
                <w:sz w:val="20"/>
                <w:szCs w:val="20"/>
                <w:lang w:val="fr-BE"/>
              </w:rPr>
              <w:t>Développer</w:t>
            </w:r>
            <w:r w:rsidR="00AC435D" w:rsidRPr="00B726EA">
              <w:rPr>
                <w:sz w:val="20"/>
                <w:szCs w:val="20"/>
                <w:lang w:val="fr-BE"/>
              </w:rPr>
              <w:t xml:space="preserve"> la biodiversité ; </w:t>
            </w:r>
          </w:p>
          <w:p w14:paraId="15FD68C0" w14:textId="0AED1D68" w:rsidR="002A4A45" w:rsidRPr="00B726EA" w:rsidRDefault="00FD7EAD" w:rsidP="00287B8A">
            <w:pPr>
              <w:pStyle w:val="ListParagraph"/>
              <w:numPr>
                <w:ilvl w:val="0"/>
                <w:numId w:val="4"/>
              </w:numPr>
              <w:spacing w:after="160" w:line="259" w:lineRule="auto"/>
              <w:jc w:val="both"/>
              <w:rPr>
                <w:sz w:val="20"/>
                <w:szCs w:val="20"/>
                <w:lang w:val="fr-BE"/>
              </w:rPr>
            </w:pPr>
            <w:r w:rsidRPr="00B726EA">
              <w:rPr>
                <w:sz w:val="20"/>
                <w:szCs w:val="20"/>
                <w:lang w:val="fr-BE"/>
              </w:rPr>
              <w:t>Participer à l’amélioration de la qualité des eaux et des sols et lutter contre la pollution de ces milieux.</w:t>
            </w:r>
          </w:p>
          <w:p w14:paraId="46C3AC58" w14:textId="77777777" w:rsidR="002A4A45" w:rsidRPr="00B726EA" w:rsidRDefault="002A4A45" w:rsidP="006C7C26">
            <w:pPr>
              <w:jc w:val="both"/>
              <w:rPr>
                <w:sz w:val="20"/>
                <w:szCs w:val="20"/>
                <w:lang w:val="fr-BE"/>
              </w:rPr>
            </w:pPr>
          </w:p>
          <w:p w14:paraId="1DDD33BE" w14:textId="0E85822E" w:rsidR="000C454B" w:rsidRPr="00B726EA" w:rsidRDefault="000C454B" w:rsidP="006C7C26">
            <w:pPr>
              <w:jc w:val="both"/>
              <w:rPr>
                <w:b/>
                <w:sz w:val="20"/>
                <w:szCs w:val="20"/>
                <w:lang w:val="fr-BE"/>
              </w:rPr>
            </w:pPr>
          </w:p>
        </w:tc>
        <w:tc>
          <w:tcPr>
            <w:tcW w:w="6521" w:type="dxa"/>
          </w:tcPr>
          <w:p w14:paraId="74710364" w14:textId="77777777" w:rsidR="006B4C70" w:rsidRPr="00B726EA" w:rsidRDefault="006B4C70" w:rsidP="006C7C26">
            <w:pPr>
              <w:jc w:val="both"/>
              <w:rPr>
                <w:sz w:val="20"/>
                <w:szCs w:val="20"/>
                <w:lang w:val="fr-BE"/>
              </w:rPr>
            </w:pPr>
          </w:p>
          <w:p w14:paraId="2936DB1B" w14:textId="5383D685" w:rsidR="00B225D2" w:rsidRPr="00B726EA" w:rsidRDefault="00B7390A" w:rsidP="006C7C26">
            <w:pPr>
              <w:jc w:val="both"/>
              <w:rPr>
                <w:sz w:val="20"/>
                <w:szCs w:val="20"/>
                <w:vertAlign w:val="superscript"/>
                <w:lang w:val="fr-BE"/>
              </w:rPr>
            </w:pPr>
            <w:r w:rsidRPr="00B726EA">
              <w:rPr>
                <w:sz w:val="20"/>
                <w:szCs w:val="20"/>
                <w:lang w:val="fr-BE"/>
              </w:rPr>
              <w:t>§</w:t>
            </w:r>
            <w:r w:rsidR="006B4C70" w:rsidRPr="00B726EA">
              <w:rPr>
                <w:sz w:val="20"/>
                <w:szCs w:val="20"/>
                <w:lang w:val="fr-BE"/>
              </w:rPr>
              <w:t xml:space="preserve"> </w:t>
            </w:r>
            <w:r w:rsidRPr="00B726EA">
              <w:rPr>
                <w:sz w:val="20"/>
                <w:szCs w:val="20"/>
                <w:lang w:val="fr-BE"/>
              </w:rPr>
              <w:t>1</w:t>
            </w:r>
            <w:r w:rsidR="006B4C70" w:rsidRPr="00B726EA">
              <w:rPr>
                <w:sz w:val="20"/>
                <w:szCs w:val="20"/>
                <w:vertAlign w:val="superscript"/>
                <w:lang w:val="fr-BE"/>
              </w:rPr>
              <w:t>er</w:t>
            </w:r>
            <w:r w:rsidRPr="00B726EA">
              <w:rPr>
                <w:sz w:val="20"/>
                <w:szCs w:val="20"/>
                <w:lang w:val="fr-BE"/>
              </w:rPr>
              <w:t xml:space="preserve">. </w:t>
            </w:r>
            <w:r w:rsidR="000C454B" w:rsidRPr="00B726EA">
              <w:rPr>
                <w:sz w:val="20"/>
                <w:szCs w:val="20"/>
                <w:lang w:val="fr-BE"/>
              </w:rPr>
              <w:t>Au moins 30% d</w:t>
            </w:r>
            <w:r w:rsidR="00072D9A" w:rsidRPr="00B726EA">
              <w:rPr>
                <w:sz w:val="20"/>
                <w:szCs w:val="20"/>
                <w:lang w:val="fr-BE"/>
              </w:rPr>
              <w:t>e la superficie d</w:t>
            </w:r>
            <w:r w:rsidR="000C454B" w:rsidRPr="00B726EA">
              <w:rPr>
                <w:sz w:val="20"/>
                <w:szCs w:val="20"/>
                <w:lang w:val="fr-BE"/>
              </w:rPr>
              <w:t>u terrain est non bâti</w:t>
            </w:r>
            <w:r w:rsidR="00154EEB" w:rsidRPr="00B726EA">
              <w:rPr>
                <w:sz w:val="20"/>
                <w:szCs w:val="20"/>
                <w:lang w:val="fr-BE"/>
              </w:rPr>
              <w:t>,</w:t>
            </w:r>
            <w:r w:rsidR="007A6ED8" w:rsidRPr="00B726EA">
              <w:rPr>
                <w:sz w:val="20"/>
                <w:szCs w:val="20"/>
                <w:lang w:val="fr-BE"/>
              </w:rPr>
              <w:t xml:space="preserve"> y compris en sous-sol</w:t>
            </w:r>
            <w:r w:rsidR="000C454B" w:rsidRPr="00B726EA">
              <w:rPr>
                <w:sz w:val="20"/>
                <w:szCs w:val="20"/>
                <w:lang w:val="fr-BE"/>
              </w:rPr>
              <w:t>.</w:t>
            </w:r>
            <w:r w:rsidR="000C454B" w:rsidRPr="00B726EA">
              <w:rPr>
                <w:sz w:val="20"/>
                <w:szCs w:val="20"/>
                <w:vertAlign w:val="superscript"/>
                <w:lang w:val="fr-BE"/>
              </w:rPr>
              <w:t xml:space="preserve"> </w:t>
            </w:r>
            <w:r w:rsidR="0041277A" w:rsidRPr="00B726EA">
              <w:rPr>
                <w:sz w:val="20"/>
                <w:szCs w:val="20"/>
                <w:vertAlign w:val="superscript"/>
                <w:lang w:val="fr-BE"/>
              </w:rPr>
              <w:t xml:space="preserve"> </w:t>
            </w:r>
          </w:p>
          <w:p w14:paraId="146F3627" w14:textId="5B6DA3F2" w:rsidR="007E2AF7" w:rsidRPr="00B726EA" w:rsidRDefault="007E2AF7" w:rsidP="006C7C26">
            <w:pPr>
              <w:jc w:val="both"/>
              <w:rPr>
                <w:sz w:val="20"/>
                <w:szCs w:val="20"/>
                <w:lang w:val="fr-BE"/>
              </w:rPr>
            </w:pPr>
          </w:p>
          <w:p w14:paraId="21029C06" w14:textId="70EB2742" w:rsidR="00AE5EB3" w:rsidRPr="00B726EA" w:rsidRDefault="00AE5EB3" w:rsidP="00AE5EB3">
            <w:pPr>
              <w:jc w:val="both"/>
              <w:rPr>
                <w:sz w:val="20"/>
                <w:szCs w:val="20"/>
                <w:lang w:val="fr-BE"/>
              </w:rPr>
            </w:pPr>
            <w:r w:rsidRPr="00B726EA">
              <w:rPr>
                <w:sz w:val="20"/>
                <w:szCs w:val="20"/>
                <w:lang w:val="fr-BE"/>
              </w:rPr>
              <w:t>L’alinéa 1</w:t>
            </w:r>
            <w:r w:rsidRPr="00B726EA">
              <w:rPr>
                <w:sz w:val="20"/>
                <w:szCs w:val="20"/>
                <w:vertAlign w:val="superscript"/>
                <w:lang w:val="fr-BE"/>
              </w:rPr>
              <w:t>er</w:t>
            </w:r>
            <w:r w:rsidRPr="00B726EA">
              <w:rPr>
                <w:sz w:val="20"/>
                <w:szCs w:val="20"/>
                <w:lang w:val="fr-BE"/>
              </w:rPr>
              <w:t xml:space="preserve"> ne s’applique pas aux terrains d’angle d’une superficie inférieur</w:t>
            </w:r>
            <w:r w:rsidR="00D5476E" w:rsidRPr="00B726EA">
              <w:rPr>
                <w:sz w:val="20"/>
                <w:szCs w:val="20"/>
                <w:lang w:val="fr-BE"/>
              </w:rPr>
              <w:t>e</w:t>
            </w:r>
            <w:r w:rsidRPr="00B726EA">
              <w:rPr>
                <w:sz w:val="20"/>
                <w:szCs w:val="20"/>
                <w:lang w:val="fr-BE"/>
              </w:rPr>
              <w:t xml:space="preserve"> à 200 m² accueill</w:t>
            </w:r>
            <w:r w:rsidR="00287B8A" w:rsidRPr="00B726EA">
              <w:rPr>
                <w:sz w:val="20"/>
                <w:szCs w:val="20"/>
                <w:lang w:val="fr-BE"/>
              </w:rPr>
              <w:t>ant</w:t>
            </w:r>
            <w:r w:rsidRPr="00B726EA">
              <w:rPr>
                <w:sz w:val="20"/>
                <w:szCs w:val="20"/>
                <w:lang w:val="fr-BE"/>
              </w:rPr>
              <w:t xml:space="preserve"> une construction en mitoyenneté. </w:t>
            </w:r>
          </w:p>
          <w:p w14:paraId="18376AA3" w14:textId="77777777" w:rsidR="00AE5EB3" w:rsidRPr="00B726EA" w:rsidRDefault="00AE5EB3" w:rsidP="006C7C26">
            <w:pPr>
              <w:jc w:val="both"/>
              <w:rPr>
                <w:sz w:val="20"/>
                <w:szCs w:val="20"/>
                <w:lang w:val="fr-BE"/>
              </w:rPr>
            </w:pPr>
          </w:p>
          <w:p w14:paraId="005F8BCF" w14:textId="6E8DD2BD" w:rsidR="001942FF" w:rsidRPr="00B726EA" w:rsidRDefault="00563C3D" w:rsidP="006C7C26">
            <w:pPr>
              <w:jc w:val="both"/>
              <w:rPr>
                <w:sz w:val="20"/>
                <w:szCs w:val="20"/>
                <w:lang w:val="fr-BE"/>
              </w:rPr>
            </w:pPr>
            <w:r w:rsidRPr="00B726EA">
              <w:rPr>
                <w:sz w:val="20"/>
                <w:szCs w:val="20"/>
                <w:lang w:val="fr-BE"/>
              </w:rPr>
              <w:lastRenderedPageBreak/>
              <w:t>§ 2.</w:t>
            </w:r>
            <w:r w:rsidR="00780BC4" w:rsidRPr="00B726EA">
              <w:rPr>
                <w:sz w:val="20"/>
                <w:szCs w:val="20"/>
                <w:lang w:val="fr-BE"/>
              </w:rPr>
              <w:t xml:space="preserve"> Lorsqu</w:t>
            </w:r>
            <w:r w:rsidR="00072D9A" w:rsidRPr="00B726EA">
              <w:rPr>
                <w:sz w:val="20"/>
                <w:szCs w:val="20"/>
                <w:lang w:val="fr-BE"/>
              </w:rPr>
              <w:t xml:space="preserve">e le terrain </w:t>
            </w:r>
            <w:r w:rsidR="00803591" w:rsidRPr="00B726EA">
              <w:rPr>
                <w:sz w:val="20"/>
                <w:szCs w:val="20"/>
                <w:lang w:val="fr-BE"/>
              </w:rPr>
              <w:t>accueill</w:t>
            </w:r>
            <w:r w:rsidR="00287B8A" w:rsidRPr="00B726EA">
              <w:rPr>
                <w:sz w:val="20"/>
                <w:szCs w:val="20"/>
                <w:lang w:val="fr-BE"/>
              </w:rPr>
              <w:t>e</w:t>
            </w:r>
            <w:r w:rsidR="00803591" w:rsidRPr="00B726EA">
              <w:rPr>
                <w:sz w:val="20"/>
                <w:szCs w:val="20"/>
                <w:lang w:val="fr-BE"/>
              </w:rPr>
              <w:t xml:space="preserve"> une construction en mitoyenneté, </w:t>
            </w:r>
            <w:r w:rsidR="000C41E8" w:rsidRPr="00B726EA">
              <w:rPr>
                <w:sz w:val="20"/>
                <w:szCs w:val="20"/>
                <w:lang w:val="fr-BE"/>
              </w:rPr>
              <w:t>au moins 70% de la superficie de la partie du terrain au-delà d’une profondeur de 37 m</w:t>
            </w:r>
            <w:r w:rsidR="00E22E76" w:rsidRPr="00B726EA">
              <w:rPr>
                <w:sz w:val="20"/>
                <w:szCs w:val="20"/>
                <w:lang w:val="fr-BE"/>
              </w:rPr>
              <w:t xml:space="preserve"> à partir de l’alignement ou, le cas échéant, du front de bâtisse, </w:t>
            </w:r>
            <w:r w:rsidR="000C41E8" w:rsidRPr="00B726EA">
              <w:rPr>
                <w:sz w:val="20"/>
                <w:szCs w:val="20"/>
                <w:lang w:val="fr-BE"/>
              </w:rPr>
              <w:t>est non bâti</w:t>
            </w:r>
            <w:r w:rsidR="001942FF" w:rsidRPr="00B726EA">
              <w:rPr>
                <w:sz w:val="20"/>
                <w:szCs w:val="20"/>
                <w:lang w:val="fr-BE"/>
              </w:rPr>
              <w:t xml:space="preserve">, y compris en sous-sol. </w:t>
            </w:r>
          </w:p>
          <w:p w14:paraId="6C832BE9" w14:textId="77777777" w:rsidR="001942FF" w:rsidRPr="00B726EA" w:rsidRDefault="001942FF" w:rsidP="006C7C26">
            <w:pPr>
              <w:jc w:val="both"/>
              <w:rPr>
                <w:sz w:val="20"/>
                <w:szCs w:val="20"/>
                <w:lang w:val="fr-BE"/>
              </w:rPr>
            </w:pPr>
          </w:p>
          <w:p w14:paraId="7F386DD2" w14:textId="51DA900D" w:rsidR="001942FF" w:rsidRPr="00B726EA" w:rsidRDefault="001942FF" w:rsidP="006C7C26">
            <w:pPr>
              <w:jc w:val="both"/>
              <w:rPr>
                <w:sz w:val="20"/>
                <w:szCs w:val="20"/>
                <w:lang w:val="fr-BE"/>
              </w:rPr>
            </w:pPr>
            <w:r w:rsidRPr="00B726EA">
              <w:rPr>
                <w:sz w:val="20"/>
                <w:szCs w:val="20"/>
                <w:lang w:val="fr-BE"/>
              </w:rPr>
              <w:t>En cas de terrain traversant</w:t>
            </w:r>
            <w:r w:rsidR="000C41E8" w:rsidRPr="00B726EA">
              <w:rPr>
                <w:sz w:val="20"/>
                <w:szCs w:val="20"/>
                <w:lang w:val="fr-BE"/>
              </w:rPr>
              <w:t xml:space="preserve"> et </w:t>
            </w:r>
            <w:r w:rsidR="00CB1A57" w:rsidRPr="00B726EA">
              <w:rPr>
                <w:sz w:val="20"/>
                <w:szCs w:val="20"/>
                <w:lang w:val="fr-BE"/>
              </w:rPr>
              <w:t xml:space="preserve">en cas de </w:t>
            </w:r>
            <w:r w:rsidR="000C41E8" w:rsidRPr="00B726EA">
              <w:rPr>
                <w:sz w:val="20"/>
                <w:szCs w:val="20"/>
                <w:lang w:val="fr-BE"/>
              </w:rPr>
              <w:t>terrain d’angle</w:t>
            </w:r>
            <w:r w:rsidRPr="00B726EA">
              <w:rPr>
                <w:sz w:val="20"/>
                <w:szCs w:val="20"/>
                <w:lang w:val="fr-BE"/>
              </w:rPr>
              <w:t xml:space="preserve">, la profondeur de 37 m visée à l’alinéa </w:t>
            </w:r>
            <w:r w:rsidR="000C41E8" w:rsidRPr="00B726EA">
              <w:rPr>
                <w:sz w:val="20"/>
                <w:szCs w:val="20"/>
                <w:lang w:val="fr-BE"/>
              </w:rPr>
              <w:t>1</w:t>
            </w:r>
            <w:r w:rsidR="000C41E8" w:rsidRPr="00B726EA">
              <w:rPr>
                <w:sz w:val="20"/>
                <w:szCs w:val="20"/>
                <w:vertAlign w:val="superscript"/>
                <w:lang w:val="fr-BE"/>
              </w:rPr>
              <w:t>er</w:t>
            </w:r>
            <w:r w:rsidR="000C41E8" w:rsidRPr="00B726EA">
              <w:rPr>
                <w:sz w:val="20"/>
                <w:szCs w:val="20"/>
                <w:lang w:val="fr-BE"/>
              </w:rPr>
              <w:t xml:space="preserve"> </w:t>
            </w:r>
            <w:r w:rsidRPr="00B726EA">
              <w:rPr>
                <w:sz w:val="20"/>
                <w:szCs w:val="20"/>
                <w:lang w:val="fr-BE"/>
              </w:rPr>
              <w:t>est calculée à partir de chaque voirie bordant le terrain.</w:t>
            </w:r>
          </w:p>
          <w:p w14:paraId="3319FA2D" w14:textId="77777777" w:rsidR="00072B72" w:rsidRPr="00B726EA" w:rsidRDefault="00072B72" w:rsidP="006C7C26">
            <w:pPr>
              <w:jc w:val="both"/>
              <w:rPr>
                <w:sz w:val="20"/>
                <w:szCs w:val="20"/>
                <w:lang w:val="fr-BE"/>
              </w:rPr>
            </w:pPr>
          </w:p>
          <w:p w14:paraId="274E8411" w14:textId="62A963FB" w:rsidR="00361F2B" w:rsidRPr="00B726EA" w:rsidRDefault="00B7390A" w:rsidP="006C7C26">
            <w:pPr>
              <w:jc w:val="both"/>
              <w:rPr>
                <w:sz w:val="20"/>
                <w:szCs w:val="20"/>
                <w:vertAlign w:val="superscript"/>
                <w:lang w:val="fr-BE"/>
              </w:rPr>
            </w:pPr>
            <w:r w:rsidRPr="00B726EA">
              <w:rPr>
                <w:sz w:val="20"/>
                <w:szCs w:val="20"/>
                <w:lang w:val="fr-BE"/>
              </w:rPr>
              <w:t>§</w:t>
            </w:r>
            <w:r w:rsidR="00EC6C0D" w:rsidRPr="00B726EA">
              <w:rPr>
                <w:sz w:val="20"/>
                <w:szCs w:val="20"/>
                <w:lang w:val="fr-BE"/>
              </w:rPr>
              <w:t xml:space="preserve"> </w:t>
            </w:r>
            <w:r w:rsidR="005B6CC5" w:rsidRPr="00B726EA">
              <w:rPr>
                <w:sz w:val="20"/>
                <w:szCs w:val="20"/>
                <w:lang w:val="fr-BE"/>
              </w:rPr>
              <w:t>3</w:t>
            </w:r>
            <w:r w:rsidRPr="00B726EA">
              <w:rPr>
                <w:sz w:val="20"/>
                <w:szCs w:val="20"/>
                <w:lang w:val="fr-BE"/>
              </w:rPr>
              <w:t xml:space="preserve">. </w:t>
            </w:r>
            <w:r w:rsidR="00361F2B" w:rsidRPr="00B726EA">
              <w:rPr>
                <w:sz w:val="20"/>
                <w:szCs w:val="20"/>
                <w:lang w:val="fr-BE"/>
              </w:rPr>
              <w:t xml:space="preserve">Les espaces ouverts </w:t>
            </w:r>
            <w:r w:rsidR="00E64AB5" w:rsidRPr="00B726EA">
              <w:rPr>
                <w:sz w:val="20"/>
                <w:szCs w:val="20"/>
                <w:lang w:val="fr-BE"/>
              </w:rPr>
              <w:t xml:space="preserve">privés </w:t>
            </w:r>
            <w:r w:rsidR="00361F2B" w:rsidRPr="00B726EA">
              <w:rPr>
                <w:sz w:val="20"/>
                <w:szCs w:val="20"/>
                <w:lang w:val="fr-BE"/>
              </w:rPr>
              <w:t xml:space="preserve">sont préférentiellement </w:t>
            </w:r>
            <w:r w:rsidR="00EC6C0D" w:rsidRPr="00B726EA">
              <w:rPr>
                <w:sz w:val="20"/>
                <w:szCs w:val="20"/>
                <w:lang w:val="fr-BE"/>
              </w:rPr>
              <w:t xml:space="preserve">aménagés </w:t>
            </w:r>
            <w:r w:rsidR="00361F2B" w:rsidRPr="00B726EA">
              <w:rPr>
                <w:sz w:val="20"/>
                <w:szCs w:val="20"/>
                <w:lang w:val="fr-BE"/>
              </w:rPr>
              <w:t xml:space="preserve">d’un seul tenant et </w:t>
            </w:r>
            <w:r w:rsidR="00457F6A" w:rsidRPr="00B726EA">
              <w:rPr>
                <w:sz w:val="20"/>
                <w:szCs w:val="20"/>
                <w:lang w:val="fr-BE"/>
              </w:rPr>
              <w:t>permettent une continuité</w:t>
            </w:r>
            <w:r w:rsidR="00361F2B" w:rsidRPr="00B726EA">
              <w:rPr>
                <w:sz w:val="20"/>
                <w:szCs w:val="20"/>
                <w:lang w:val="fr-BE"/>
              </w:rPr>
              <w:t xml:space="preserve"> </w:t>
            </w:r>
            <w:r w:rsidR="00E82A60" w:rsidRPr="00B726EA">
              <w:rPr>
                <w:sz w:val="20"/>
                <w:szCs w:val="20"/>
                <w:lang w:val="fr-BE"/>
              </w:rPr>
              <w:t xml:space="preserve">végétale </w:t>
            </w:r>
            <w:r w:rsidR="00457F6A" w:rsidRPr="00B726EA">
              <w:rPr>
                <w:sz w:val="20"/>
                <w:szCs w:val="20"/>
                <w:lang w:val="fr-BE"/>
              </w:rPr>
              <w:t>avec</w:t>
            </w:r>
            <w:r w:rsidR="00361F2B" w:rsidRPr="00B726EA">
              <w:rPr>
                <w:sz w:val="20"/>
                <w:szCs w:val="20"/>
                <w:lang w:val="fr-BE"/>
              </w:rPr>
              <w:t xml:space="preserve"> </w:t>
            </w:r>
            <w:r w:rsidR="005D253B" w:rsidRPr="00B726EA">
              <w:rPr>
                <w:sz w:val="20"/>
                <w:szCs w:val="20"/>
                <w:lang w:val="fr-BE"/>
              </w:rPr>
              <w:t xml:space="preserve">les espaces ouverts </w:t>
            </w:r>
            <w:r w:rsidR="00E82A60" w:rsidRPr="00B726EA">
              <w:rPr>
                <w:sz w:val="20"/>
                <w:szCs w:val="20"/>
                <w:lang w:val="fr-BE"/>
              </w:rPr>
              <w:t>contigus</w:t>
            </w:r>
            <w:r w:rsidR="00457F6A" w:rsidRPr="00B726EA">
              <w:rPr>
                <w:sz w:val="20"/>
                <w:szCs w:val="20"/>
                <w:lang w:val="fr-BE"/>
              </w:rPr>
              <w:t>.</w:t>
            </w:r>
          </w:p>
          <w:p w14:paraId="187B8DB1" w14:textId="77777777" w:rsidR="00361F2B" w:rsidRPr="00B726EA" w:rsidRDefault="00361F2B" w:rsidP="006C7C26">
            <w:pPr>
              <w:jc w:val="both"/>
              <w:rPr>
                <w:sz w:val="20"/>
                <w:szCs w:val="20"/>
                <w:lang w:val="fr-BE"/>
              </w:rPr>
            </w:pPr>
          </w:p>
          <w:p w14:paraId="5537B0B0" w14:textId="4BF84DFF" w:rsidR="00D07E19" w:rsidRPr="00B726EA" w:rsidRDefault="00B7390A" w:rsidP="006C7C26">
            <w:pPr>
              <w:jc w:val="both"/>
              <w:rPr>
                <w:sz w:val="20"/>
                <w:szCs w:val="20"/>
                <w:lang w:val="fr-BE"/>
              </w:rPr>
            </w:pPr>
            <w:r w:rsidRPr="00B726EA">
              <w:rPr>
                <w:sz w:val="20"/>
                <w:szCs w:val="20"/>
                <w:lang w:val="fr-BE"/>
              </w:rPr>
              <w:t>§</w:t>
            </w:r>
            <w:r w:rsidR="00641CDE" w:rsidRPr="00B726EA">
              <w:rPr>
                <w:sz w:val="20"/>
                <w:szCs w:val="20"/>
                <w:lang w:val="fr-BE"/>
              </w:rPr>
              <w:t xml:space="preserve"> </w:t>
            </w:r>
            <w:r w:rsidR="005B6CC5" w:rsidRPr="00B726EA">
              <w:rPr>
                <w:sz w:val="20"/>
                <w:szCs w:val="20"/>
                <w:lang w:val="fr-BE"/>
              </w:rPr>
              <w:t>4</w:t>
            </w:r>
            <w:r w:rsidRPr="00B726EA">
              <w:rPr>
                <w:sz w:val="20"/>
                <w:szCs w:val="20"/>
                <w:lang w:val="fr-BE"/>
              </w:rPr>
              <w:t xml:space="preserve">. </w:t>
            </w:r>
            <w:r w:rsidR="000C454B" w:rsidRPr="00B726EA">
              <w:rPr>
                <w:sz w:val="20"/>
                <w:szCs w:val="20"/>
                <w:lang w:val="fr-BE"/>
              </w:rPr>
              <w:t xml:space="preserve">Les sols de qualité sont </w:t>
            </w:r>
            <w:r w:rsidRPr="00B726EA">
              <w:rPr>
                <w:sz w:val="20"/>
                <w:szCs w:val="20"/>
                <w:lang w:val="fr-BE"/>
              </w:rPr>
              <w:t xml:space="preserve">autant que possible </w:t>
            </w:r>
            <w:r w:rsidR="000C454B" w:rsidRPr="00B726EA">
              <w:rPr>
                <w:sz w:val="20"/>
                <w:szCs w:val="20"/>
                <w:lang w:val="fr-BE"/>
              </w:rPr>
              <w:t>préservés et valorisés</w:t>
            </w:r>
            <w:r w:rsidR="00457F6A" w:rsidRPr="00B726EA">
              <w:rPr>
                <w:sz w:val="20"/>
                <w:szCs w:val="20"/>
                <w:lang w:val="fr-BE"/>
              </w:rPr>
              <w:t>.</w:t>
            </w:r>
          </w:p>
          <w:p w14:paraId="4A16BD2A" w14:textId="098D7881" w:rsidR="000C454B" w:rsidRPr="00B726EA" w:rsidRDefault="000C454B" w:rsidP="006C7C26">
            <w:pPr>
              <w:jc w:val="both"/>
              <w:rPr>
                <w:b/>
                <w:sz w:val="20"/>
                <w:szCs w:val="20"/>
                <w:lang w:val="fr-BE"/>
              </w:rPr>
            </w:pPr>
          </w:p>
        </w:tc>
        <w:tc>
          <w:tcPr>
            <w:tcW w:w="4457" w:type="dxa"/>
          </w:tcPr>
          <w:p w14:paraId="490C75D5" w14:textId="21CC4E50" w:rsidR="00780BC4" w:rsidRPr="00B726EA" w:rsidRDefault="00780BC4" w:rsidP="006C7C26">
            <w:pPr>
              <w:jc w:val="both"/>
              <w:rPr>
                <w:sz w:val="20"/>
                <w:szCs w:val="20"/>
                <w:lang w:val="fr-BE"/>
              </w:rPr>
            </w:pPr>
          </w:p>
          <w:p w14:paraId="31CFC0B5" w14:textId="7B940509" w:rsidR="004C5FB6" w:rsidRPr="00B726EA" w:rsidRDefault="00C32FA9" w:rsidP="006C7C26">
            <w:pPr>
              <w:jc w:val="both"/>
              <w:rPr>
                <w:sz w:val="20"/>
                <w:szCs w:val="20"/>
                <w:lang w:val="fr-BE"/>
              </w:rPr>
            </w:pPr>
            <w:r w:rsidRPr="00B726EA">
              <w:rPr>
                <w:sz w:val="20"/>
                <w:szCs w:val="20"/>
                <w:lang w:val="fr-BE"/>
              </w:rPr>
              <w:t xml:space="preserve">Explication : </w:t>
            </w:r>
            <w:r w:rsidR="00780BC4" w:rsidRPr="00B726EA">
              <w:rPr>
                <w:sz w:val="20"/>
                <w:szCs w:val="20"/>
                <w:lang w:val="fr-BE"/>
              </w:rPr>
              <w:t>Dans tout projet, il est i</w:t>
            </w:r>
            <w:r w:rsidR="00806643" w:rsidRPr="00B726EA">
              <w:rPr>
                <w:sz w:val="20"/>
                <w:szCs w:val="20"/>
                <w:lang w:val="fr-BE"/>
              </w:rPr>
              <w:t xml:space="preserve">mportant de </w:t>
            </w:r>
            <w:r w:rsidR="001916F4" w:rsidRPr="00B726EA">
              <w:rPr>
                <w:sz w:val="20"/>
                <w:szCs w:val="20"/>
                <w:lang w:val="fr-BE"/>
              </w:rPr>
              <w:t xml:space="preserve">prévoir </w:t>
            </w:r>
            <w:r w:rsidR="00806643" w:rsidRPr="00B726EA">
              <w:rPr>
                <w:sz w:val="20"/>
                <w:szCs w:val="20"/>
                <w:lang w:val="fr-BE"/>
              </w:rPr>
              <w:t xml:space="preserve">des espaces ouverts </w:t>
            </w:r>
            <w:r w:rsidR="004C5FB6" w:rsidRPr="00B726EA">
              <w:rPr>
                <w:sz w:val="20"/>
                <w:szCs w:val="20"/>
                <w:lang w:val="fr-BE"/>
              </w:rPr>
              <w:t xml:space="preserve">privés </w:t>
            </w:r>
            <w:r w:rsidR="00806643" w:rsidRPr="00B726EA">
              <w:rPr>
                <w:sz w:val="20"/>
                <w:szCs w:val="20"/>
                <w:lang w:val="fr-BE"/>
              </w:rPr>
              <w:t>de qualité. Il s’agit de trouver un rapport équilibré entre</w:t>
            </w:r>
            <w:r w:rsidR="004C5FB6" w:rsidRPr="00B726EA">
              <w:rPr>
                <w:sz w:val="20"/>
                <w:szCs w:val="20"/>
                <w:lang w:val="fr-BE"/>
              </w:rPr>
              <w:t xml:space="preserve"> le</w:t>
            </w:r>
            <w:r w:rsidR="00806643" w:rsidRPr="00B726EA">
              <w:rPr>
                <w:sz w:val="20"/>
                <w:szCs w:val="20"/>
                <w:lang w:val="fr-BE"/>
              </w:rPr>
              <w:t xml:space="preserve"> bâti et </w:t>
            </w:r>
            <w:r w:rsidR="004C5FB6" w:rsidRPr="00B726EA">
              <w:rPr>
                <w:sz w:val="20"/>
                <w:szCs w:val="20"/>
                <w:lang w:val="fr-BE"/>
              </w:rPr>
              <w:t xml:space="preserve">le </w:t>
            </w:r>
            <w:r w:rsidR="00806643" w:rsidRPr="00B726EA">
              <w:rPr>
                <w:sz w:val="20"/>
                <w:szCs w:val="20"/>
                <w:lang w:val="fr-BE"/>
              </w:rPr>
              <w:t>non bâti. L’article 2</w:t>
            </w:r>
            <w:r w:rsidR="004C5FB6" w:rsidRPr="00B726EA">
              <w:rPr>
                <w:sz w:val="20"/>
                <w:szCs w:val="20"/>
                <w:lang w:val="fr-BE"/>
              </w:rPr>
              <w:t>6</w:t>
            </w:r>
            <w:r w:rsidR="00806643" w:rsidRPr="00B726EA">
              <w:rPr>
                <w:sz w:val="20"/>
                <w:szCs w:val="20"/>
                <w:lang w:val="fr-BE"/>
              </w:rPr>
              <w:t xml:space="preserve"> fixe la proportion minimale d’espace ouvert à respecter, mais dans beaucoup de cas</w:t>
            </w:r>
            <w:r w:rsidR="00287B8A" w:rsidRPr="00B726EA">
              <w:rPr>
                <w:sz w:val="20"/>
                <w:szCs w:val="20"/>
                <w:lang w:val="fr-BE"/>
              </w:rPr>
              <w:t xml:space="preserve">, </w:t>
            </w:r>
            <w:r w:rsidR="004C5FB6" w:rsidRPr="00B726EA">
              <w:rPr>
                <w:sz w:val="20"/>
                <w:szCs w:val="20"/>
                <w:lang w:val="fr-BE"/>
              </w:rPr>
              <w:t xml:space="preserve">la </w:t>
            </w:r>
            <w:r w:rsidR="00806643" w:rsidRPr="00B726EA">
              <w:rPr>
                <w:sz w:val="20"/>
                <w:szCs w:val="20"/>
                <w:lang w:val="fr-BE"/>
              </w:rPr>
              <w:t xml:space="preserve">proportion </w:t>
            </w:r>
            <w:r w:rsidR="004C5FB6" w:rsidRPr="00B726EA">
              <w:rPr>
                <w:sz w:val="20"/>
                <w:szCs w:val="20"/>
                <w:lang w:val="fr-BE"/>
              </w:rPr>
              <w:t xml:space="preserve">d’espace ouvert </w:t>
            </w:r>
            <w:r w:rsidR="00A803CD" w:rsidRPr="00B726EA">
              <w:rPr>
                <w:sz w:val="20"/>
                <w:szCs w:val="20"/>
                <w:lang w:val="fr-BE"/>
              </w:rPr>
              <w:t xml:space="preserve">sera en réalité </w:t>
            </w:r>
            <w:r w:rsidR="00806643" w:rsidRPr="00B726EA">
              <w:rPr>
                <w:sz w:val="20"/>
                <w:szCs w:val="20"/>
                <w:lang w:val="fr-BE"/>
              </w:rPr>
              <w:t xml:space="preserve">supérieure. </w:t>
            </w:r>
          </w:p>
          <w:p w14:paraId="21B9ADB5" w14:textId="77777777" w:rsidR="004C5FB6" w:rsidRPr="00B726EA" w:rsidRDefault="004C5FB6" w:rsidP="006C7C26">
            <w:pPr>
              <w:jc w:val="both"/>
              <w:rPr>
                <w:sz w:val="20"/>
                <w:szCs w:val="20"/>
                <w:lang w:val="fr-BE"/>
              </w:rPr>
            </w:pPr>
          </w:p>
          <w:p w14:paraId="4EF0C8DD" w14:textId="647A180E" w:rsidR="004C5FB6" w:rsidRPr="00B726EA" w:rsidRDefault="00806643" w:rsidP="006C7C26">
            <w:pPr>
              <w:jc w:val="both"/>
              <w:rPr>
                <w:sz w:val="20"/>
                <w:szCs w:val="20"/>
                <w:lang w:val="fr-BE"/>
              </w:rPr>
            </w:pPr>
            <w:r w:rsidRPr="00B726EA">
              <w:rPr>
                <w:sz w:val="20"/>
                <w:szCs w:val="20"/>
                <w:lang w:val="fr-BE"/>
              </w:rPr>
              <w:lastRenderedPageBreak/>
              <w:t>L’article</w:t>
            </w:r>
            <w:r w:rsidR="00287B8A" w:rsidRPr="00B726EA">
              <w:rPr>
                <w:sz w:val="20"/>
                <w:szCs w:val="20"/>
                <w:lang w:val="fr-BE"/>
              </w:rPr>
              <w:t xml:space="preserve"> 26</w:t>
            </w:r>
            <w:r w:rsidRPr="00B726EA">
              <w:rPr>
                <w:sz w:val="20"/>
                <w:szCs w:val="20"/>
                <w:lang w:val="fr-BE"/>
              </w:rPr>
              <w:t xml:space="preserve"> doit</w:t>
            </w:r>
            <w:r w:rsidR="00A803CD" w:rsidRPr="00B726EA">
              <w:rPr>
                <w:sz w:val="20"/>
                <w:szCs w:val="20"/>
                <w:lang w:val="fr-BE"/>
              </w:rPr>
              <w:t>, en effet,</w:t>
            </w:r>
            <w:r w:rsidRPr="00B726EA">
              <w:rPr>
                <w:sz w:val="20"/>
                <w:szCs w:val="20"/>
                <w:lang w:val="fr-BE"/>
              </w:rPr>
              <w:t xml:space="preserve"> être lu conjointement avec les articles 8, 9 et 13 du titre 2 </w:t>
            </w:r>
            <w:r w:rsidR="004C5FB6" w:rsidRPr="00B726EA">
              <w:rPr>
                <w:sz w:val="20"/>
                <w:szCs w:val="20"/>
                <w:lang w:val="fr-BE"/>
              </w:rPr>
              <w:t>« </w:t>
            </w:r>
            <w:r w:rsidRPr="00B726EA">
              <w:rPr>
                <w:sz w:val="20"/>
                <w:szCs w:val="20"/>
                <w:lang w:val="fr-BE"/>
              </w:rPr>
              <w:t>Urbanité</w:t>
            </w:r>
            <w:r w:rsidR="004C5FB6" w:rsidRPr="00B726EA">
              <w:rPr>
                <w:sz w:val="20"/>
                <w:szCs w:val="20"/>
                <w:lang w:val="fr-BE"/>
              </w:rPr>
              <w:t> »</w:t>
            </w:r>
            <w:r w:rsidRPr="00B726EA">
              <w:rPr>
                <w:sz w:val="20"/>
                <w:szCs w:val="20"/>
                <w:lang w:val="fr-BE"/>
              </w:rPr>
              <w:t>. A titre d’exemple, l’article 9</w:t>
            </w:r>
            <w:r w:rsidR="004C5FB6" w:rsidRPr="00B726EA">
              <w:rPr>
                <w:sz w:val="20"/>
                <w:szCs w:val="20"/>
                <w:lang w:val="fr-BE"/>
              </w:rPr>
              <w:t xml:space="preserve"> de ce titre 2</w:t>
            </w:r>
            <w:r w:rsidRPr="00B726EA">
              <w:rPr>
                <w:sz w:val="20"/>
                <w:szCs w:val="20"/>
                <w:lang w:val="fr-BE"/>
              </w:rPr>
              <w:t xml:space="preserve"> limite la construction en profondeur </w:t>
            </w:r>
            <w:r w:rsidR="005E07E7" w:rsidRPr="00B726EA">
              <w:rPr>
                <w:sz w:val="20"/>
                <w:szCs w:val="20"/>
                <w:lang w:val="fr-BE"/>
              </w:rPr>
              <w:t>à 17</w:t>
            </w:r>
            <w:r w:rsidR="00A803CD" w:rsidRPr="00B726EA">
              <w:rPr>
                <w:sz w:val="20"/>
                <w:szCs w:val="20"/>
                <w:lang w:val="fr-BE"/>
              </w:rPr>
              <w:t xml:space="preserve"> </w:t>
            </w:r>
            <w:r w:rsidR="005E07E7" w:rsidRPr="00B726EA">
              <w:rPr>
                <w:sz w:val="20"/>
                <w:szCs w:val="20"/>
                <w:lang w:val="fr-BE"/>
              </w:rPr>
              <w:t xml:space="preserve">m </w:t>
            </w:r>
            <w:r w:rsidR="004C5FB6" w:rsidRPr="00B726EA">
              <w:rPr>
                <w:sz w:val="20"/>
                <w:szCs w:val="20"/>
                <w:lang w:val="fr-BE"/>
              </w:rPr>
              <w:t xml:space="preserve">pour les constructions en mitoyenneté, </w:t>
            </w:r>
            <w:r w:rsidR="005E07E7" w:rsidRPr="00B726EA">
              <w:rPr>
                <w:sz w:val="20"/>
                <w:szCs w:val="20"/>
                <w:lang w:val="fr-BE"/>
              </w:rPr>
              <w:t xml:space="preserve">ce qui </w:t>
            </w:r>
            <w:r w:rsidR="005E07E7" w:rsidRPr="00B726EA">
              <w:rPr>
                <w:i/>
                <w:sz w:val="20"/>
                <w:szCs w:val="20"/>
                <w:lang w:val="fr-BE"/>
              </w:rPr>
              <w:t>de facto</w:t>
            </w:r>
            <w:r w:rsidR="005E07E7" w:rsidRPr="00B726EA">
              <w:rPr>
                <w:sz w:val="20"/>
                <w:szCs w:val="20"/>
                <w:lang w:val="fr-BE"/>
              </w:rPr>
              <w:t xml:space="preserve"> </w:t>
            </w:r>
            <w:r w:rsidR="004C5FB6" w:rsidRPr="00B726EA">
              <w:rPr>
                <w:sz w:val="20"/>
                <w:szCs w:val="20"/>
                <w:lang w:val="fr-BE"/>
              </w:rPr>
              <w:t>impliquera que, pour</w:t>
            </w:r>
            <w:r w:rsidR="005E07E7" w:rsidRPr="00B726EA">
              <w:rPr>
                <w:sz w:val="20"/>
                <w:szCs w:val="20"/>
                <w:lang w:val="fr-BE"/>
              </w:rPr>
              <w:t xml:space="preserve"> les </w:t>
            </w:r>
            <w:r w:rsidR="009138B5" w:rsidRPr="00B726EA">
              <w:rPr>
                <w:sz w:val="20"/>
                <w:szCs w:val="20"/>
                <w:lang w:val="fr-BE"/>
              </w:rPr>
              <w:t xml:space="preserve">terrains </w:t>
            </w:r>
            <w:r w:rsidR="005E07E7" w:rsidRPr="00B726EA">
              <w:rPr>
                <w:sz w:val="20"/>
                <w:szCs w:val="20"/>
                <w:lang w:val="fr-BE"/>
              </w:rPr>
              <w:t>profonds</w:t>
            </w:r>
            <w:r w:rsidR="004C5FB6" w:rsidRPr="00B726EA">
              <w:rPr>
                <w:sz w:val="20"/>
                <w:szCs w:val="20"/>
                <w:lang w:val="fr-BE"/>
              </w:rPr>
              <w:t xml:space="preserve">, la proportion d’espace ouvert sera plus élevée que la surface minimale visée par l’article 26. </w:t>
            </w:r>
          </w:p>
          <w:p w14:paraId="20C4C44E" w14:textId="77777777" w:rsidR="00AC435D" w:rsidRPr="00B726EA" w:rsidRDefault="00AC435D" w:rsidP="006C7C26">
            <w:pPr>
              <w:jc w:val="both"/>
              <w:rPr>
                <w:sz w:val="20"/>
                <w:szCs w:val="20"/>
                <w:lang w:val="fr-BE"/>
              </w:rPr>
            </w:pPr>
          </w:p>
          <w:p w14:paraId="4C0EA1E2" w14:textId="22502AC4" w:rsidR="005E07E7" w:rsidRPr="00B726EA" w:rsidRDefault="00C32FA9" w:rsidP="006C7C26">
            <w:pPr>
              <w:jc w:val="both"/>
              <w:rPr>
                <w:sz w:val="20"/>
                <w:szCs w:val="20"/>
                <w:lang w:val="fr-BE"/>
              </w:rPr>
            </w:pPr>
            <w:r w:rsidRPr="00B726EA">
              <w:rPr>
                <w:sz w:val="20"/>
                <w:szCs w:val="20"/>
                <w:lang w:val="fr-BE"/>
              </w:rPr>
              <w:t xml:space="preserve">Explication : </w:t>
            </w:r>
            <w:r w:rsidR="005E07E7" w:rsidRPr="00B726EA">
              <w:rPr>
                <w:sz w:val="20"/>
                <w:szCs w:val="20"/>
                <w:lang w:val="fr-BE"/>
              </w:rPr>
              <w:t xml:space="preserve">Le </w:t>
            </w:r>
            <w:r w:rsidR="00A803CD" w:rsidRPr="00B726EA">
              <w:rPr>
                <w:sz w:val="20"/>
                <w:szCs w:val="20"/>
                <w:lang w:val="fr-BE"/>
              </w:rPr>
              <w:t xml:space="preserve">paragraphe </w:t>
            </w:r>
            <w:r w:rsidR="005E07E7" w:rsidRPr="00B726EA">
              <w:rPr>
                <w:sz w:val="20"/>
                <w:szCs w:val="20"/>
                <w:lang w:val="fr-BE"/>
              </w:rPr>
              <w:t xml:space="preserve">2 </w:t>
            </w:r>
            <w:r w:rsidR="004C5FB6" w:rsidRPr="00B726EA">
              <w:rPr>
                <w:sz w:val="20"/>
                <w:szCs w:val="20"/>
                <w:lang w:val="fr-BE"/>
              </w:rPr>
              <w:t>vise les</w:t>
            </w:r>
            <w:r w:rsidR="005E07E7" w:rsidRPr="00B726EA">
              <w:rPr>
                <w:sz w:val="20"/>
                <w:szCs w:val="20"/>
                <w:lang w:val="fr-BE"/>
              </w:rPr>
              <w:t xml:space="preserve"> situations de terrains très profonds avec des constructions en mitoyenneté. Dans ce cas, si une construction en intérieur d’îlot est prévue (</w:t>
            </w:r>
            <w:r w:rsidR="00212E47" w:rsidRPr="00B726EA">
              <w:rPr>
                <w:sz w:val="20"/>
                <w:szCs w:val="20"/>
                <w:lang w:val="fr-BE"/>
              </w:rPr>
              <w:t>généralement à partir de 37</w:t>
            </w:r>
            <w:r w:rsidR="00A803CD" w:rsidRPr="00B726EA">
              <w:rPr>
                <w:sz w:val="20"/>
                <w:szCs w:val="20"/>
                <w:lang w:val="fr-BE"/>
              </w:rPr>
              <w:t xml:space="preserve"> </w:t>
            </w:r>
            <w:r w:rsidR="00212E47" w:rsidRPr="00B726EA">
              <w:rPr>
                <w:sz w:val="20"/>
                <w:szCs w:val="20"/>
                <w:lang w:val="fr-BE"/>
              </w:rPr>
              <w:t>m</w:t>
            </w:r>
            <w:r w:rsidR="004C5FB6" w:rsidRPr="00B726EA">
              <w:rPr>
                <w:sz w:val="20"/>
                <w:szCs w:val="20"/>
                <w:lang w:val="fr-BE"/>
              </w:rPr>
              <w:t>,</w:t>
            </w:r>
            <w:r w:rsidR="00212E47" w:rsidRPr="00B726EA">
              <w:rPr>
                <w:sz w:val="20"/>
                <w:szCs w:val="20"/>
                <w:lang w:val="fr-BE"/>
              </w:rPr>
              <w:t xml:space="preserve"> </w:t>
            </w:r>
            <w:r w:rsidR="005E07E7" w:rsidRPr="00B726EA">
              <w:rPr>
                <w:sz w:val="20"/>
                <w:szCs w:val="20"/>
                <w:lang w:val="fr-BE"/>
              </w:rPr>
              <w:t xml:space="preserve">voir art. </w:t>
            </w:r>
            <w:r w:rsidR="00212E47" w:rsidRPr="00B726EA">
              <w:rPr>
                <w:sz w:val="20"/>
                <w:szCs w:val="20"/>
                <w:lang w:val="fr-BE"/>
              </w:rPr>
              <w:t xml:space="preserve">9 </w:t>
            </w:r>
            <w:r w:rsidR="00A803CD" w:rsidRPr="00B726EA">
              <w:rPr>
                <w:sz w:val="20"/>
                <w:szCs w:val="20"/>
                <w:lang w:val="fr-BE"/>
              </w:rPr>
              <w:t xml:space="preserve">du </w:t>
            </w:r>
            <w:r w:rsidR="00212E47" w:rsidRPr="00B726EA">
              <w:rPr>
                <w:sz w:val="20"/>
                <w:szCs w:val="20"/>
                <w:lang w:val="fr-BE"/>
              </w:rPr>
              <w:t xml:space="preserve">titre 2 </w:t>
            </w:r>
            <w:r w:rsidR="00A803CD" w:rsidRPr="00B726EA">
              <w:rPr>
                <w:sz w:val="20"/>
                <w:szCs w:val="20"/>
                <w:lang w:val="fr-BE"/>
              </w:rPr>
              <w:t xml:space="preserve">« Urbanité » </w:t>
            </w:r>
            <w:r w:rsidR="00212E47" w:rsidRPr="00B726EA">
              <w:rPr>
                <w:sz w:val="20"/>
                <w:szCs w:val="20"/>
                <w:lang w:val="fr-BE"/>
              </w:rPr>
              <w:t>qui impose une profondeur maximale de 17</w:t>
            </w:r>
            <w:r w:rsidR="00A803CD" w:rsidRPr="00B726EA">
              <w:rPr>
                <w:sz w:val="20"/>
                <w:szCs w:val="20"/>
                <w:lang w:val="fr-BE"/>
              </w:rPr>
              <w:t xml:space="preserve"> </w:t>
            </w:r>
            <w:r w:rsidR="00212E47" w:rsidRPr="00B726EA">
              <w:rPr>
                <w:sz w:val="20"/>
                <w:szCs w:val="20"/>
                <w:lang w:val="fr-BE"/>
              </w:rPr>
              <w:t>m pour la construction à rue et 20</w:t>
            </w:r>
            <w:r w:rsidR="00A803CD" w:rsidRPr="00B726EA">
              <w:rPr>
                <w:sz w:val="20"/>
                <w:szCs w:val="20"/>
                <w:lang w:val="fr-BE"/>
              </w:rPr>
              <w:t xml:space="preserve"> </w:t>
            </w:r>
            <w:r w:rsidR="00212E47" w:rsidRPr="00B726EA">
              <w:rPr>
                <w:sz w:val="20"/>
                <w:szCs w:val="20"/>
                <w:lang w:val="fr-BE"/>
              </w:rPr>
              <w:t>m d’espace ouvert)</w:t>
            </w:r>
            <w:r w:rsidR="00A803CD" w:rsidRPr="00B726EA">
              <w:rPr>
                <w:sz w:val="20"/>
                <w:szCs w:val="20"/>
                <w:lang w:val="fr-BE"/>
              </w:rPr>
              <w:t>, l’</w:t>
            </w:r>
            <w:r w:rsidR="00212E47" w:rsidRPr="00B726EA">
              <w:rPr>
                <w:sz w:val="20"/>
                <w:szCs w:val="20"/>
                <w:lang w:val="fr-BE"/>
              </w:rPr>
              <w:t>on considère que la proportion entre le bâti et le non bâti doit s’inverser.</w:t>
            </w:r>
            <w:r w:rsidRPr="00B726EA">
              <w:rPr>
                <w:sz w:val="20"/>
                <w:szCs w:val="20"/>
                <w:lang w:val="fr-BE"/>
              </w:rPr>
              <w:t xml:space="preserve"> Il faut donc au moins 70% d’espace ouvert dans cette partie du terrain. </w:t>
            </w:r>
          </w:p>
          <w:p w14:paraId="41FCE710" w14:textId="77777777" w:rsidR="00AC435D" w:rsidRPr="00B726EA" w:rsidRDefault="00AC435D" w:rsidP="006C7C26">
            <w:pPr>
              <w:jc w:val="both"/>
              <w:rPr>
                <w:bCs/>
                <w:sz w:val="20"/>
                <w:szCs w:val="20"/>
                <w:lang w:val="fr-BE"/>
              </w:rPr>
            </w:pPr>
          </w:p>
          <w:p w14:paraId="4C606903" w14:textId="0A9B5EC7" w:rsidR="00A765CB" w:rsidRPr="00B726EA" w:rsidRDefault="00C32FA9" w:rsidP="006C7C26">
            <w:pPr>
              <w:jc w:val="both"/>
              <w:rPr>
                <w:bCs/>
                <w:sz w:val="20"/>
                <w:szCs w:val="20"/>
                <w:lang w:val="fr-BE"/>
              </w:rPr>
            </w:pPr>
            <w:r w:rsidRPr="00B726EA">
              <w:rPr>
                <w:bCs/>
                <w:sz w:val="20"/>
                <w:szCs w:val="20"/>
                <w:lang w:val="fr-BE"/>
              </w:rPr>
              <w:t xml:space="preserve">Explication : </w:t>
            </w:r>
            <w:r w:rsidR="00A803CD" w:rsidRPr="00B726EA">
              <w:rPr>
                <w:bCs/>
                <w:sz w:val="20"/>
                <w:szCs w:val="20"/>
                <w:lang w:val="fr-BE"/>
              </w:rPr>
              <w:t xml:space="preserve">Un </w:t>
            </w:r>
            <w:r w:rsidR="00AC435D" w:rsidRPr="00B726EA">
              <w:rPr>
                <w:bCs/>
                <w:sz w:val="20"/>
                <w:szCs w:val="20"/>
                <w:lang w:val="fr-BE"/>
              </w:rPr>
              <w:t>sol de qualité est un sol</w:t>
            </w:r>
            <w:r w:rsidRPr="00B726EA">
              <w:rPr>
                <w:bCs/>
                <w:sz w:val="20"/>
                <w:szCs w:val="20"/>
                <w:lang w:val="fr-BE"/>
              </w:rPr>
              <w:t xml:space="preserve"> qui présente des qualités pédologiques </w:t>
            </w:r>
            <w:r w:rsidR="00CF54C2" w:rsidRPr="00B726EA">
              <w:rPr>
                <w:bCs/>
                <w:sz w:val="20"/>
                <w:szCs w:val="20"/>
                <w:lang w:val="fr-BE"/>
              </w:rPr>
              <w:t>et écologique</w:t>
            </w:r>
            <w:r w:rsidR="00A803CD" w:rsidRPr="00B726EA">
              <w:rPr>
                <w:bCs/>
                <w:sz w:val="20"/>
                <w:szCs w:val="20"/>
                <w:lang w:val="fr-BE"/>
              </w:rPr>
              <w:t>s</w:t>
            </w:r>
            <w:r w:rsidR="00CF54C2" w:rsidRPr="00B726EA">
              <w:rPr>
                <w:bCs/>
                <w:sz w:val="20"/>
                <w:szCs w:val="20"/>
                <w:lang w:val="fr-BE"/>
              </w:rPr>
              <w:t xml:space="preserve"> </w:t>
            </w:r>
            <w:r w:rsidRPr="00B726EA">
              <w:rPr>
                <w:bCs/>
                <w:sz w:val="20"/>
                <w:szCs w:val="20"/>
                <w:lang w:val="fr-BE"/>
              </w:rPr>
              <w:t xml:space="preserve">(permettant le développement de la </w:t>
            </w:r>
            <w:r w:rsidR="00CF54C2" w:rsidRPr="00B726EA">
              <w:rPr>
                <w:bCs/>
                <w:sz w:val="20"/>
                <w:szCs w:val="20"/>
                <w:lang w:val="fr-BE"/>
              </w:rPr>
              <w:t>faune et de la flore)</w:t>
            </w:r>
            <w:r w:rsidRPr="00B726EA">
              <w:rPr>
                <w:bCs/>
                <w:sz w:val="20"/>
                <w:szCs w:val="20"/>
                <w:lang w:val="fr-BE"/>
              </w:rPr>
              <w:t>, agronomiques</w:t>
            </w:r>
            <w:r w:rsidR="00CF54C2" w:rsidRPr="00B726EA">
              <w:rPr>
                <w:bCs/>
                <w:sz w:val="20"/>
                <w:szCs w:val="20"/>
                <w:lang w:val="fr-BE"/>
              </w:rPr>
              <w:t xml:space="preserve"> (pour la culture maraîchère)</w:t>
            </w:r>
            <w:r w:rsidRPr="00B726EA">
              <w:rPr>
                <w:bCs/>
                <w:sz w:val="20"/>
                <w:szCs w:val="20"/>
                <w:lang w:val="fr-BE"/>
              </w:rPr>
              <w:t xml:space="preserve"> ou hydrogéologique</w:t>
            </w:r>
            <w:r w:rsidR="00CF54C2" w:rsidRPr="00B726EA">
              <w:rPr>
                <w:bCs/>
                <w:sz w:val="20"/>
                <w:szCs w:val="20"/>
                <w:lang w:val="fr-BE"/>
              </w:rPr>
              <w:t xml:space="preserve"> (pour l’infiltration des eaux). Lors du choix d’implantation d’une construction</w:t>
            </w:r>
            <w:r w:rsidR="00A803CD" w:rsidRPr="00B726EA">
              <w:rPr>
                <w:bCs/>
                <w:sz w:val="20"/>
                <w:szCs w:val="20"/>
                <w:lang w:val="fr-BE"/>
              </w:rPr>
              <w:t>,</w:t>
            </w:r>
            <w:r w:rsidR="00CF54C2" w:rsidRPr="00B726EA">
              <w:rPr>
                <w:bCs/>
                <w:sz w:val="20"/>
                <w:szCs w:val="20"/>
                <w:lang w:val="fr-BE"/>
              </w:rPr>
              <w:t xml:space="preserve"> il y a lieu</w:t>
            </w:r>
            <w:r w:rsidR="00803200" w:rsidRPr="00B726EA">
              <w:rPr>
                <w:bCs/>
                <w:sz w:val="20"/>
                <w:szCs w:val="20"/>
                <w:lang w:val="fr-BE"/>
              </w:rPr>
              <w:t>, dans la mesure du possible et en fonction des contraintes urbanistiques liées au bon aménagement des lieux,</w:t>
            </w:r>
            <w:r w:rsidR="00CF54C2" w:rsidRPr="00B726EA">
              <w:rPr>
                <w:bCs/>
                <w:sz w:val="20"/>
                <w:szCs w:val="20"/>
                <w:lang w:val="fr-BE"/>
              </w:rPr>
              <w:t xml:space="preserve"> d’être attentif à la présence éventuelle de sol</w:t>
            </w:r>
            <w:r w:rsidRPr="00B726EA">
              <w:rPr>
                <w:bCs/>
                <w:sz w:val="20"/>
                <w:szCs w:val="20"/>
                <w:lang w:val="fr-BE"/>
              </w:rPr>
              <w:t xml:space="preserve"> </w:t>
            </w:r>
            <w:r w:rsidR="00CF54C2" w:rsidRPr="00B726EA">
              <w:rPr>
                <w:bCs/>
                <w:sz w:val="20"/>
                <w:szCs w:val="20"/>
                <w:lang w:val="fr-BE"/>
              </w:rPr>
              <w:t xml:space="preserve">de qualité et </w:t>
            </w:r>
            <w:r w:rsidR="004C5FB6" w:rsidRPr="00B726EA">
              <w:rPr>
                <w:bCs/>
                <w:sz w:val="20"/>
                <w:szCs w:val="20"/>
                <w:lang w:val="fr-BE"/>
              </w:rPr>
              <w:t>de veiller à</w:t>
            </w:r>
            <w:r w:rsidR="00CF54C2" w:rsidRPr="00B726EA">
              <w:rPr>
                <w:bCs/>
                <w:sz w:val="20"/>
                <w:szCs w:val="20"/>
                <w:lang w:val="fr-BE"/>
              </w:rPr>
              <w:t xml:space="preserve"> le préserver</w:t>
            </w:r>
            <w:r w:rsidR="004C5FB6" w:rsidRPr="00B726EA">
              <w:rPr>
                <w:bCs/>
                <w:sz w:val="20"/>
                <w:szCs w:val="20"/>
                <w:lang w:val="fr-BE"/>
              </w:rPr>
              <w:t xml:space="preserve"> autant que possible</w:t>
            </w:r>
            <w:r w:rsidR="00CF54C2" w:rsidRPr="00B726EA">
              <w:rPr>
                <w:bCs/>
                <w:sz w:val="20"/>
                <w:szCs w:val="20"/>
                <w:lang w:val="fr-BE"/>
              </w:rPr>
              <w:t>. En effet, les qualités préexistante</w:t>
            </w:r>
            <w:r w:rsidR="00936C30" w:rsidRPr="00B726EA">
              <w:rPr>
                <w:bCs/>
                <w:sz w:val="20"/>
                <w:szCs w:val="20"/>
                <w:lang w:val="fr-BE"/>
              </w:rPr>
              <w:t>s</w:t>
            </w:r>
            <w:r w:rsidR="00CF54C2" w:rsidRPr="00B726EA">
              <w:rPr>
                <w:bCs/>
                <w:sz w:val="20"/>
                <w:szCs w:val="20"/>
                <w:lang w:val="fr-BE"/>
              </w:rPr>
              <w:t xml:space="preserve"> d’un sol naturel sont très difficiles</w:t>
            </w:r>
            <w:r w:rsidR="00A803CD" w:rsidRPr="00B726EA">
              <w:rPr>
                <w:bCs/>
                <w:sz w:val="20"/>
                <w:szCs w:val="20"/>
                <w:lang w:val="fr-BE"/>
              </w:rPr>
              <w:t>,</w:t>
            </w:r>
            <w:r w:rsidR="00CF54C2" w:rsidRPr="00B726EA">
              <w:rPr>
                <w:bCs/>
                <w:sz w:val="20"/>
                <w:szCs w:val="20"/>
                <w:lang w:val="fr-BE"/>
              </w:rPr>
              <w:t xml:space="preserve"> voire dans certains cas impossibles à reconstituer par la suite ailleurs sur le terrain. Bruxelles Environnement a </w:t>
            </w:r>
            <w:r w:rsidR="00A803CD" w:rsidRPr="00B726EA">
              <w:rPr>
                <w:bCs/>
                <w:sz w:val="20"/>
                <w:szCs w:val="20"/>
                <w:lang w:val="fr-BE"/>
              </w:rPr>
              <w:t xml:space="preserve">développé </w:t>
            </w:r>
            <w:r w:rsidR="00CF54C2" w:rsidRPr="00B726EA">
              <w:rPr>
                <w:bCs/>
                <w:sz w:val="20"/>
                <w:szCs w:val="20"/>
                <w:lang w:val="fr-BE"/>
              </w:rPr>
              <w:t xml:space="preserve">un outil d’analyse de la qualité des sols qui permet d’en faire l’évaluation en amont du choix d’implantation d’une construction. Il s’agit de l’IQSB. </w:t>
            </w:r>
            <w:r w:rsidR="004C5FB6" w:rsidRPr="00B726EA">
              <w:rPr>
                <w:bCs/>
                <w:sz w:val="20"/>
                <w:szCs w:val="20"/>
                <w:lang w:val="fr-BE"/>
              </w:rPr>
              <w:t xml:space="preserve">Vous </w:t>
            </w:r>
            <w:r w:rsidR="00CB1A57" w:rsidRPr="00B726EA">
              <w:rPr>
                <w:bCs/>
                <w:sz w:val="20"/>
                <w:szCs w:val="20"/>
                <w:lang w:val="fr-BE"/>
              </w:rPr>
              <w:t xml:space="preserve">pouvez </w:t>
            </w:r>
            <w:r w:rsidR="004C5FB6" w:rsidRPr="00B726EA">
              <w:rPr>
                <w:bCs/>
                <w:sz w:val="20"/>
                <w:szCs w:val="20"/>
                <w:lang w:val="fr-BE"/>
              </w:rPr>
              <w:t xml:space="preserve">accéder à </w:t>
            </w:r>
            <w:r w:rsidR="004C5FB6" w:rsidRPr="00B726EA">
              <w:rPr>
                <w:bCs/>
                <w:sz w:val="20"/>
                <w:szCs w:val="20"/>
                <w:lang w:val="fr-BE"/>
              </w:rPr>
              <w:lastRenderedPageBreak/>
              <w:t>cet outil</w:t>
            </w:r>
            <w:r w:rsidR="00936C30" w:rsidRPr="00B726EA">
              <w:rPr>
                <w:bCs/>
                <w:sz w:val="20"/>
                <w:szCs w:val="20"/>
                <w:lang w:val="fr-BE"/>
              </w:rPr>
              <w:t xml:space="preserve"> </w:t>
            </w:r>
            <w:r w:rsidR="004C5FB6" w:rsidRPr="00B726EA">
              <w:rPr>
                <w:bCs/>
                <w:sz w:val="20"/>
                <w:szCs w:val="20"/>
                <w:lang w:val="fr-BE"/>
              </w:rPr>
              <w:t xml:space="preserve">: </w:t>
            </w:r>
            <w:hyperlink r:id="rId14" w:history="1">
              <w:r w:rsidR="00A765CB" w:rsidRPr="00B726EA">
                <w:rPr>
                  <w:rStyle w:val="Hyperlink"/>
                  <w:bCs/>
                  <w:sz w:val="20"/>
                  <w:szCs w:val="20"/>
                  <w:lang w:val="fr-BE"/>
                </w:rPr>
                <w:t>https://environnement.brussels/thematiques/sols/good-soil/indices-de-qualite-des-sols-bruxellois</w:t>
              </w:r>
            </w:hyperlink>
          </w:p>
          <w:p w14:paraId="5C40ADF3" w14:textId="77777777" w:rsidR="00CF54C2" w:rsidRPr="00B726EA" w:rsidRDefault="00CF54C2" w:rsidP="006C7C26">
            <w:pPr>
              <w:jc w:val="both"/>
              <w:rPr>
                <w:bCs/>
                <w:sz w:val="20"/>
                <w:szCs w:val="20"/>
                <w:lang w:val="fr-BE"/>
              </w:rPr>
            </w:pPr>
          </w:p>
          <w:p w14:paraId="6563D67D" w14:textId="64F035DC" w:rsidR="000C454B" w:rsidRPr="00B726EA" w:rsidRDefault="000C454B" w:rsidP="006C7C26">
            <w:pPr>
              <w:jc w:val="both"/>
              <w:rPr>
                <w:bCs/>
                <w:sz w:val="20"/>
                <w:szCs w:val="20"/>
                <w:lang w:val="fr-BE"/>
              </w:rPr>
            </w:pPr>
          </w:p>
        </w:tc>
      </w:tr>
      <w:tr w:rsidR="002959C4" w:rsidRPr="00B726EA" w14:paraId="42ADB5E0" w14:textId="77777777" w:rsidTr="00455F47">
        <w:trPr>
          <w:trHeight w:val="274"/>
        </w:trPr>
        <w:tc>
          <w:tcPr>
            <w:tcW w:w="2972" w:type="dxa"/>
          </w:tcPr>
          <w:p w14:paraId="0AC0606C" w14:textId="77777777" w:rsidR="002959C4" w:rsidRPr="00B726EA" w:rsidRDefault="002959C4" w:rsidP="006C7C26">
            <w:pPr>
              <w:jc w:val="both"/>
              <w:rPr>
                <w:b/>
                <w:sz w:val="20"/>
                <w:szCs w:val="20"/>
                <w:lang w:val="fr-BE"/>
              </w:rPr>
            </w:pPr>
          </w:p>
        </w:tc>
        <w:tc>
          <w:tcPr>
            <w:tcW w:w="6521" w:type="dxa"/>
          </w:tcPr>
          <w:p w14:paraId="5429684A" w14:textId="2DFFF27F" w:rsidR="002959C4" w:rsidRPr="00B726EA" w:rsidRDefault="002959C4" w:rsidP="006C7C26">
            <w:pPr>
              <w:jc w:val="both"/>
              <w:rPr>
                <w:sz w:val="20"/>
                <w:szCs w:val="20"/>
                <w:lang w:val="fr-BE"/>
              </w:rPr>
            </w:pPr>
            <w:r w:rsidRPr="00B726EA">
              <w:rPr>
                <w:b/>
                <w:sz w:val="20"/>
                <w:szCs w:val="20"/>
                <w:lang w:val="fr-BE"/>
              </w:rPr>
              <w:t xml:space="preserve">Article </w:t>
            </w:r>
            <w:r w:rsidR="002D224F" w:rsidRPr="00B726EA">
              <w:rPr>
                <w:b/>
                <w:sz w:val="20"/>
                <w:szCs w:val="20"/>
                <w:lang w:val="fr-BE"/>
              </w:rPr>
              <w:t>2</w:t>
            </w:r>
            <w:r w:rsidR="004C5FB6" w:rsidRPr="00B726EA">
              <w:rPr>
                <w:b/>
                <w:sz w:val="20"/>
                <w:szCs w:val="20"/>
                <w:lang w:val="fr-BE"/>
              </w:rPr>
              <w:t>7</w:t>
            </w:r>
            <w:r w:rsidR="002D224F" w:rsidRPr="00B726EA">
              <w:rPr>
                <w:b/>
                <w:sz w:val="20"/>
                <w:szCs w:val="20"/>
                <w:lang w:val="fr-BE"/>
              </w:rPr>
              <w:t xml:space="preserve"> </w:t>
            </w:r>
            <w:r w:rsidRPr="00B726EA">
              <w:rPr>
                <w:b/>
                <w:sz w:val="20"/>
                <w:szCs w:val="20"/>
                <w:lang w:val="fr-BE"/>
              </w:rPr>
              <w:t>– Terrains non bâtis</w:t>
            </w:r>
          </w:p>
        </w:tc>
        <w:tc>
          <w:tcPr>
            <w:tcW w:w="4457" w:type="dxa"/>
          </w:tcPr>
          <w:p w14:paraId="5392D2CC" w14:textId="77777777" w:rsidR="002959C4" w:rsidRPr="00B726EA" w:rsidRDefault="002959C4" w:rsidP="006C7C26">
            <w:pPr>
              <w:jc w:val="both"/>
              <w:rPr>
                <w:bCs/>
                <w:sz w:val="20"/>
                <w:szCs w:val="20"/>
                <w:lang w:val="fr-BE"/>
              </w:rPr>
            </w:pPr>
          </w:p>
        </w:tc>
      </w:tr>
      <w:tr w:rsidR="002959C4" w:rsidRPr="00FC5EB2" w14:paraId="37E0F520" w14:textId="77777777" w:rsidTr="0056087B">
        <w:trPr>
          <w:trHeight w:val="860"/>
        </w:trPr>
        <w:tc>
          <w:tcPr>
            <w:tcW w:w="2972" w:type="dxa"/>
          </w:tcPr>
          <w:p w14:paraId="2B289285" w14:textId="77777777" w:rsidR="00026334" w:rsidRPr="00B726EA" w:rsidRDefault="00026334" w:rsidP="006C7C26">
            <w:pPr>
              <w:jc w:val="both"/>
              <w:rPr>
                <w:b/>
                <w:sz w:val="20"/>
                <w:szCs w:val="20"/>
                <w:lang w:val="fr-BE"/>
              </w:rPr>
            </w:pPr>
          </w:p>
          <w:p w14:paraId="7DE4C833" w14:textId="74950C89" w:rsidR="00026334" w:rsidRPr="00B726EA" w:rsidRDefault="001F720D" w:rsidP="006C7C26">
            <w:pPr>
              <w:pStyle w:val="ListParagraph"/>
              <w:numPr>
                <w:ilvl w:val="0"/>
                <w:numId w:val="4"/>
              </w:numPr>
              <w:jc w:val="both"/>
              <w:rPr>
                <w:sz w:val="20"/>
                <w:szCs w:val="20"/>
                <w:lang w:val="fr-BE"/>
              </w:rPr>
            </w:pPr>
            <w:r w:rsidRPr="00B726EA">
              <w:rPr>
                <w:sz w:val="20"/>
                <w:szCs w:val="20"/>
                <w:lang w:val="fr-BE"/>
              </w:rPr>
              <w:t>A</w:t>
            </w:r>
            <w:r w:rsidR="00026334" w:rsidRPr="00B726EA">
              <w:rPr>
                <w:sz w:val="20"/>
                <w:szCs w:val="20"/>
                <w:lang w:val="fr-BE"/>
              </w:rPr>
              <w:t xml:space="preserve">ssurer l’inclusion de </w:t>
            </w:r>
            <w:r w:rsidRPr="00B726EA">
              <w:rPr>
                <w:sz w:val="20"/>
                <w:szCs w:val="20"/>
                <w:lang w:val="fr-BE"/>
              </w:rPr>
              <w:t xml:space="preserve">toutes les personnes </w:t>
            </w:r>
            <w:r w:rsidR="00026334" w:rsidRPr="00B726EA">
              <w:rPr>
                <w:sz w:val="20"/>
                <w:szCs w:val="20"/>
                <w:lang w:val="fr-BE"/>
              </w:rPr>
              <w:t>dans la société, améliorer la qualité de vie, augmenter la cohésion sociale et lutter contre l’isolement et le sentiment d’insécurité ;</w:t>
            </w:r>
          </w:p>
          <w:p w14:paraId="5DBC487E" w14:textId="76E7FDA7" w:rsidR="00026334" w:rsidRPr="00B726EA" w:rsidRDefault="00455F47" w:rsidP="006C7C26">
            <w:pPr>
              <w:pStyle w:val="ListParagraph"/>
              <w:numPr>
                <w:ilvl w:val="0"/>
                <w:numId w:val="4"/>
              </w:numPr>
              <w:jc w:val="both"/>
              <w:rPr>
                <w:sz w:val="20"/>
                <w:szCs w:val="20"/>
                <w:lang w:val="fr-BE"/>
              </w:rPr>
            </w:pPr>
            <w:r w:rsidRPr="00B726EA">
              <w:rPr>
                <w:sz w:val="20"/>
                <w:szCs w:val="20"/>
                <w:lang w:val="fr-BE"/>
              </w:rPr>
              <w:t>Développer</w:t>
            </w:r>
            <w:r w:rsidR="00026334" w:rsidRPr="00B726EA">
              <w:rPr>
                <w:sz w:val="20"/>
                <w:szCs w:val="20"/>
                <w:lang w:val="fr-BE"/>
              </w:rPr>
              <w:t xml:space="preserve"> la biodiversité</w:t>
            </w:r>
            <w:r w:rsidRPr="00B726EA">
              <w:rPr>
                <w:sz w:val="20"/>
                <w:szCs w:val="20"/>
                <w:lang w:val="fr-BE"/>
              </w:rPr>
              <w:t>.</w:t>
            </w:r>
            <w:r w:rsidR="00026334" w:rsidRPr="00B726EA">
              <w:rPr>
                <w:sz w:val="20"/>
                <w:szCs w:val="20"/>
                <w:lang w:val="fr-BE"/>
              </w:rPr>
              <w:t xml:space="preserve"> </w:t>
            </w:r>
          </w:p>
          <w:p w14:paraId="1D271D15" w14:textId="574A6453" w:rsidR="00026334" w:rsidRPr="00B726EA" w:rsidRDefault="00026334" w:rsidP="006C7C26">
            <w:pPr>
              <w:jc w:val="both"/>
              <w:rPr>
                <w:sz w:val="20"/>
                <w:szCs w:val="20"/>
                <w:lang w:val="fr-BE"/>
              </w:rPr>
            </w:pPr>
          </w:p>
        </w:tc>
        <w:tc>
          <w:tcPr>
            <w:tcW w:w="6521" w:type="dxa"/>
          </w:tcPr>
          <w:p w14:paraId="009365C8" w14:textId="77777777" w:rsidR="002959C4" w:rsidRPr="00B726EA" w:rsidRDefault="002959C4" w:rsidP="006C7C26">
            <w:pPr>
              <w:jc w:val="both"/>
              <w:rPr>
                <w:sz w:val="20"/>
                <w:szCs w:val="20"/>
                <w:lang w:val="fr-BE"/>
              </w:rPr>
            </w:pPr>
          </w:p>
          <w:p w14:paraId="31B45125" w14:textId="4F06C5D5" w:rsidR="002959C4" w:rsidRPr="00B726EA" w:rsidRDefault="002959C4" w:rsidP="006C7C26">
            <w:pPr>
              <w:jc w:val="both"/>
              <w:rPr>
                <w:sz w:val="20"/>
                <w:szCs w:val="20"/>
                <w:lang w:val="fr-BE"/>
              </w:rPr>
            </w:pPr>
            <w:r w:rsidRPr="00B726EA">
              <w:rPr>
                <w:sz w:val="20"/>
                <w:szCs w:val="20"/>
                <w:lang w:val="fr-BE"/>
              </w:rPr>
              <w:t>§ 1</w:t>
            </w:r>
            <w:r w:rsidRPr="00B726EA">
              <w:rPr>
                <w:sz w:val="20"/>
                <w:szCs w:val="20"/>
                <w:vertAlign w:val="superscript"/>
                <w:lang w:val="fr-BE"/>
              </w:rPr>
              <w:t>er</w:t>
            </w:r>
            <w:r w:rsidRPr="00B726EA">
              <w:rPr>
                <w:sz w:val="20"/>
                <w:szCs w:val="20"/>
                <w:lang w:val="fr-BE"/>
              </w:rPr>
              <w:t xml:space="preserve"> Tout terrain entièrement non bâti est fermé à l’alignement ou, le cas échéant, au front de bâtisse, par une clôture d’une hauteur minimum de 2 m, lorsqu’il répond aux deux conditions suivantes :</w:t>
            </w:r>
          </w:p>
          <w:p w14:paraId="6D99C7B7" w14:textId="77777777" w:rsidR="002959C4" w:rsidRPr="00B726EA" w:rsidRDefault="002959C4" w:rsidP="006C7C26">
            <w:pPr>
              <w:jc w:val="both"/>
              <w:rPr>
                <w:sz w:val="20"/>
                <w:szCs w:val="20"/>
                <w:lang w:val="fr-BE"/>
              </w:rPr>
            </w:pPr>
          </w:p>
          <w:p w14:paraId="3F8FA391" w14:textId="2B79F14E" w:rsidR="002959C4" w:rsidRPr="00B726EA" w:rsidRDefault="002959C4" w:rsidP="00455F47">
            <w:pPr>
              <w:pStyle w:val="ListParagraph"/>
              <w:numPr>
                <w:ilvl w:val="0"/>
                <w:numId w:val="82"/>
              </w:numPr>
              <w:ind w:left="318" w:hanging="318"/>
              <w:jc w:val="both"/>
              <w:rPr>
                <w:sz w:val="20"/>
                <w:szCs w:val="20"/>
                <w:lang w:val="fr-BE"/>
              </w:rPr>
            </w:pPr>
            <w:r w:rsidRPr="00B726EA">
              <w:rPr>
                <w:sz w:val="20"/>
                <w:szCs w:val="20"/>
                <w:lang w:val="fr-BE"/>
              </w:rPr>
              <w:t xml:space="preserve">il est contigu à une voirie </w:t>
            </w:r>
            <w:r w:rsidR="001835A0" w:rsidRPr="00B726EA">
              <w:rPr>
                <w:sz w:val="20"/>
                <w:szCs w:val="20"/>
                <w:lang w:val="fr-BE"/>
              </w:rPr>
              <w:t xml:space="preserve">publique </w:t>
            </w:r>
            <w:r w:rsidRPr="00B726EA">
              <w:rPr>
                <w:sz w:val="20"/>
                <w:szCs w:val="20"/>
                <w:lang w:val="fr-BE"/>
              </w:rPr>
              <w:t>;</w:t>
            </w:r>
          </w:p>
          <w:p w14:paraId="0482B916" w14:textId="3348F55B" w:rsidR="002959C4" w:rsidRPr="00B726EA" w:rsidRDefault="002959C4" w:rsidP="00455F47">
            <w:pPr>
              <w:pStyle w:val="ListParagraph"/>
              <w:numPr>
                <w:ilvl w:val="0"/>
                <w:numId w:val="82"/>
              </w:numPr>
              <w:ind w:left="318" w:hanging="318"/>
              <w:jc w:val="both"/>
              <w:rPr>
                <w:sz w:val="20"/>
                <w:szCs w:val="20"/>
                <w:lang w:val="fr-BE"/>
              </w:rPr>
            </w:pPr>
            <w:r w:rsidRPr="00B726EA">
              <w:rPr>
                <w:sz w:val="20"/>
                <w:szCs w:val="20"/>
                <w:lang w:val="fr-BE"/>
              </w:rPr>
              <w:t xml:space="preserve">soit </w:t>
            </w:r>
            <w:r w:rsidR="00D602BD" w:rsidRPr="00B726EA">
              <w:rPr>
                <w:sz w:val="20"/>
                <w:szCs w:val="20"/>
                <w:lang w:val="fr-BE"/>
              </w:rPr>
              <w:t xml:space="preserve">il </w:t>
            </w:r>
            <w:r w:rsidRPr="00B726EA">
              <w:rPr>
                <w:sz w:val="20"/>
                <w:szCs w:val="20"/>
                <w:lang w:val="fr-BE"/>
              </w:rPr>
              <w:t xml:space="preserve">est entouré de terrains bâtis, soit </w:t>
            </w:r>
            <w:r w:rsidR="00212E89" w:rsidRPr="00B726EA">
              <w:rPr>
                <w:sz w:val="20"/>
                <w:szCs w:val="20"/>
                <w:lang w:val="fr-BE"/>
              </w:rPr>
              <w:t xml:space="preserve">il </w:t>
            </w:r>
            <w:r w:rsidRPr="00B726EA">
              <w:rPr>
                <w:sz w:val="20"/>
                <w:szCs w:val="20"/>
                <w:lang w:val="fr-BE"/>
              </w:rPr>
              <w:t xml:space="preserve">se situe dans un îlot dans lequel la </w:t>
            </w:r>
            <w:r w:rsidR="00D602BD" w:rsidRPr="00B726EA">
              <w:rPr>
                <w:sz w:val="20"/>
                <w:szCs w:val="20"/>
                <w:lang w:val="fr-BE"/>
              </w:rPr>
              <w:t xml:space="preserve">superficie </w:t>
            </w:r>
            <w:r w:rsidRPr="00B726EA">
              <w:rPr>
                <w:sz w:val="20"/>
                <w:szCs w:val="20"/>
                <w:lang w:val="fr-BE"/>
              </w:rPr>
              <w:t>des terrains bâtis occupe plus des trois quarts de la surface de l’îlot.</w:t>
            </w:r>
          </w:p>
          <w:p w14:paraId="26033871" w14:textId="77777777" w:rsidR="002959C4" w:rsidRPr="00B726EA" w:rsidRDefault="002959C4" w:rsidP="006C7C26">
            <w:pPr>
              <w:jc w:val="both"/>
              <w:rPr>
                <w:sz w:val="20"/>
                <w:szCs w:val="20"/>
                <w:lang w:val="fr-BE"/>
              </w:rPr>
            </w:pPr>
          </w:p>
          <w:p w14:paraId="64990A69" w14:textId="65022A2A" w:rsidR="002959C4" w:rsidRPr="00B726EA" w:rsidRDefault="002959C4" w:rsidP="006C7C26">
            <w:pPr>
              <w:jc w:val="both"/>
              <w:rPr>
                <w:sz w:val="20"/>
                <w:szCs w:val="20"/>
                <w:lang w:val="fr-BE"/>
              </w:rPr>
            </w:pPr>
            <w:r w:rsidRPr="00B726EA">
              <w:rPr>
                <w:sz w:val="20"/>
                <w:szCs w:val="20"/>
                <w:lang w:val="fr-BE"/>
              </w:rPr>
              <w:t xml:space="preserve">La clôture permet </w:t>
            </w:r>
            <w:r w:rsidR="008731EE" w:rsidRPr="00B726EA">
              <w:rPr>
                <w:sz w:val="20"/>
                <w:szCs w:val="20"/>
                <w:lang w:val="fr-BE"/>
              </w:rPr>
              <w:t xml:space="preserve">au moins </w:t>
            </w:r>
            <w:r w:rsidR="00FD2C0B" w:rsidRPr="00B726EA">
              <w:rPr>
                <w:sz w:val="20"/>
                <w:szCs w:val="20"/>
                <w:lang w:val="fr-BE"/>
              </w:rPr>
              <w:t xml:space="preserve">ponctuellement </w:t>
            </w:r>
            <w:r w:rsidRPr="00B726EA">
              <w:rPr>
                <w:sz w:val="20"/>
                <w:szCs w:val="20"/>
                <w:lang w:val="fr-BE"/>
              </w:rPr>
              <w:t xml:space="preserve">le passage de la </w:t>
            </w:r>
            <w:r w:rsidR="00455F47" w:rsidRPr="00B726EA">
              <w:rPr>
                <w:sz w:val="20"/>
                <w:szCs w:val="20"/>
                <w:lang w:val="fr-BE"/>
              </w:rPr>
              <w:t xml:space="preserve">petite </w:t>
            </w:r>
            <w:r w:rsidRPr="00B726EA">
              <w:rPr>
                <w:sz w:val="20"/>
                <w:szCs w:val="20"/>
                <w:lang w:val="fr-BE"/>
              </w:rPr>
              <w:t>faune</w:t>
            </w:r>
            <w:r w:rsidR="009261A9" w:rsidRPr="00B726EA">
              <w:rPr>
                <w:sz w:val="20"/>
                <w:szCs w:val="20"/>
                <w:lang w:val="fr-BE"/>
              </w:rPr>
              <w:t>.</w:t>
            </w:r>
          </w:p>
          <w:p w14:paraId="5E31434C" w14:textId="77777777" w:rsidR="002959C4" w:rsidRPr="00B726EA" w:rsidRDefault="002959C4" w:rsidP="006C7C26">
            <w:pPr>
              <w:jc w:val="both"/>
              <w:rPr>
                <w:sz w:val="20"/>
                <w:szCs w:val="20"/>
                <w:lang w:val="fr-BE"/>
              </w:rPr>
            </w:pPr>
          </w:p>
          <w:p w14:paraId="22EF9CB1" w14:textId="673D6D78" w:rsidR="002959C4" w:rsidRPr="00B726EA" w:rsidRDefault="002959C4" w:rsidP="006C7C26">
            <w:pPr>
              <w:jc w:val="both"/>
              <w:rPr>
                <w:sz w:val="20"/>
                <w:szCs w:val="20"/>
                <w:lang w:val="fr-BE"/>
              </w:rPr>
            </w:pPr>
            <w:r w:rsidRPr="00B726EA">
              <w:rPr>
                <w:sz w:val="20"/>
                <w:szCs w:val="20"/>
                <w:lang w:val="fr-BE"/>
              </w:rPr>
              <w:t xml:space="preserve">§ 2. Le </w:t>
            </w:r>
            <w:r w:rsidR="009261A9" w:rsidRPr="00B726EA">
              <w:rPr>
                <w:sz w:val="20"/>
                <w:szCs w:val="20"/>
                <w:lang w:val="fr-BE"/>
              </w:rPr>
              <w:t xml:space="preserve">paragraphe </w:t>
            </w:r>
            <w:r w:rsidRPr="00B726EA">
              <w:rPr>
                <w:sz w:val="20"/>
                <w:szCs w:val="20"/>
                <w:lang w:val="fr-BE"/>
              </w:rPr>
              <w:t>1</w:t>
            </w:r>
            <w:r w:rsidRPr="00B726EA">
              <w:rPr>
                <w:sz w:val="20"/>
                <w:szCs w:val="20"/>
                <w:vertAlign w:val="superscript"/>
                <w:lang w:val="fr-BE"/>
              </w:rPr>
              <w:t>er</w:t>
            </w:r>
            <w:r w:rsidRPr="00B726EA">
              <w:rPr>
                <w:sz w:val="20"/>
                <w:szCs w:val="20"/>
                <w:lang w:val="fr-BE"/>
              </w:rPr>
              <w:t xml:space="preserve"> n’est pas applicable à l’espace ouvert privé accessible au public. </w:t>
            </w:r>
          </w:p>
          <w:p w14:paraId="0BA32562" w14:textId="77777777" w:rsidR="002959C4" w:rsidRPr="00B726EA" w:rsidRDefault="002959C4" w:rsidP="006C7C26">
            <w:pPr>
              <w:jc w:val="both"/>
              <w:rPr>
                <w:sz w:val="20"/>
                <w:szCs w:val="20"/>
                <w:lang w:val="fr-BE"/>
              </w:rPr>
            </w:pPr>
          </w:p>
        </w:tc>
        <w:tc>
          <w:tcPr>
            <w:tcW w:w="4457" w:type="dxa"/>
          </w:tcPr>
          <w:p w14:paraId="1AB2830D" w14:textId="3CFAE634" w:rsidR="00455F47" w:rsidRPr="00B726EA" w:rsidRDefault="00026334" w:rsidP="006C7C26">
            <w:pPr>
              <w:jc w:val="both"/>
              <w:rPr>
                <w:bCs/>
                <w:sz w:val="20"/>
                <w:szCs w:val="20"/>
                <w:lang w:val="fr-BE"/>
              </w:rPr>
            </w:pPr>
            <w:r w:rsidRPr="00B726EA">
              <w:rPr>
                <w:bCs/>
                <w:sz w:val="20"/>
                <w:szCs w:val="20"/>
                <w:lang w:val="fr-BE"/>
              </w:rPr>
              <w:t xml:space="preserve">Explication : </w:t>
            </w:r>
            <w:r w:rsidR="00455F47" w:rsidRPr="00B726EA">
              <w:rPr>
                <w:bCs/>
                <w:sz w:val="20"/>
                <w:szCs w:val="20"/>
                <w:lang w:val="fr-BE"/>
              </w:rPr>
              <w:t xml:space="preserve">Les </w:t>
            </w:r>
            <w:r w:rsidRPr="00B726EA">
              <w:rPr>
                <w:bCs/>
                <w:sz w:val="20"/>
                <w:szCs w:val="20"/>
                <w:lang w:val="fr-BE"/>
              </w:rPr>
              <w:t>terrains en friche doivent être clôturés pour des raisons urbanistiques</w:t>
            </w:r>
            <w:r w:rsidR="00455F47" w:rsidRPr="00B726EA">
              <w:rPr>
                <w:bCs/>
                <w:sz w:val="20"/>
                <w:szCs w:val="20"/>
                <w:lang w:val="fr-BE"/>
              </w:rPr>
              <w:t>,</w:t>
            </w:r>
            <w:r w:rsidR="0071387F" w:rsidRPr="00B726EA">
              <w:rPr>
                <w:bCs/>
                <w:sz w:val="20"/>
                <w:szCs w:val="20"/>
                <w:lang w:val="fr-BE"/>
              </w:rPr>
              <w:t xml:space="preserve"> mais aussi de sécurité. </w:t>
            </w:r>
          </w:p>
          <w:p w14:paraId="1C68C27E" w14:textId="77777777" w:rsidR="00455F47" w:rsidRPr="00B726EA" w:rsidRDefault="00455F47" w:rsidP="006C7C26">
            <w:pPr>
              <w:jc w:val="both"/>
              <w:rPr>
                <w:bCs/>
                <w:sz w:val="20"/>
                <w:szCs w:val="20"/>
                <w:lang w:val="fr-BE"/>
              </w:rPr>
            </w:pPr>
          </w:p>
          <w:p w14:paraId="7F350B60" w14:textId="3ADDE9CF" w:rsidR="002959C4" w:rsidRPr="00B726EA" w:rsidRDefault="0071387F" w:rsidP="006C7C26">
            <w:pPr>
              <w:jc w:val="both"/>
              <w:rPr>
                <w:bCs/>
                <w:sz w:val="20"/>
                <w:szCs w:val="20"/>
                <w:lang w:val="fr-BE"/>
              </w:rPr>
            </w:pPr>
            <w:r w:rsidRPr="00B726EA">
              <w:rPr>
                <w:bCs/>
                <w:sz w:val="20"/>
                <w:szCs w:val="20"/>
                <w:lang w:val="fr-BE"/>
              </w:rPr>
              <w:t>Il y a lieu</w:t>
            </w:r>
            <w:r w:rsidR="00455F47" w:rsidRPr="00B726EA">
              <w:rPr>
                <w:bCs/>
                <w:sz w:val="20"/>
                <w:szCs w:val="20"/>
                <w:lang w:val="fr-BE"/>
              </w:rPr>
              <w:t>,</w:t>
            </w:r>
            <w:r w:rsidRPr="00B726EA">
              <w:rPr>
                <w:bCs/>
                <w:sz w:val="20"/>
                <w:szCs w:val="20"/>
                <w:lang w:val="fr-BE"/>
              </w:rPr>
              <w:t xml:space="preserve"> lors de la pose de ces clôture</w:t>
            </w:r>
            <w:r w:rsidR="00455F47" w:rsidRPr="00B726EA">
              <w:rPr>
                <w:bCs/>
                <w:sz w:val="20"/>
                <w:szCs w:val="20"/>
                <w:lang w:val="fr-BE"/>
              </w:rPr>
              <w:t xml:space="preserve">s, de </w:t>
            </w:r>
            <w:r w:rsidRPr="00B726EA">
              <w:rPr>
                <w:bCs/>
                <w:sz w:val="20"/>
                <w:szCs w:val="20"/>
                <w:lang w:val="fr-BE"/>
              </w:rPr>
              <w:t xml:space="preserve">permettre le passage de la petite faune. </w:t>
            </w:r>
          </w:p>
          <w:p w14:paraId="0CDDE683" w14:textId="0E5E8091" w:rsidR="0071387F" w:rsidRPr="00B726EA" w:rsidRDefault="0071387F" w:rsidP="006C7C26">
            <w:pPr>
              <w:jc w:val="both"/>
              <w:rPr>
                <w:bCs/>
                <w:sz w:val="20"/>
                <w:szCs w:val="20"/>
                <w:lang w:val="fr-BE"/>
              </w:rPr>
            </w:pPr>
          </w:p>
        </w:tc>
      </w:tr>
      <w:tr w:rsidR="000C454B" w:rsidRPr="00B726EA" w14:paraId="6ECECA55" w14:textId="77777777" w:rsidTr="00455F47">
        <w:trPr>
          <w:trHeight w:val="280"/>
        </w:trPr>
        <w:tc>
          <w:tcPr>
            <w:tcW w:w="2972" w:type="dxa"/>
          </w:tcPr>
          <w:p w14:paraId="3AE80397" w14:textId="77777777" w:rsidR="000C454B" w:rsidRPr="00B726EA" w:rsidRDefault="000C454B" w:rsidP="006C7C26">
            <w:pPr>
              <w:jc w:val="both"/>
              <w:rPr>
                <w:b/>
                <w:sz w:val="20"/>
                <w:szCs w:val="20"/>
                <w:lang w:val="fr-BE"/>
              </w:rPr>
            </w:pPr>
          </w:p>
        </w:tc>
        <w:tc>
          <w:tcPr>
            <w:tcW w:w="6521" w:type="dxa"/>
          </w:tcPr>
          <w:p w14:paraId="71DE7897" w14:textId="4DB057B1" w:rsidR="000C454B" w:rsidRPr="00B726EA" w:rsidRDefault="000C454B" w:rsidP="006C7C26">
            <w:pPr>
              <w:jc w:val="both"/>
              <w:rPr>
                <w:b/>
                <w:sz w:val="20"/>
                <w:szCs w:val="20"/>
                <w:lang w:val="fr-BE"/>
              </w:rPr>
            </w:pPr>
            <w:r w:rsidRPr="00B726EA">
              <w:rPr>
                <w:b/>
                <w:sz w:val="20"/>
                <w:szCs w:val="20"/>
                <w:lang w:val="fr-BE"/>
              </w:rPr>
              <w:t>Section 2 – Fonction de séjour</w:t>
            </w:r>
          </w:p>
        </w:tc>
        <w:tc>
          <w:tcPr>
            <w:tcW w:w="4457" w:type="dxa"/>
          </w:tcPr>
          <w:p w14:paraId="7EC536A8" w14:textId="77777777" w:rsidR="000C454B" w:rsidRPr="00B726EA" w:rsidRDefault="000C454B" w:rsidP="006C7C26">
            <w:pPr>
              <w:jc w:val="both"/>
              <w:rPr>
                <w:bCs/>
                <w:sz w:val="20"/>
                <w:szCs w:val="20"/>
                <w:lang w:val="fr-BE"/>
              </w:rPr>
            </w:pPr>
          </w:p>
        </w:tc>
      </w:tr>
      <w:tr w:rsidR="000C454B" w:rsidRPr="00C475CD" w14:paraId="057EDD95" w14:textId="77777777" w:rsidTr="00455F47">
        <w:trPr>
          <w:trHeight w:val="271"/>
        </w:trPr>
        <w:tc>
          <w:tcPr>
            <w:tcW w:w="2972" w:type="dxa"/>
          </w:tcPr>
          <w:p w14:paraId="2D951AB5" w14:textId="77777777" w:rsidR="000C454B" w:rsidRPr="00B726EA" w:rsidRDefault="000C454B" w:rsidP="006C7C26">
            <w:pPr>
              <w:jc w:val="both"/>
              <w:rPr>
                <w:b/>
                <w:sz w:val="20"/>
                <w:szCs w:val="20"/>
                <w:lang w:val="fr-BE"/>
              </w:rPr>
            </w:pPr>
          </w:p>
        </w:tc>
        <w:tc>
          <w:tcPr>
            <w:tcW w:w="6521" w:type="dxa"/>
          </w:tcPr>
          <w:p w14:paraId="4C2E4BD3" w14:textId="51E05219" w:rsidR="000C454B" w:rsidRPr="00B726EA" w:rsidRDefault="000C454B" w:rsidP="006C7C26">
            <w:pPr>
              <w:tabs>
                <w:tab w:val="left" w:pos="2674"/>
              </w:tabs>
              <w:jc w:val="both"/>
              <w:rPr>
                <w:b/>
                <w:sz w:val="20"/>
                <w:szCs w:val="20"/>
                <w:lang w:val="fr-BE"/>
              </w:rPr>
            </w:pPr>
            <w:r w:rsidRPr="00B726EA">
              <w:rPr>
                <w:b/>
                <w:sz w:val="20"/>
                <w:szCs w:val="20"/>
                <w:lang w:val="fr-BE"/>
              </w:rPr>
              <w:t xml:space="preserve">Article </w:t>
            </w:r>
            <w:r w:rsidR="002D224F" w:rsidRPr="00B726EA">
              <w:rPr>
                <w:b/>
                <w:sz w:val="20"/>
                <w:szCs w:val="20"/>
                <w:lang w:val="fr-BE"/>
              </w:rPr>
              <w:t>2</w:t>
            </w:r>
            <w:r w:rsidR="004C5FB6" w:rsidRPr="00B726EA">
              <w:rPr>
                <w:b/>
                <w:sz w:val="20"/>
                <w:szCs w:val="20"/>
                <w:lang w:val="fr-BE"/>
              </w:rPr>
              <w:t>8</w:t>
            </w:r>
            <w:r w:rsidR="002D224F" w:rsidRPr="00B726EA">
              <w:rPr>
                <w:b/>
                <w:sz w:val="20"/>
                <w:szCs w:val="20"/>
                <w:lang w:val="fr-BE"/>
              </w:rPr>
              <w:t xml:space="preserve"> </w:t>
            </w:r>
            <w:r w:rsidRPr="00B726EA">
              <w:rPr>
                <w:b/>
                <w:sz w:val="20"/>
                <w:szCs w:val="20"/>
                <w:lang w:val="fr-BE"/>
              </w:rPr>
              <w:t>– Espace ouvert</w:t>
            </w:r>
            <w:r w:rsidR="005522A8" w:rsidRPr="00B726EA">
              <w:rPr>
                <w:b/>
                <w:sz w:val="20"/>
                <w:szCs w:val="20"/>
                <w:lang w:val="fr-BE"/>
              </w:rPr>
              <w:t xml:space="preserve"> privé</w:t>
            </w:r>
            <w:r w:rsidRPr="00B726EA">
              <w:rPr>
                <w:b/>
                <w:sz w:val="20"/>
                <w:szCs w:val="20"/>
                <w:lang w:val="fr-BE"/>
              </w:rPr>
              <w:t xml:space="preserve"> des </w:t>
            </w:r>
            <w:r w:rsidR="005522A8" w:rsidRPr="00B726EA">
              <w:rPr>
                <w:b/>
                <w:sz w:val="20"/>
                <w:szCs w:val="20"/>
                <w:lang w:val="fr-BE"/>
              </w:rPr>
              <w:t xml:space="preserve">grands </w:t>
            </w:r>
            <w:r w:rsidRPr="00B726EA">
              <w:rPr>
                <w:b/>
                <w:sz w:val="20"/>
                <w:szCs w:val="20"/>
                <w:lang w:val="fr-BE"/>
              </w:rPr>
              <w:t xml:space="preserve">immeubles </w:t>
            </w:r>
          </w:p>
        </w:tc>
        <w:tc>
          <w:tcPr>
            <w:tcW w:w="4457" w:type="dxa"/>
          </w:tcPr>
          <w:p w14:paraId="271FAEBA" w14:textId="77777777" w:rsidR="000C454B" w:rsidRPr="00B726EA" w:rsidRDefault="000C454B" w:rsidP="006C7C26">
            <w:pPr>
              <w:jc w:val="both"/>
              <w:rPr>
                <w:bCs/>
                <w:sz w:val="20"/>
                <w:szCs w:val="20"/>
                <w:lang w:val="fr-BE"/>
              </w:rPr>
            </w:pPr>
          </w:p>
        </w:tc>
      </w:tr>
      <w:tr w:rsidR="000C454B" w:rsidRPr="00C475CD" w14:paraId="275145B7" w14:textId="77777777" w:rsidTr="0056087B">
        <w:trPr>
          <w:trHeight w:val="860"/>
        </w:trPr>
        <w:tc>
          <w:tcPr>
            <w:tcW w:w="2972" w:type="dxa"/>
          </w:tcPr>
          <w:p w14:paraId="37325432" w14:textId="77777777" w:rsidR="000C454B" w:rsidRPr="00B726EA" w:rsidRDefault="000C454B" w:rsidP="006C7C26">
            <w:pPr>
              <w:jc w:val="both"/>
              <w:rPr>
                <w:b/>
                <w:sz w:val="20"/>
                <w:szCs w:val="20"/>
                <w:lang w:val="fr-BE"/>
              </w:rPr>
            </w:pPr>
          </w:p>
          <w:p w14:paraId="21618DD6" w14:textId="6E5F8C94" w:rsidR="0071387F" w:rsidRPr="00B726EA" w:rsidRDefault="00455F47" w:rsidP="006C7C26">
            <w:pPr>
              <w:pStyle w:val="ListParagraph"/>
              <w:numPr>
                <w:ilvl w:val="0"/>
                <w:numId w:val="4"/>
              </w:numPr>
              <w:jc w:val="both"/>
              <w:rPr>
                <w:bCs/>
                <w:sz w:val="20"/>
                <w:szCs w:val="20"/>
                <w:lang w:val="fr-BE"/>
              </w:rPr>
            </w:pPr>
            <w:r w:rsidRPr="00B726EA">
              <w:rPr>
                <w:bCs/>
                <w:sz w:val="20"/>
                <w:szCs w:val="20"/>
                <w:lang w:val="fr-BE"/>
              </w:rPr>
              <w:t>Favoriser</w:t>
            </w:r>
            <w:r w:rsidR="0071387F" w:rsidRPr="00B726EA">
              <w:rPr>
                <w:bCs/>
                <w:sz w:val="20"/>
                <w:szCs w:val="20"/>
                <w:lang w:val="fr-BE"/>
              </w:rPr>
              <w:t xml:space="preserve"> les comportements qui permettent une vie saine notamment par l’accès à des espaces </w:t>
            </w:r>
            <w:r w:rsidR="00454247" w:rsidRPr="00B726EA">
              <w:rPr>
                <w:bCs/>
                <w:sz w:val="20"/>
                <w:szCs w:val="20"/>
                <w:lang w:val="fr-BE"/>
              </w:rPr>
              <w:t xml:space="preserve">verts, </w:t>
            </w:r>
            <w:r w:rsidR="0071387F" w:rsidRPr="00B726EA">
              <w:rPr>
                <w:bCs/>
                <w:sz w:val="20"/>
                <w:szCs w:val="20"/>
                <w:lang w:val="fr-BE"/>
              </w:rPr>
              <w:t xml:space="preserve">de jeux et de sport </w:t>
            </w:r>
            <w:r w:rsidR="00454247" w:rsidRPr="00B726EA">
              <w:rPr>
                <w:bCs/>
                <w:sz w:val="20"/>
                <w:szCs w:val="20"/>
                <w:lang w:val="fr-BE"/>
              </w:rPr>
              <w:t xml:space="preserve">et </w:t>
            </w:r>
            <w:r w:rsidR="0071387F" w:rsidRPr="00B726EA">
              <w:rPr>
                <w:bCs/>
                <w:sz w:val="20"/>
                <w:szCs w:val="20"/>
                <w:lang w:val="fr-BE"/>
              </w:rPr>
              <w:t xml:space="preserve">de plein air. </w:t>
            </w:r>
          </w:p>
          <w:p w14:paraId="0B83DC2C" w14:textId="5647A96E" w:rsidR="00454247" w:rsidRPr="00B726EA" w:rsidRDefault="001F720D" w:rsidP="006C7C26">
            <w:pPr>
              <w:pStyle w:val="ListParagraph"/>
              <w:numPr>
                <w:ilvl w:val="0"/>
                <w:numId w:val="4"/>
              </w:numPr>
              <w:jc w:val="both"/>
              <w:rPr>
                <w:sz w:val="20"/>
                <w:szCs w:val="20"/>
                <w:lang w:val="fr-BE"/>
              </w:rPr>
            </w:pPr>
            <w:r w:rsidRPr="00B726EA">
              <w:rPr>
                <w:sz w:val="20"/>
                <w:szCs w:val="20"/>
                <w:lang w:val="fr-BE"/>
              </w:rPr>
              <w:t>A</w:t>
            </w:r>
            <w:r w:rsidR="00454247" w:rsidRPr="00B726EA">
              <w:rPr>
                <w:sz w:val="20"/>
                <w:szCs w:val="20"/>
                <w:lang w:val="fr-BE"/>
              </w:rPr>
              <w:t xml:space="preserve">ssurer l’inclusion de </w:t>
            </w:r>
            <w:r w:rsidRPr="00B726EA">
              <w:rPr>
                <w:sz w:val="20"/>
                <w:szCs w:val="20"/>
                <w:lang w:val="fr-BE"/>
              </w:rPr>
              <w:t xml:space="preserve">toutes les personnes </w:t>
            </w:r>
            <w:r w:rsidR="00454247" w:rsidRPr="00B726EA">
              <w:rPr>
                <w:sz w:val="20"/>
                <w:szCs w:val="20"/>
                <w:lang w:val="fr-BE"/>
              </w:rPr>
              <w:t>dans la société, améliorer la qualité de vie, augmenter la cohésion sociale et lutter contre l’isolement et le sentiment d’insécurité ;</w:t>
            </w:r>
          </w:p>
          <w:p w14:paraId="172F4557" w14:textId="0D8B2FDD" w:rsidR="00454247" w:rsidRPr="00B726EA" w:rsidRDefault="001F720D" w:rsidP="006C7C26">
            <w:pPr>
              <w:pStyle w:val="ListParagraph"/>
              <w:numPr>
                <w:ilvl w:val="0"/>
                <w:numId w:val="4"/>
              </w:numPr>
              <w:jc w:val="both"/>
              <w:rPr>
                <w:sz w:val="20"/>
                <w:szCs w:val="20"/>
                <w:lang w:val="fr-BE"/>
              </w:rPr>
            </w:pPr>
            <w:r w:rsidRPr="00B726EA">
              <w:rPr>
                <w:sz w:val="20"/>
                <w:szCs w:val="20"/>
                <w:lang w:val="fr-BE"/>
              </w:rPr>
              <w:t>C</w:t>
            </w:r>
            <w:r w:rsidR="00454247" w:rsidRPr="00B726EA">
              <w:rPr>
                <w:sz w:val="20"/>
                <w:szCs w:val="20"/>
                <w:lang w:val="fr-BE"/>
              </w:rPr>
              <w:t>réer des lieux de vie, de détente, de rencontre et de resourcement</w:t>
            </w:r>
            <w:r w:rsidR="00455F47" w:rsidRPr="00B726EA">
              <w:rPr>
                <w:sz w:val="20"/>
                <w:szCs w:val="20"/>
                <w:lang w:val="fr-BE"/>
              </w:rPr>
              <w:t>.</w:t>
            </w:r>
          </w:p>
          <w:p w14:paraId="704523B0" w14:textId="716CFC8E" w:rsidR="0071387F" w:rsidRPr="00B726EA" w:rsidRDefault="0071387F" w:rsidP="006C7C26">
            <w:pPr>
              <w:jc w:val="both"/>
              <w:rPr>
                <w:b/>
                <w:sz w:val="20"/>
                <w:szCs w:val="20"/>
                <w:lang w:val="fr-BE"/>
              </w:rPr>
            </w:pPr>
          </w:p>
        </w:tc>
        <w:tc>
          <w:tcPr>
            <w:tcW w:w="6521" w:type="dxa"/>
          </w:tcPr>
          <w:p w14:paraId="5BD6B0F7" w14:textId="6E933D4D" w:rsidR="00F13367" w:rsidRPr="00B726EA" w:rsidRDefault="00F13367" w:rsidP="006C7C26">
            <w:pPr>
              <w:jc w:val="both"/>
              <w:rPr>
                <w:sz w:val="20"/>
                <w:szCs w:val="20"/>
                <w:lang w:val="fr-BE"/>
              </w:rPr>
            </w:pPr>
          </w:p>
          <w:p w14:paraId="59F6E7F8" w14:textId="0D1E6BA6" w:rsidR="000C454B" w:rsidRPr="00B726EA" w:rsidRDefault="000C454B" w:rsidP="006C7C26">
            <w:pPr>
              <w:jc w:val="both"/>
              <w:rPr>
                <w:b/>
                <w:sz w:val="20"/>
                <w:szCs w:val="20"/>
                <w:lang w:val="fr-BE"/>
              </w:rPr>
            </w:pPr>
            <w:r w:rsidRPr="00B726EA">
              <w:rPr>
                <w:sz w:val="20"/>
                <w:szCs w:val="20"/>
                <w:lang w:val="fr-BE"/>
              </w:rPr>
              <w:t>Les immeubles</w:t>
            </w:r>
            <w:r w:rsidR="00917C1B" w:rsidRPr="00B726EA">
              <w:rPr>
                <w:sz w:val="20"/>
                <w:szCs w:val="20"/>
                <w:lang w:val="fr-BE"/>
              </w:rPr>
              <w:t xml:space="preserve"> d’une superficie de plancher</w:t>
            </w:r>
            <w:r w:rsidRPr="00B726EA">
              <w:rPr>
                <w:sz w:val="20"/>
                <w:szCs w:val="20"/>
                <w:lang w:val="fr-BE"/>
              </w:rPr>
              <w:t xml:space="preserve"> </w:t>
            </w:r>
            <w:r w:rsidR="00333745" w:rsidRPr="00B726EA">
              <w:rPr>
                <w:sz w:val="20"/>
                <w:szCs w:val="20"/>
                <w:lang w:val="fr-BE"/>
              </w:rPr>
              <w:t xml:space="preserve">brute </w:t>
            </w:r>
            <w:r w:rsidR="00F13367" w:rsidRPr="00B726EA">
              <w:rPr>
                <w:sz w:val="20"/>
                <w:szCs w:val="20"/>
                <w:lang w:val="fr-BE"/>
              </w:rPr>
              <w:t>de plus de 1</w:t>
            </w:r>
            <w:r w:rsidR="005522A8" w:rsidRPr="00B726EA">
              <w:rPr>
                <w:sz w:val="20"/>
                <w:szCs w:val="20"/>
                <w:lang w:val="fr-BE"/>
              </w:rPr>
              <w:t>.</w:t>
            </w:r>
            <w:r w:rsidR="00F13367" w:rsidRPr="00B726EA">
              <w:rPr>
                <w:sz w:val="20"/>
                <w:szCs w:val="20"/>
                <w:lang w:val="fr-BE"/>
              </w:rPr>
              <w:t>000</w:t>
            </w:r>
            <w:r w:rsidR="00917C1B" w:rsidRPr="00B726EA">
              <w:rPr>
                <w:sz w:val="20"/>
                <w:szCs w:val="20"/>
                <w:lang w:val="fr-BE"/>
              </w:rPr>
              <w:t xml:space="preserve"> </w:t>
            </w:r>
            <w:r w:rsidR="00F13367" w:rsidRPr="00B726EA">
              <w:rPr>
                <w:sz w:val="20"/>
                <w:szCs w:val="20"/>
                <w:lang w:val="fr-BE"/>
              </w:rPr>
              <w:t>m</w:t>
            </w:r>
            <w:r w:rsidR="00F13367" w:rsidRPr="00B726EA">
              <w:rPr>
                <w:sz w:val="20"/>
                <w:szCs w:val="20"/>
                <w:vertAlign w:val="superscript"/>
                <w:lang w:val="fr-BE"/>
              </w:rPr>
              <w:t>2</w:t>
            </w:r>
            <w:r w:rsidRPr="00B726EA">
              <w:rPr>
                <w:sz w:val="20"/>
                <w:szCs w:val="20"/>
                <w:lang w:val="fr-BE"/>
              </w:rPr>
              <w:t xml:space="preserve"> disposent d’un espace </w:t>
            </w:r>
            <w:r w:rsidR="005522A8" w:rsidRPr="00B726EA">
              <w:rPr>
                <w:sz w:val="20"/>
                <w:szCs w:val="20"/>
                <w:lang w:val="fr-BE"/>
              </w:rPr>
              <w:t xml:space="preserve">ouvert privé </w:t>
            </w:r>
            <w:r w:rsidR="00F13367" w:rsidRPr="00B726EA">
              <w:rPr>
                <w:sz w:val="20"/>
                <w:szCs w:val="20"/>
                <w:lang w:val="fr-BE"/>
              </w:rPr>
              <w:t>accessible à l’ensemble des occupants et</w:t>
            </w:r>
            <w:r w:rsidRPr="00B726EA">
              <w:rPr>
                <w:sz w:val="20"/>
                <w:szCs w:val="20"/>
                <w:lang w:val="fr-BE"/>
              </w:rPr>
              <w:t xml:space="preserve"> aménagé</w:t>
            </w:r>
            <w:r w:rsidR="00FD2C0B" w:rsidRPr="00B726EA">
              <w:rPr>
                <w:sz w:val="20"/>
                <w:szCs w:val="20"/>
                <w:lang w:val="fr-BE"/>
              </w:rPr>
              <w:t xml:space="preserve"> notamment</w:t>
            </w:r>
            <w:r w:rsidRPr="00B726EA">
              <w:rPr>
                <w:sz w:val="20"/>
                <w:szCs w:val="20"/>
                <w:lang w:val="fr-BE"/>
              </w:rPr>
              <w:t xml:space="preserve"> </w:t>
            </w:r>
            <w:r w:rsidR="00F13367" w:rsidRPr="00B726EA">
              <w:rPr>
                <w:sz w:val="20"/>
                <w:szCs w:val="20"/>
                <w:lang w:val="fr-BE"/>
              </w:rPr>
              <w:t>avec</w:t>
            </w:r>
            <w:r w:rsidRPr="00B726EA">
              <w:rPr>
                <w:sz w:val="20"/>
                <w:szCs w:val="20"/>
                <w:lang w:val="fr-BE"/>
              </w:rPr>
              <w:t xml:space="preserve"> des équipements </w:t>
            </w:r>
            <w:r w:rsidR="00EC296C" w:rsidRPr="00B726EA">
              <w:rPr>
                <w:sz w:val="20"/>
                <w:szCs w:val="20"/>
                <w:lang w:val="fr-BE"/>
              </w:rPr>
              <w:t>ludiques</w:t>
            </w:r>
            <w:r w:rsidRPr="00B726EA">
              <w:rPr>
                <w:sz w:val="20"/>
                <w:szCs w:val="20"/>
                <w:lang w:val="fr-BE"/>
              </w:rPr>
              <w:t xml:space="preserve">, </w:t>
            </w:r>
            <w:r w:rsidR="00EC296C" w:rsidRPr="00B726EA">
              <w:rPr>
                <w:sz w:val="20"/>
                <w:szCs w:val="20"/>
                <w:lang w:val="fr-BE"/>
              </w:rPr>
              <w:t>récréatifs</w:t>
            </w:r>
            <w:r w:rsidRPr="00B726EA">
              <w:rPr>
                <w:sz w:val="20"/>
                <w:szCs w:val="20"/>
                <w:lang w:val="fr-BE"/>
              </w:rPr>
              <w:t>, de détente, de repos</w:t>
            </w:r>
            <w:r w:rsidR="00FD2C0B" w:rsidRPr="00B726EA">
              <w:rPr>
                <w:sz w:val="20"/>
                <w:szCs w:val="20"/>
                <w:lang w:val="fr-BE"/>
              </w:rPr>
              <w:t xml:space="preserve"> ou</w:t>
            </w:r>
            <w:r w:rsidRPr="00B726EA">
              <w:rPr>
                <w:sz w:val="20"/>
                <w:szCs w:val="20"/>
                <w:lang w:val="fr-BE"/>
              </w:rPr>
              <w:t xml:space="preserve"> d’horticulture.</w:t>
            </w:r>
          </w:p>
          <w:p w14:paraId="2776F7D2" w14:textId="73EC446F" w:rsidR="000C454B" w:rsidRPr="00B726EA" w:rsidRDefault="000C454B" w:rsidP="006C7C26">
            <w:pPr>
              <w:jc w:val="both"/>
              <w:rPr>
                <w:b/>
                <w:sz w:val="20"/>
                <w:szCs w:val="20"/>
                <w:lang w:val="fr-BE"/>
              </w:rPr>
            </w:pPr>
          </w:p>
        </w:tc>
        <w:tc>
          <w:tcPr>
            <w:tcW w:w="4457" w:type="dxa"/>
          </w:tcPr>
          <w:p w14:paraId="662884D5" w14:textId="77777777" w:rsidR="000C454B" w:rsidRPr="00B726EA" w:rsidRDefault="000C454B" w:rsidP="006C7C26">
            <w:pPr>
              <w:jc w:val="both"/>
              <w:rPr>
                <w:bCs/>
                <w:sz w:val="20"/>
                <w:szCs w:val="20"/>
                <w:lang w:val="fr-BE"/>
              </w:rPr>
            </w:pPr>
          </w:p>
          <w:p w14:paraId="1A0E07E3" w14:textId="35C2F271" w:rsidR="0071387F" w:rsidRPr="00B726EA" w:rsidRDefault="0071387F" w:rsidP="00AD1304">
            <w:pPr>
              <w:jc w:val="both"/>
              <w:rPr>
                <w:bCs/>
                <w:sz w:val="20"/>
                <w:szCs w:val="20"/>
                <w:lang w:val="fr-BE"/>
              </w:rPr>
            </w:pPr>
            <w:r w:rsidRPr="00B726EA">
              <w:rPr>
                <w:bCs/>
                <w:sz w:val="20"/>
                <w:szCs w:val="20"/>
                <w:lang w:val="fr-BE"/>
              </w:rPr>
              <w:t xml:space="preserve">Explication : </w:t>
            </w:r>
            <w:r w:rsidR="00AD1304" w:rsidRPr="00B726EA">
              <w:rPr>
                <w:bCs/>
                <w:sz w:val="20"/>
                <w:szCs w:val="20"/>
                <w:lang w:val="fr-BE"/>
              </w:rPr>
              <w:t xml:space="preserve">Cette </w:t>
            </w:r>
            <w:r w:rsidRPr="00B726EA">
              <w:rPr>
                <w:bCs/>
                <w:sz w:val="20"/>
                <w:szCs w:val="20"/>
                <w:lang w:val="fr-BE"/>
              </w:rPr>
              <w:t xml:space="preserve">disposition vise à offrir aux projets d’une certaine taille </w:t>
            </w:r>
            <w:r w:rsidR="00AD1304" w:rsidRPr="00B726EA">
              <w:rPr>
                <w:bCs/>
                <w:sz w:val="20"/>
                <w:szCs w:val="20"/>
                <w:lang w:val="fr-BE"/>
              </w:rPr>
              <w:t xml:space="preserve">un </w:t>
            </w:r>
            <w:r w:rsidRPr="00B726EA">
              <w:rPr>
                <w:bCs/>
                <w:sz w:val="20"/>
                <w:szCs w:val="20"/>
                <w:lang w:val="fr-BE"/>
              </w:rPr>
              <w:t xml:space="preserve">espace extérieur collectif qui permet aux occupants de se rencontrer et de profiter d’activités extérieures en commun. </w:t>
            </w:r>
            <w:r w:rsidR="004935C8" w:rsidRPr="00B726EA">
              <w:rPr>
                <w:bCs/>
                <w:sz w:val="20"/>
                <w:szCs w:val="20"/>
                <w:lang w:val="fr-BE"/>
              </w:rPr>
              <w:t>Ces espaces seront conçus avec une attention particulière aux différentes identités des personnes</w:t>
            </w:r>
            <w:r w:rsidR="00AD1304" w:rsidRPr="00B726EA">
              <w:rPr>
                <w:bCs/>
                <w:sz w:val="20"/>
                <w:szCs w:val="20"/>
                <w:lang w:val="fr-BE"/>
              </w:rPr>
              <w:t xml:space="preserve">, à leurs </w:t>
            </w:r>
            <w:r w:rsidR="004935C8" w:rsidRPr="00B726EA">
              <w:rPr>
                <w:bCs/>
                <w:sz w:val="20"/>
                <w:szCs w:val="20"/>
                <w:lang w:val="fr-BE"/>
              </w:rPr>
              <w:t>interaction</w:t>
            </w:r>
            <w:r w:rsidR="00AD1304" w:rsidRPr="00B726EA">
              <w:rPr>
                <w:bCs/>
                <w:sz w:val="20"/>
                <w:szCs w:val="20"/>
                <w:lang w:val="fr-BE"/>
              </w:rPr>
              <w:t>s</w:t>
            </w:r>
            <w:r w:rsidR="004935C8" w:rsidRPr="00B726EA">
              <w:rPr>
                <w:bCs/>
                <w:sz w:val="20"/>
                <w:szCs w:val="20"/>
                <w:lang w:val="fr-BE"/>
              </w:rPr>
              <w:t xml:space="preserve"> </w:t>
            </w:r>
            <w:r w:rsidR="00AD1304" w:rsidRPr="00B726EA">
              <w:rPr>
                <w:bCs/>
                <w:sz w:val="20"/>
                <w:szCs w:val="20"/>
                <w:lang w:val="fr-BE"/>
              </w:rPr>
              <w:t xml:space="preserve">et à </w:t>
            </w:r>
            <w:r w:rsidR="004935C8" w:rsidRPr="00B726EA">
              <w:rPr>
                <w:bCs/>
                <w:sz w:val="20"/>
                <w:szCs w:val="20"/>
                <w:lang w:val="fr-BE"/>
              </w:rPr>
              <w:t xml:space="preserve">leur manière d'occuper et </w:t>
            </w:r>
            <w:r w:rsidR="00AD1304" w:rsidRPr="00B726EA">
              <w:rPr>
                <w:bCs/>
                <w:sz w:val="20"/>
                <w:szCs w:val="20"/>
                <w:lang w:val="fr-BE"/>
              </w:rPr>
              <w:t>d’</w:t>
            </w:r>
            <w:r w:rsidR="004935C8" w:rsidRPr="00B726EA">
              <w:rPr>
                <w:bCs/>
                <w:sz w:val="20"/>
                <w:szCs w:val="20"/>
                <w:lang w:val="fr-BE"/>
              </w:rPr>
              <w:t>appartenir à l'espace (</w:t>
            </w:r>
            <w:r w:rsidR="00AD1304" w:rsidRPr="00B726EA">
              <w:rPr>
                <w:bCs/>
                <w:sz w:val="20"/>
                <w:szCs w:val="20"/>
                <w:lang w:val="fr-BE"/>
              </w:rPr>
              <w:t xml:space="preserve">qui dépend du </w:t>
            </w:r>
            <w:r w:rsidR="004935C8" w:rsidRPr="00B726EA">
              <w:rPr>
                <w:bCs/>
                <w:sz w:val="20"/>
                <w:szCs w:val="20"/>
                <w:lang w:val="fr-BE"/>
              </w:rPr>
              <w:t xml:space="preserve">genre, </w:t>
            </w:r>
            <w:r w:rsidR="00AD1304" w:rsidRPr="00B726EA">
              <w:rPr>
                <w:bCs/>
                <w:sz w:val="20"/>
                <w:szCs w:val="20"/>
                <w:lang w:val="fr-BE"/>
              </w:rPr>
              <w:t>de l’</w:t>
            </w:r>
            <w:r w:rsidR="004935C8" w:rsidRPr="00B726EA">
              <w:rPr>
                <w:bCs/>
                <w:sz w:val="20"/>
                <w:szCs w:val="20"/>
                <w:lang w:val="fr-BE"/>
              </w:rPr>
              <w:t xml:space="preserve">âge, </w:t>
            </w:r>
            <w:r w:rsidR="00AD1304" w:rsidRPr="00B726EA">
              <w:rPr>
                <w:bCs/>
                <w:sz w:val="20"/>
                <w:szCs w:val="20"/>
                <w:lang w:val="fr-BE"/>
              </w:rPr>
              <w:t>du</w:t>
            </w:r>
            <w:r w:rsidR="004935C8" w:rsidRPr="00B726EA">
              <w:rPr>
                <w:bCs/>
                <w:sz w:val="20"/>
                <w:szCs w:val="20"/>
                <w:lang w:val="fr-BE"/>
              </w:rPr>
              <w:t xml:space="preserve"> handicap, </w:t>
            </w:r>
            <w:r w:rsidR="00AD1304" w:rsidRPr="00B726EA">
              <w:rPr>
                <w:bCs/>
                <w:sz w:val="20"/>
                <w:szCs w:val="20"/>
                <w:lang w:val="fr-BE"/>
              </w:rPr>
              <w:t xml:space="preserve">de la </w:t>
            </w:r>
            <w:r w:rsidR="004935C8" w:rsidRPr="00B726EA">
              <w:rPr>
                <w:bCs/>
                <w:sz w:val="20"/>
                <w:szCs w:val="20"/>
                <w:lang w:val="fr-BE"/>
              </w:rPr>
              <w:t>situation socio-économique...)</w:t>
            </w:r>
          </w:p>
        </w:tc>
      </w:tr>
      <w:tr w:rsidR="00454247" w:rsidRPr="00B726EA" w14:paraId="34366F31" w14:textId="77777777" w:rsidTr="000979EF">
        <w:tc>
          <w:tcPr>
            <w:tcW w:w="2972" w:type="dxa"/>
          </w:tcPr>
          <w:p w14:paraId="10CC0173" w14:textId="77777777" w:rsidR="00454247" w:rsidRPr="00B726EA" w:rsidRDefault="00454247" w:rsidP="006C7C26">
            <w:pPr>
              <w:jc w:val="both"/>
              <w:rPr>
                <w:b/>
                <w:sz w:val="20"/>
                <w:szCs w:val="20"/>
                <w:lang w:val="fr-BE"/>
              </w:rPr>
            </w:pPr>
          </w:p>
        </w:tc>
        <w:tc>
          <w:tcPr>
            <w:tcW w:w="6521" w:type="dxa"/>
          </w:tcPr>
          <w:p w14:paraId="3511EC6B" w14:textId="0FE977D5" w:rsidR="00454247" w:rsidRPr="00B726EA" w:rsidRDefault="00454247" w:rsidP="00AD1304">
            <w:pPr>
              <w:jc w:val="both"/>
              <w:rPr>
                <w:sz w:val="20"/>
                <w:szCs w:val="20"/>
                <w:lang w:val="fr-BE"/>
              </w:rPr>
            </w:pPr>
            <w:r w:rsidRPr="00B726EA">
              <w:rPr>
                <w:b/>
                <w:sz w:val="20"/>
                <w:szCs w:val="20"/>
                <w:lang w:val="fr-BE"/>
              </w:rPr>
              <w:t xml:space="preserve">Section </w:t>
            </w:r>
            <w:r w:rsidR="00292D8A" w:rsidRPr="00B726EA">
              <w:rPr>
                <w:b/>
                <w:sz w:val="20"/>
                <w:szCs w:val="20"/>
                <w:lang w:val="fr-BE"/>
              </w:rPr>
              <w:t xml:space="preserve">3 </w:t>
            </w:r>
            <w:r w:rsidRPr="00B726EA">
              <w:rPr>
                <w:b/>
                <w:sz w:val="20"/>
                <w:szCs w:val="20"/>
                <w:lang w:val="fr-BE"/>
              </w:rPr>
              <w:t>– Fonction de déplacement</w:t>
            </w:r>
          </w:p>
        </w:tc>
        <w:tc>
          <w:tcPr>
            <w:tcW w:w="4457" w:type="dxa"/>
          </w:tcPr>
          <w:p w14:paraId="0BA78217" w14:textId="77777777" w:rsidR="00454247" w:rsidRPr="00B726EA" w:rsidRDefault="00454247" w:rsidP="006C7C26">
            <w:pPr>
              <w:jc w:val="both"/>
              <w:rPr>
                <w:bCs/>
                <w:sz w:val="20"/>
                <w:szCs w:val="20"/>
                <w:lang w:val="fr-BE"/>
              </w:rPr>
            </w:pPr>
          </w:p>
        </w:tc>
      </w:tr>
      <w:tr w:rsidR="00454247" w:rsidRPr="00B726EA" w14:paraId="768F9D78" w14:textId="77777777" w:rsidTr="000979EF">
        <w:tc>
          <w:tcPr>
            <w:tcW w:w="2972" w:type="dxa"/>
          </w:tcPr>
          <w:p w14:paraId="2754858A" w14:textId="77777777" w:rsidR="00454247" w:rsidRPr="00B726EA" w:rsidRDefault="00454247" w:rsidP="006C7C26">
            <w:pPr>
              <w:jc w:val="both"/>
              <w:rPr>
                <w:sz w:val="20"/>
                <w:szCs w:val="20"/>
                <w:lang w:val="fr-BE"/>
              </w:rPr>
            </w:pPr>
          </w:p>
        </w:tc>
        <w:tc>
          <w:tcPr>
            <w:tcW w:w="6521" w:type="dxa"/>
          </w:tcPr>
          <w:p w14:paraId="4D33B550" w14:textId="0AA6E88B" w:rsidR="00454247" w:rsidRPr="00B726EA" w:rsidRDefault="00454247" w:rsidP="00AD1304">
            <w:pPr>
              <w:jc w:val="both"/>
              <w:rPr>
                <w:sz w:val="20"/>
                <w:szCs w:val="20"/>
                <w:lang w:val="fr-BE"/>
              </w:rPr>
            </w:pPr>
            <w:r w:rsidRPr="00B726EA">
              <w:rPr>
                <w:b/>
                <w:bCs/>
                <w:sz w:val="20"/>
                <w:szCs w:val="20"/>
                <w:lang w:val="fr-BE"/>
              </w:rPr>
              <w:t>Article 2</w:t>
            </w:r>
            <w:r w:rsidR="004935C8" w:rsidRPr="00B726EA">
              <w:rPr>
                <w:b/>
                <w:bCs/>
                <w:sz w:val="20"/>
                <w:szCs w:val="20"/>
                <w:lang w:val="fr-BE"/>
              </w:rPr>
              <w:t>9</w:t>
            </w:r>
            <w:r w:rsidRPr="00B726EA">
              <w:rPr>
                <w:b/>
                <w:bCs/>
                <w:sz w:val="20"/>
                <w:szCs w:val="20"/>
                <w:lang w:val="fr-BE"/>
              </w:rPr>
              <w:t xml:space="preserve"> – Voies d’accès</w:t>
            </w:r>
          </w:p>
        </w:tc>
        <w:tc>
          <w:tcPr>
            <w:tcW w:w="4457" w:type="dxa"/>
          </w:tcPr>
          <w:p w14:paraId="53BF8CF6" w14:textId="77777777" w:rsidR="00454247" w:rsidRPr="00B726EA" w:rsidRDefault="00454247" w:rsidP="006C7C26">
            <w:pPr>
              <w:jc w:val="both"/>
              <w:rPr>
                <w:bCs/>
                <w:sz w:val="20"/>
                <w:szCs w:val="20"/>
                <w:lang w:val="fr-BE"/>
              </w:rPr>
            </w:pPr>
          </w:p>
        </w:tc>
      </w:tr>
      <w:tr w:rsidR="00454247" w:rsidRPr="00B726EA" w14:paraId="2905806F" w14:textId="77777777" w:rsidTr="000979EF">
        <w:tc>
          <w:tcPr>
            <w:tcW w:w="2972" w:type="dxa"/>
          </w:tcPr>
          <w:p w14:paraId="7E98F834" w14:textId="77777777" w:rsidR="00454247" w:rsidRPr="00B726EA" w:rsidRDefault="00454247" w:rsidP="006C7C26">
            <w:pPr>
              <w:jc w:val="both"/>
              <w:rPr>
                <w:sz w:val="20"/>
                <w:szCs w:val="20"/>
                <w:lang w:val="fr-BE"/>
              </w:rPr>
            </w:pPr>
          </w:p>
          <w:p w14:paraId="4D76ED95" w14:textId="01A7024E" w:rsidR="00454247" w:rsidRPr="00B726EA" w:rsidRDefault="00454247" w:rsidP="006C7C26">
            <w:pPr>
              <w:jc w:val="both"/>
              <w:rPr>
                <w:sz w:val="20"/>
                <w:szCs w:val="20"/>
                <w:lang w:val="fr-BE"/>
              </w:rPr>
            </w:pPr>
          </w:p>
          <w:p w14:paraId="66854F5C" w14:textId="20FA5B65" w:rsidR="00454247" w:rsidRPr="00B726EA" w:rsidRDefault="001F720D" w:rsidP="006C7C26">
            <w:pPr>
              <w:pStyle w:val="ListParagraph"/>
              <w:numPr>
                <w:ilvl w:val="0"/>
                <w:numId w:val="4"/>
              </w:numPr>
              <w:jc w:val="both"/>
              <w:rPr>
                <w:sz w:val="20"/>
                <w:szCs w:val="20"/>
                <w:lang w:val="fr-BE"/>
              </w:rPr>
            </w:pPr>
            <w:r w:rsidRPr="00B726EA">
              <w:rPr>
                <w:sz w:val="20"/>
                <w:szCs w:val="20"/>
                <w:lang w:val="fr-BE"/>
              </w:rPr>
              <w:t>A</w:t>
            </w:r>
            <w:r w:rsidR="00454247" w:rsidRPr="00B726EA">
              <w:rPr>
                <w:sz w:val="20"/>
                <w:szCs w:val="20"/>
                <w:lang w:val="fr-BE"/>
              </w:rPr>
              <w:t xml:space="preserve">ssurer l’inclusion de </w:t>
            </w:r>
            <w:r w:rsidRPr="00B726EA">
              <w:rPr>
                <w:sz w:val="20"/>
                <w:szCs w:val="20"/>
                <w:lang w:val="fr-BE"/>
              </w:rPr>
              <w:t xml:space="preserve">toutes les personnes </w:t>
            </w:r>
            <w:r w:rsidR="00454247" w:rsidRPr="00B726EA">
              <w:rPr>
                <w:sz w:val="20"/>
                <w:szCs w:val="20"/>
                <w:lang w:val="fr-BE"/>
              </w:rPr>
              <w:t>dans la société, améliorer la qualité de vie, augmenter la cohésion sociale et lutter contre l’isolement et le sentiment d’insécurité ;</w:t>
            </w:r>
          </w:p>
          <w:p w14:paraId="23425B48" w14:textId="3F90FC9F" w:rsidR="00454247" w:rsidRPr="00B726EA" w:rsidRDefault="00DF19D7" w:rsidP="006C7C26">
            <w:pPr>
              <w:pStyle w:val="ListParagraph"/>
              <w:numPr>
                <w:ilvl w:val="0"/>
                <w:numId w:val="4"/>
              </w:numPr>
              <w:jc w:val="both"/>
              <w:rPr>
                <w:sz w:val="20"/>
                <w:szCs w:val="20"/>
                <w:lang w:val="fr-BE"/>
              </w:rPr>
            </w:pPr>
            <w:r w:rsidRPr="00B726EA">
              <w:rPr>
                <w:bCs/>
                <w:sz w:val="20"/>
                <w:szCs w:val="20"/>
                <w:lang w:val="fr-BE"/>
              </w:rPr>
              <w:t xml:space="preserve">Assurer </w:t>
            </w:r>
            <w:r w:rsidR="00454247" w:rsidRPr="00B726EA">
              <w:rPr>
                <w:bCs/>
                <w:sz w:val="20"/>
                <w:szCs w:val="20"/>
                <w:lang w:val="fr-BE"/>
              </w:rPr>
              <w:t>l’accessibilité universelle dans les espaces accessibles au public</w:t>
            </w:r>
            <w:r w:rsidRPr="00B726EA">
              <w:rPr>
                <w:bCs/>
                <w:sz w:val="20"/>
                <w:szCs w:val="20"/>
                <w:lang w:val="fr-BE"/>
              </w:rPr>
              <w:t>.</w:t>
            </w:r>
            <w:r w:rsidR="00454247" w:rsidRPr="00B726EA">
              <w:rPr>
                <w:bCs/>
                <w:sz w:val="20"/>
                <w:szCs w:val="20"/>
                <w:lang w:val="fr-BE"/>
              </w:rPr>
              <w:t> </w:t>
            </w:r>
          </w:p>
        </w:tc>
        <w:tc>
          <w:tcPr>
            <w:tcW w:w="6521" w:type="dxa"/>
          </w:tcPr>
          <w:p w14:paraId="43B4B159" w14:textId="77777777" w:rsidR="00454247" w:rsidRPr="00B726EA" w:rsidRDefault="00454247" w:rsidP="006C7C26">
            <w:pPr>
              <w:jc w:val="both"/>
              <w:rPr>
                <w:sz w:val="20"/>
                <w:szCs w:val="20"/>
                <w:lang w:val="fr-BE"/>
              </w:rPr>
            </w:pPr>
          </w:p>
          <w:p w14:paraId="06047528" w14:textId="6F9503D3" w:rsidR="00454247" w:rsidRPr="00B726EA" w:rsidRDefault="00454247" w:rsidP="006C7C26">
            <w:pPr>
              <w:jc w:val="both"/>
              <w:rPr>
                <w:sz w:val="20"/>
                <w:szCs w:val="20"/>
                <w:lang w:val="fr-BE"/>
              </w:rPr>
            </w:pPr>
            <w:r w:rsidRPr="00B726EA">
              <w:rPr>
                <w:sz w:val="20"/>
                <w:szCs w:val="20"/>
                <w:lang w:val="fr-BE"/>
              </w:rPr>
              <w:t xml:space="preserve">Les bâtiments accessibles au public comportent au moins une voie d’accès piétonne de </w:t>
            </w:r>
            <w:r w:rsidR="00F42ADC" w:rsidRPr="00B726EA">
              <w:rPr>
                <w:sz w:val="20"/>
                <w:szCs w:val="20"/>
                <w:lang w:val="fr-BE"/>
              </w:rPr>
              <w:t xml:space="preserve">minimum </w:t>
            </w:r>
            <w:r w:rsidRPr="00B726EA">
              <w:rPr>
                <w:sz w:val="20"/>
                <w:szCs w:val="20"/>
                <w:lang w:val="fr-BE"/>
              </w:rPr>
              <w:t>2 m de large</w:t>
            </w:r>
            <w:r w:rsidR="00F42ADC" w:rsidRPr="00B726EA">
              <w:rPr>
                <w:sz w:val="20"/>
                <w:szCs w:val="20"/>
                <w:lang w:val="fr-BE"/>
              </w:rPr>
              <w:t xml:space="preserve"> et de minimum 2,2 m de hauteur libre</w:t>
            </w:r>
            <w:r w:rsidRPr="00B726EA">
              <w:rPr>
                <w:sz w:val="20"/>
                <w:szCs w:val="20"/>
                <w:lang w:val="fr-BE"/>
              </w:rPr>
              <w:t xml:space="preserve"> permettant l’accès aisé, sécurisé et confortable des personnes à mobilité réduite.</w:t>
            </w:r>
          </w:p>
          <w:p w14:paraId="740F407E" w14:textId="77777777" w:rsidR="00454247" w:rsidRPr="00B726EA" w:rsidRDefault="00454247" w:rsidP="006C7C26">
            <w:pPr>
              <w:jc w:val="both"/>
              <w:rPr>
                <w:sz w:val="20"/>
                <w:szCs w:val="20"/>
                <w:lang w:val="fr-BE"/>
              </w:rPr>
            </w:pPr>
          </w:p>
          <w:p w14:paraId="082A0E20" w14:textId="77777777" w:rsidR="00454247" w:rsidRPr="00B726EA" w:rsidRDefault="00454247" w:rsidP="006C7C26">
            <w:pPr>
              <w:jc w:val="both"/>
              <w:rPr>
                <w:sz w:val="20"/>
                <w:szCs w:val="20"/>
                <w:lang w:val="fr-BE"/>
              </w:rPr>
            </w:pPr>
            <w:r w:rsidRPr="00B726EA">
              <w:rPr>
                <w:sz w:val="20"/>
                <w:szCs w:val="20"/>
                <w:lang w:val="fr-BE"/>
              </w:rPr>
              <w:t xml:space="preserve">Cette voie d’accès est située à proximité immédiate de l’entrée principale. </w:t>
            </w:r>
          </w:p>
          <w:p w14:paraId="506C87EA" w14:textId="77777777" w:rsidR="00454247" w:rsidRPr="00B726EA" w:rsidRDefault="00454247" w:rsidP="006C7C26">
            <w:pPr>
              <w:jc w:val="both"/>
              <w:rPr>
                <w:sz w:val="20"/>
                <w:szCs w:val="20"/>
                <w:lang w:val="fr-BE"/>
              </w:rPr>
            </w:pPr>
          </w:p>
          <w:p w14:paraId="6EA6EEE0" w14:textId="60E2786C" w:rsidR="00454247" w:rsidRPr="00B726EA" w:rsidRDefault="00454247" w:rsidP="006C7C26">
            <w:pPr>
              <w:jc w:val="both"/>
              <w:rPr>
                <w:sz w:val="20"/>
                <w:szCs w:val="20"/>
                <w:lang w:val="fr-BE"/>
              </w:rPr>
            </w:pPr>
            <w:r w:rsidRPr="00B726EA">
              <w:rPr>
                <w:sz w:val="20"/>
                <w:szCs w:val="20"/>
                <w:lang w:val="fr-BE"/>
              </w:rPr>
              <w:t>Elle est aménagée de plain-pied ou, en cas de dénivelé, dispose d’une rampe ou d’un élévateur adapté aux personnes à mobilité réduite.</w:t>
            </w:r>
          </w:p>
          <w:p w14:paraId="15270389" w14:textId="77777777" w:rsidR="00454247" w:rsidRPr="00B726EA" w:rsidRDefault="00454247" w:rsidP="006C7C26">
            <w:pPr>
              <w:jc w:val="both"/>
              <w:rPr>
                <w:sz w:val="20"/>
                <w:szCs w:val="20"/>
                <w:lang w:val="fr-BE"/>
              </w:rPr>
            </w:pPr>
          </w:p>
        </w:tc>
        <w:tc>
          <w:tcPr>
            <w:tcW w:w="4457" w:type="dxa"/>
          </w:tcPr>
          <w:p w14:paraId="14BF5180" w14:textId="77777777" w:rsidR="00454247" w:rsidRPr="00B726EA" w:rsidRDefault="00454247" w:rsidP="006C7C26">
            <w:pPr>
              <w:jc w:val="both"/>
              <w:rPr>
                <w:bCs/>
                <w:sz w:val="20"/>
                <w:szCs w:val="20"/>
                <w:lang w:val="fr-BE"/>
              </w:rPr>
            </w:pPr>
          </w:p>
          <w:p w14:paraId="091CE4DF" w14:textId="5DF5B269" w:rsidR="004935C8" w:rsidRPr="00B726EA" w:rsidRDefault="00454247" w:rsidP="006C7C26">
            <w:pPr>
              <w:jc w:val="both"/>
              <w:rPr>
                <w:sz w:val="20"/>
                <w:szCs w:val="20"/>
                <w:lang w:val="fr-BE"/>
              </w:rPr>
            </w:pPr>
            <w:r w:rsidRPr="00B726EA">
              <w:rPr>
                <w:bCs/>
                <w:sz w:val="20"/>
                <w:szCs w:val="20"/>
                <w:lang w:val="fr-BE"/>
              </w:rPr>
              <w:t xml:space="preserve">Remarque : </w:t>
            </w:r>
            <w:r w:rsidR="00617C6E" w:rsidRPr="00B726EA">
              <w:rPr>
                <w:bCs/>
                <w:sz w:val="20"/>
                <w:szCs w:val="20"/>
                <w:lang w:val="fr-BE"/>
              </w:rPr>
              <w:t xml:space="preserve">Au moins une </w:t>
            </w:r>
            <w:r w:rsidR="004935C8" w:rsidRPr="00B726EA">
              <w:rPr>
                <w:sz w:val="20"/>
                <w:szCs w:val="20"/>
                <w:lang w:val="fr-BE"/>
              </w:rPr>
              <w:t xml:space="preserve">voie d’accès dans l’espace ouvert d’un bâtiment accessible au public doit être accessible aux </w:t>
            </w:r>
            <w:r w:rsidR="00DF19D7" w:rsidRPr="00B726EA">
              <w:rPr>
                <w:sz w:val="20"/>
                <w:szCs w:val="20"/>
                <w:lang w:val="fr-BE"/>
              </w:rPr>
              <w:t>personnes à mobilité réduite</w:t>
            </w:r>
            <w:r w:rsidR="004935C8" w:rsidRPr="00B726EA">
              <w:rPr>
                <w:sz w:val="20"/>
                <w:szCs w:val="20"/>
                <w:lang w:val="fr-BE"/>
              </w:rPr>
              <w:t xml:space="preserve">. </w:t>
            </w:r>
          </w:p>
          <w:p w14:paraId="34850632" w14:textId="77777777" w:rsidR="004935C8" w:rsidRPr="00B726EA" w:rsidRDefault="004935C8" w:rsidP="006C7C26">
            <w:pPr>
              <w:jc w:val="both"/>
              <w:rPr>
                <w:sz w:val="20"/>
                <w:szCs w:val="20"/>
                <w:lang w:val="fr-BE"/>
              </w:rPr>
            </w:pPr>
          </w:p>
          <w:p w14:paraId="6E4B7511" w14:textId="571FE8FF" w:rsidR="004935C8" w:rsidRPr="00B726EA" w:rsidRDefault="004935C8" w:rsidP="006C7C26">
            <w:pPr>
              <w:jc w:val="both"/>
              <w:rPr>
                <w:sz w:val="20"/>
                <w:szCs w:val="20"/>
                <w:lang w:val="fr-BE"/>
              </w:rPr>
            </w:pPr>
            <w:r w:rsidRPr="00B726EA">
              <w:rPr>
                <w:sz w:val="20"/>
                <w:szCs w:val="20"/>
                <w:lang w:val="fr-BE"/>
              </w:rPr>
              <w:t>L’entrée par laquelle doit passer une personne à mobilité réduite doit être</w:t>
            </w:r>
            <w:r w:rsidR="00BF39AA" w:rsidRPr="00B726EA">
              <w:rPr>
                <w:sz w:val="20"/>
                <w:szCs w:val="20"/>
                <w:lang w:val="fr-BE"/>
              </w:rPr>
              <w:t xml:space="preserve"> idéalement</w:t>
            </w:r>
            <w:r w:rsidRPr="00B726EA">
              <w:rPr>
                <w:sz w:val="20"/>
                <w:szCs w:val="20"/>
                <w:lang w:val="fr-BE"/>
              </w:rPr>
              <w:t xml:space="preserve"> la même </w:t>
            </w:r>
            <w:r w:rsidR="00BF39AA" w:rsidRPr="00B726EA">
              <w:rPr>
                <w:sz w:val="20"/>
                <w:szCs w:val="20"/>
                <w:lang w:val="fr-BE"/>
              </w:rPr>
              <w:t xml:space="preserve">ou à proximité immédiate </w:t>
            </w:r>
            <w:r w:rsidRPr="00B726EA">
              <w:rPr>
                <w:sz w:val="20"/>
                <w:szCs w:val="20"/>
                <w:lang w:val="fr-BE"/>
              </w:rPr>
              <w:t xml:space="preserve">que celle empruntée par les personnes valides afin de ne pas établir de discrimination. </w:t>
            </w:r>
          </w:p>
          <w:p w14:paraId="5FD70343" w14:textId="77777777" w:rsidR="004935C8" w:rsidRPr="00B726EA" w:rsidRDefault="004935C8" w:rsidP="006C7C26">
            <w:pPr>
              <w:jc w:val="both"/>
              <w:rPr>
                <w:sz w:val="20"/>
                <w:szCs w:val="20"/>
                <w:lang w:val="fr-BE"/>
              </w:rPr>
            </w:pPr>
          </w:p>
          <w:p w14:paraId="075350CB" w14:textId="63C8A358" w:rsidR="00454247" w:rsidRPr="00B726EA" w:rsidRDefault="004935C8" w:rsidP="006C7C26">
            <w:pPr>
              <w:jc w:val="both"/>
              <w:rPr>
                <w:bCs/>
                <w:sz w:val="20"/>
                <w:szCs w:val="20"/>
                <w:lang w:val="fr-BE"/>
              </w:rPr>
            </w:pPr>
            <w:r w:rsidRPr="00B726EA">
              <w:rPr>
                <w:sz w:val="20"/>
                <w:szCs w:val="20"/>
                <w:lang w:val="fr-BE"/>
              </w:rPr>
              <w:t xml:space="preserve">Pour être considérées comme accessibles, la voie d’accès et la porte d’entrée doivent répondre à certaines conditions. Ces conditions sont </w:t>
            </w:r>
            <w:r w:rsidR="00DF19D7" w:rsidRPr="00B726EA">
              <w:rPr>
                <w:sz w:val="20"/>
                <w:szCs w:val="20"/>
                <w:lang w:val="fr-BE"/>
              </w:rPr>
              <w:t xml:space="preserve">définies dans </w:t>
            </w:r>
            <w:r w:rsidRPr="00B726EA">
              <w:rPr>
                <w:sz w:val="20"/>
                <w:szCs w:val="20"/>
                <w:lang w:val="fr-BE"/>
              </w:rPr>
              <w:t>l’annexe</w:t>
            </w:r>
            <w:r w:rsidR="00292D8A" w:rsidRPr="00B726EA">
              <w:rPr>
                <w:sz w:val="20"/>
                <w:szCs w:val="20"/>
                <w:lang w:val="fr-BE"/>
              </w:rPr>
              <w:t xml:space="preserve"> </w:t>
            </w:r>
            <w:r w:rsidR="00DF19D7" w:rsidRPr="00B726EA">
              <w:rPr>
                <w:sz w:val="20"/>
                <w:szCs w:val="20"/>
                <w:lang w:val="fr-BE"/>
              </w:rPr>
              <w:t>du présent règlement</w:t>
            </w:r>
            <w:r w:rsidRPr="00B726EA">
              <w:rPr>
                <w:sz w:val="20"/>
                <w:szCs w:val="20"/>
                <w:lang w:val="fr-BE"/>
              </w:rPr>
              <w:t>.</w:t>
            </w:r>
          </w:p>
          <w:p w14:paraId="0AA64DDB" w14:textId="52A46213" w:rsidR="00454247" w:rsidRPr="00B726EA" w:rsidRDefault="00454247" w:rsidP="006C7C26">
            <w:pPr>
              <w:jc w:val="both"/>
              <w:rPr>
                <w:bCs/>
                <w:sz w:val="20"/>
                <w:szCs w:val="20"/>
                <w:lang w:val="fr-BE"/>
              </w:rPr>
            </w:pPr>
          </w:p>
        </w:tc>
      </w:tr>
      <w:tr w:rsidR="00454247" w:rsidRPr="00C475CD" w14:paraId="2D08AC12" w14:textId="77777777" w:rsidTr="000979EF">
        <w:tc>
          <w:tcPr>
            <w:tcW w:w="2972" w:type="dxa"/>
          </w:tcPr>
          <w:p w14:paraId="531CECCD" w14:textId="77777777" w:rsidR="00454247" w:rsidRPr="00B726EA" w:rsidRDefault="00454247" w:rsidP="006C7C26">
            <w:pPr>
              <w:jc w:val="both"/>
              <w:rPr>
                <w:sz w:val="20"/>
                <w:szCs w:val="20"/>
                <w:lang w:val="fr-BE"/>
              </w:rPr>
            </w:pPr>
          </w:p>
        </w:tc>
        <w:tc>
          <w:tcPr>
            <w:tcW w:w="6521" w:type="dxa"/>
          </w:tcPr>
          <w:p w14:paraId="4540BEDA" w14:textId="232F574A" w:rsidR="00454247" w:rsidRPr="00B726EA" w:rsidRDefault="00454247" w:rsidP="008515D6">
            <w:pPr>
              <w:jc w:val="both"/>
              <w:rPr>
                <w:sz w:val="20"/>
                <w:szCs w:val="20"/>
                <w:lang w:val="fr-BE"/>
              </w:rPr>
            </w:pPr>
            <w:r w:rsidRPr="00B726EA">
              <w:rPr>
                <w:b/>
                <w:sz w:val="20"/>
                <w:szCs w:val="20"/>
                <w:lang w:val="fr-BE"/>
              </w:rPr>
              <w:t xml:space="preserve">Article </w:t>
            </w:r>
            <w:r w:rsidR="00047EF8" w:rsidRPr="00B726EA">
              <w:rPr>
                <w:b/>
                <w:sz w:val="20"/>
                <w:szCs w:val="20"/>
                <w:lang w:val="fr-BE"/>
              </w:rPr>
              <w:t>30</w:t>
            </w:r>
            <w:r w:rsidRPr="00B726EA">
              <w:rPr>
                <w:b/>
                <w:sz w:val="20"/>
                <w:szCs w:val="20"/>
                <w:lang w:val="fr-BE"/>
              </w:rPr>
              <w:t xml:space="preserve"> - Stationnement des véhicules automobiles </w:t>
            </w:r>
          </w:p>
        </w:tc>
        <w:tc>
          <w:tcPr>
            <w:tcW w:w="4457" w:type="dxa"/>
          </w:tcPr>
          <w:p w14:paraId="5FE69C57" w14:textId="77777777" w:rsidR="00454247" w:rsidRPr="00B726EA" w:rsidRDefault="00454247" w:rsidP="006C7C26">
            <w:pPr>
              <w:jc w:val="both"/>
              <w:rPr>
                <w:bCs/>
                <w:sz w:val="20"/>
                <w:szCs w:val="20"/>
                <w:lang w:val="fr-BE"/>
              </w:rPr>
            </w:pPr>
          </w:p>
        </w:tc>
      </w:tr>
      <w:tr w:rsidR="00454247" w:rsidRPr="00C475CD" w14:paraId="5DA1BC45" w14:textId="77777777" w:rsidTr="000979EF">
        <w:tc>
          <w:tcPr>
            <w:tcW w:w="2972" w:type="dxa"/>
          </w:tcPr>
          <w:p w14:paraId="40BDE8AF" w14:textId="77777777" w:rsidR="00454247" w:rsidRPr="00B726EA" w:rsidRDefault="00454247" w:rsidP="006C7C26">
            <w:pPr>
              <w:jc w:val="both"/>
              <w:rPr>
                <w:sz w:val="20"/>
                <w:szCs w:val="20"/>
                <w:lang w:val="fr-BE"/>
              </w:rPr>
            </w:pPr>
          </w:p>
          <w:p w14:paraId="5094599D" w14:textId="6A347012" w:rsidR="00454247" w:rsidRPr="00B726EA" w:rsidRDefault="008515D6" w:rsidP="006C7C26">
            <w:pPr>
              <w:pStyle w:val="ListParagraph"/>
              <w:numPr>
                <w:ilvl w:val="0"/>
                <w:numId w:val="4"/>
              </w:numPr>
              <w:jc w:val="both"/>
              <w:rPr>
                <w:sz w:val="20"/>
                <w:szCs w:val="20"/>
                <w:lang w:val="fr-BE"/>
              </w:rPr>
            </w:pPr>
            <w:r w:rsidRPr="00B726EA">
              <w:rPr>
                <w:sz w:val="20"/>
                <w:szCs w:val="20"/>
                <w:lang w:val="fr-BE"/>
              </w:rPr>
              <w:t>Embellir</w:t>
            </w:r>
            <w:r w:rsidR="00454247" w:rsidRPr="00B726EA">
              <w:rPr>
                <w:sz w:val="20"/>
                <w:szCs w:val="20"/>
                <w:lang w:val="fr-BE"/>
              </w:rPr>
              <w:t xml:space="preserve"> la ville et mettre en valeur des perspectives urbaines ;</w:t>
            </w:r>
          </w:p>
          <w:p w14:paraId="663EC648" w14:textId="78BC5999" w:rsidR="00454247" w:rsidRPr="00B726EA" w:rsidRDefault="008515D6" w:rsidP="006C7C26">
            <w:pPr>
              <w:pStyle w:val="ListParagraph"/>
              <w:numPr>
                <w:ilvl w:val="0"/>
                <w:numId w:val="4"/>
              </w:numPr>
              <w:jc w:val="both"/>
              <w:rPr>
                <w:sz w:val="20"/>
                <w:szCs w:val="20"/>
                <w:lang w:val="fr-BE"/>
              </w:rPr>
            </w:pPr>
            <w:r w:rsidRPr="00B726EA">
              <w:rPr>
                <w:bCs/>
                <w:sz w:val="20"/>
                <w:szCs w:val="20"/>
                <w:lang w:val="fr-BE"/>
              </w:rPr>
              <w:t xml:space="preserve">Assurer </w:t>
            </w:r>
            <w:r w:rsidR="00454247" w:rsidRPr="00B726EA">
              <w:rPr>
                <w:bCs/>
                <w:sz w:val="20"/>
                <w:szCs w:val="20"/>
                <w:lang w:val="fr-BE"/>
              </w:rPr>
              <w:t>l’accessibilité universelle dans les espaces accessibles au public ;</w:t>
            </w:r>
          </w:p>
        </w:tc>
        <w:tc>
          <w:tcPr>
            <w:tcW w:w="6521" w:type="dxa"/>
          </w:tcPr>
          <w:p w14:paraId="1149A7BA" w14:textId="77777777" w:rsidR="00454247" w:rsidRPr="00B726EA" w:rsidRDefault="00454247" w:rsidP="006C7C26">
            <w:pPr>
              <w:jc w:val="both"/>
              <w:rPr>
                <w:sz w:val="20"/>
                <w:szCs w:val="20"/>
                <w:lang w:val="fr-BE"/>
              </w:rPr>
            </w:pPr>
          </w:p>
          <w:p w14:paraId="51B44FCE" w14:textId="5160F90C" w:rsidR="00454247" w:rsidRPr="00B726EA" w:rsidRDefault="00454247" w:rsidP="006C7C26">
            <w:pPr>
              <w:jc w:val="both"/>
              <w:rPr>
                <w:sz w:val="20"/>
                <w:szCs w:val="20"/>
                <w:lang w:val="fr-BE"/>
              </w:rPr>
            </w:pPr>
            <w:r w:rsidRPr="00B726EA">
              <w:rPr>
                <w:sz w:val="20"/>
                <w:szCs w:val="20"/>
                <w:lang w:val="fr-BE"/>
              </w:rPr>
              <w:t>§ 1</w:t>
            </w:r>
            <w:r w:rsidRPr="00B726EA">
              <w:rPr>
                <w:sz w:val="20"/>
                <w:szCs w:val="20"/>
                <w:vertAlign w:val="superscript"/>
                <w:lang w:val="fr-BE"/>
              </w:rPr>
              <w:t>er</w:t>
            </w:r>
            <w:r w:rsidRPr="00B726EA">
              <w:rPr>
                <w:sz w:val="20"/>
                <w:szCs w:val="20"/>
                <w:lang w:val="fr-BE"/>
              </w:rPr>
              <w:t xml:space="preserve">. Les emplacements de parcage </w:t>
            </w:r>
            <w:r w:rsidR="00CB4BF4" w:rsidRPr="00B726EA">
              <w:rPr>
                <w:sz w:val="20"/>
                <w:szCs w:val="20"/>
                <w:lang w:val="fr-BE"/>
              </w:rPr>
              <w:t xml:space="preserve">pour véhicules automobiles </w:t>
            </w:r>
            <w:r w:rsidRPr="00B726EA">
              <w:rPr>
                <w:sz w:val="20"/>
                <w:szCs w:val="20"/>
                <w:lang w:val="fr-BE"/>
              </w:rPr>
              <w:t xml:space="preserve">à l’air libre sont interdits dans l’espace ouvert privé. </w:t>
            </w:r>
          </w:p>
          <w:p w14:paraId="0D666562" w14:textId="77777777" w:rsidR="00454247" w:rsidRPr="00B726EA" w:rsidRDefault="00454247" w:rsidP="006C7C26">
            <w:pPr>
              <w:jc w:val="both"/>
              <w:rPr>
                <w:sz w:val="20"/>
                <w:szCs w:val="20"/>
                <w:lang w:val="fr-BE"/>
              </w:rPr>
            </w:pPr>
          </w:p>
          <w:p w14:paraId="00B611E5" w14:textId="6CC63478" w:rsidR="00454247" w:rsidRPr="00B726EA" w:rsidRDefault="004935C8" w:rsidP="006C7C26">
            <w:pPr>
              <w:jc w:val="both"/>
              <w:rPr>
                <w:sz w:val="20"/>
                <w:szCs w:val="20"/>
                <w:lang w:val="fr-BE"/>
              </w:rPr>
            </w:pPr>
            <w:r w:rsidRPr="00B726EA">
              <w:rPr>
                <w:sz w:val="20"/>
                <w:szCs w:val="20"/>
                <w:lang w:val="fr-BE"/>
              </w:rPr>
              <w:t>Toutefois, lorsque les conditions locales ne permettent pas le respect de l’alinéa 1</w:t>
            </w:r>
            <w:r w:rsidRPr="00B726EA">
              <w:rPr>
                <w:sz w:val="20"/>
                <w:szCs w:val="20"/>
                <w:vertAlign w:val="superscript"/>
                <w:lang w:val="fr-BE"/>
              </w:rPr>
              <w:t>er</w:t>
            </w:r>
            <w:r w:rsidRPr="00B726EA">
              <w:rPr>
                <w:sz w:val="20"/>
                <w:szCs w:val="20"/>
                <w:lang w:val="fr-BE"/>
              </w:rPr>
              <w:t xml:space="preserve">, des emplacements de parcage à </w:t>
            </w:r>
            <w:r w:rsidR="00BB37E1" w:rsidRPr="00B726EA">
              <w:rPr>
                <w:sz w:val="20"/>
                <w:szCs w:val="20"/>
                <w:lang w:val="fr-BE"/>
              </w:rPr>
              <w:t>l’</w:t>
            </w:r>
            <w:r w:rsidRPr="00B726EA">
              <w:rPr>
                <w:sz w:val="20"/>
                <w:szCs w:val="20"/>
                <w:lang w:val="fr-BE"/>
              </w:rPr>
              <w:t>air libre peuvent être autorisés</w:t>
            </w:r>
            <w:r w:rsidR="00270FBF" w:rsidRPr="00B726EA">
              <w:rPr>
                <w:sz w:val="20"/>
                <w:szCs w:val="20"/>
                <w:lang w:val="fr-BE"/>
              </w:rPr>
              <w:t xml:space="preserve"> </w:t>
            </w:r>
            <w:r w:rsidRPr="00B726EA">
              <w:rPr>
                <w:sz w:val="20"/>
                <w:szCs w:val="20"/>
                <w:lang w:val="fr-BE"/>
              </w:rPr>
              <w:t xml:space="preserve">dans les </w:t>
            </w:r>
            <w:r w:rsidR="00BB37E1" w:rsidRPr="00B726EA">
              <w:rPr>
                <w:sz w:val="20"/>
                <w:szCs w:val="20"/>
                <w:lang w:val="fr-BE"/>
              </w:rPr>
              <w:t xml:space="preserve">cas </w:t>
            </w:r>
            <w:r w:rsidRPr="00B726EA">
              <w:rPr>
                <w:sz w:val="20"/>
                <w:szCs w:val="20"/>
                <w:lang w:val="fr-BE"/>
              </w:rPr>
              <w:t>suivants :</w:t>
            </w:r>
          </w:p>
          <w:p w14:paraId="00D82344" w14:textId="77777777" w:rsidR="008515D6" w:rsidRPr="00B726EA" w:rsidRDefault="008515D6" w:rsidP="006C7C26">
            <w:pPr>
              <w:jc w:val="both"/>
              <w:rPr>
                <w:sz w:val="20"/>
                <w:szCs w:val="20"/>
                <w:lang w:val="fr-BE"/>
              </w:rPr>
            </w:pPr>
          </w:p>
          <w:p w14:paraId="63D92CF2" w14:textId="0AD7E365" w:rsidR="00454247" w:rsidRPr="00B726EA" w:rsidRDefault="008515D6" w:rsidP="006C7C26">
            <w:pPr>
              <w:pStyle w:val="ListParagraph"/>
              <w:numPr>
                <w:ilvl w:val="0"/>
                <w:numId w:val="17"/>
              </w:numPr>
              <w:jc w:val="both"/>
              <w:rPr>
                <w:sz w:val="20"/>
                <w:szCs w:val="20"/>
                <w:lang w:val="fr-BE"/>
              </w:rPr>
            </w:pPr>
            <w:r w:rsidRPr="00B726EA">
              <w:rPr>
                <w:sz w:val="20"/>
                <w:szCs w:val="20"/>
                <w:lang w:val="fr-BE"/>
              </w:rPr>
              <w:t xml:space="preserve">les </w:t>
            </w:r>
            <w:r w:rsidR="00454247" w:rsidRPr="00B726EA">
              <w:rPr>
                <w:sz w:val="20"/>
                <w:szCs w:val="20"/>
                <w:lang w:val="fr-BE"/>
              </w:rPr>
              <w:t>parkings de transit ;</w:t>
            </w:r>
          </w:p>
          <w:p w14:paraId="7AAD53A1" w14:textId="7BBAA9C0" w:rsidR="009445A6" w:rsidRPr="00B726EA" w:rsidRDefault="008515D6" w:rsidP="006C7C26">
            <w:pPr>
              <w:pStyle w:val="ListParagraph"/>
              <w:numPr>
                <w:ilvl w:val="0"/>
                <w:numId w:val="17"/>
              </w:numPr>
              <w:jc w:val="both"/>
              <w:rPr>
                <w:sz w:val="20"/>
                <w:szCs w:val="20"/>
                <w:lang w:val="fr-BE"/>
              </w:rPr>
            </w:pPr>
            <w:r w:rsidRPr="00B726EA">
              <w:rPr>
                <w:sz w:val="20"/>
                <w:szCs w:val="20"/>
                <w:lang w:val="fr-BE"/>
              </w:rPr>
              <w:t xml:space="preserve">les </w:t>
            </w:r>
            <w:r w:rsidR="00454247" w:rsidRPr="00B726EA">
              <w:rPr>
                <w:sz w:val="20"/>
                <w:szCs w:val="20"/>
                <w:lang w:val="fr-BE"/>
              </w:rPr>
              <w:t>parkings des immeubles affectés exclusivement à des équipements d'intérêt collectif ou de service public, à des commerces, commerces de gros</w:t>
            </w:r>
            <w:r w:rsidR="00BB37E1" w:rsidRPr="00B726EA">
              <w:rPr>
                <w:sz w:val="20"/>
                <w:szCs w:val="20"/>
                <w:lang w:val="fr-BE"/>
              </w:rPr>
              <w:t xml:space="preserve"> ou</w:t>
            </w:r>
            <w:r w:rsidR="00454247" w:rsidRPr="00B726EA">
              <w:rPr>
                <w:sz w:val="20"/>
                <w:szCs w:val="20"/>
                <w:lang w:val="fr-BE"/>
              </w:rPr>
              <w:t xml:space="preserve"> grands commerces spécialisés</w:t>
            </w:r>
            <w:r w:rsidRPr="00B726EA">
              <w:rPr>
                <w:sz w:val="20"/>
                <w:szCs w:val="20"/>
                <w:lang w:val="fr-BE"/>
              </w:rPr>
              <w:t xml:space="preserve"> ou à des </w:t>
            </w:r>
            <w:r w:rsidR="00F42ADC" w:rsidRPr="00B726EA">
              <w:rPr>
                <w:sz w:val="20"/>
                <w:szCs w:val="20"/>
                <w:lang w:val="fr-BE"/>
              </w:rPr>
              <w:t>activités logistiques</w:t>
            </w:r>
            <w:r w:rsidRPr="00B726EA">
              <w:rPr>
                <w:sz w:val="20"/>
                <w:szCs w:val="20"/>
                <w:lang w:val="fr-BE"/>
              </w:rPr>
              <w:t xml:space="preserve"> </w:t>
            </w:r>
            <w:r w:rsidR="00454247" w:rsidRPr="00B726EA">
              <w:rPr>
                <w:sz w:val="20"/>
                <w:szCs w:val="20"/>
                <w:lang w:val="fr-BE"/>
              </w:rPr>
              <w:t>ou productives</w:t>
            </w:r>
            <w:r w:rsidRPr="00B726EA">
              <w:rPr>
                <w:sz w:val="20"/>
                <w:szCs w:val="20"/>
                <w:lang w:val="fr-BE"/>
              </w:rPr>
              <w:t>,</w:t>
            </w:r>
            <w:r w:rsidR="00454247" w:rsidRPr="00B726EA">
              <w:rPr>
                <w:sz w:val="20"/>
                <w:szCs w:val="20"/>
                <w:lang w:val="fr-BE"/>
              </w:rPr>
              <w:t xml:space="preserve"> à l’exception des activités de production de biens immatériels</w:t>
            </w:r>
            <w:r w:rsidRPr="00B726EA">
              <w:rPr>
                <w:sz w:val="20"/>
                <w:szCs w:val="20"/>
                <w:lang w:val="fr-BE"/>
              </w:rPr>
              <w:t> ;</w:t>
            </w:r>
          </w:p>
          <w:p w14:paraId="1D9E26F2" w14:textId="374BCBD6" w:rsidR="00454247" w:rsidRPr="00B726EA" w:rsidRDefault="008515D6" w:rsidP="006C7C26">
            <w:pPr>
              <w:pStyle w:val="ListParagraph"/>
              <w:numPr>
                <w:ilvl w:val="0"/>
                <w:numId w:val="17"/>
              </w:numPr>
              <w:jc w:val="both"/>
              <w:rPr>
                <w:sz w:val="20"/>
                <w:szCs w:val="20"/>
                <w:lang w:val="fr-BE"/>
              </w:rPr>
            </w:pPr>
            <w:r w:rsidRPr="00B726EA">
              <w:rPr>
                <w:sz w:val="20"/>
                <w:szCs w:val="20"/>
                <w:lang w:val="fr-BE"/>
              </w:rPr>
              <w:t xml:space="preserve">les </w:t>
            </w:r>
            <w:r w:rsidR="003B26AD" w:rsidRPr="00B726EA">
              <w:rPr>
                <w:sz w:val="20"/>
                <w:szCs w:val="20"/>
                <w:lang w:val="fr-BE"/>
              </w:rPr>
              <w:t>parkings</w:t>
            </w:r>
            <w:r w:rsidR="009445A6" w:rsidRPr="00B726EA">
              <w:rPr>
                <w:sz w:val="20"/>
                <w:szCs w:val="20"/>
                <w:lang w:val="fr-BE"/>
              </w:rPr>
              <w:t xml:space="preserve"> réservés au</w:t>
            </w:r>
            <w:r w:rsidR="003B26AD" w:rsidRPr="00B726EA">
              <w:rPr>
                <w:sz w:val="20"/>
                <w:szCs w:val="20"/>
                <w:lang w:val="fr-BE"/>
              </w:rPr>
              <w:t>x</w:t>
            </w:r>
            <w:r w:rsidR="009445A6" w:rsidRPr="00B726EA">
              <w:rPr>
                <w:sz w:val="20"/>
                <w:szCs w:val="20"/>
                <w:lang w:val="fr-BE"/>
              </w:rPr>
              <w:t xml:space="preserve"> personnes à mobilité réduite</w:t>
            </w:r>
            <w:r w:rsidRPr="00B726EA">
              <w:rPr>
                <w:sz w:val="20"/>
                <w:szCs w:val="20"/>
                <w:lang w:val="fr-BE"/>
              </w:rPr>
              <w:t>.</w:t>
            </w:r>
            <w:r w:rsidR="00454247" w:rsidRPr="00B726EA">
              <w:rPr>
                <w:sz w:val="20"/>
                <w:szCs w:val="20"/>
                <w:lang w:val="fr-BE"/>
              </w:rPr>
              <w:t xml:space="preserve"> </w:t>
            </w:r>
          </w:p>
          <w:p w14:paraId="5748C77D" w14:textId="77777777" w:rsidR="00454247" w:rsidRPr="00B726EA" w:rsidRDefault="00454247" w:rsidP="006C7C26">
            <w:pPr>
              <w:jc w:val="both"/>
              <w:rPr>
                <w:sz w:val="20"/>
                <w:szCs w:val="20"/>
                <w:lang w:val="fr-BE"/>
              </w:rPr>
            </w:pPr>
          </w:p>
          <w:p w14:paraId="1E19DB62" w14:textId="71D7966C" w:rsidR="00454247" w:rsidRPr="00B726EA" w:rsidRDefault="00454247" w:rsidP="006C7C26">
            <w:pPr>
              <w:jc w:val="both"/>
              <w:rPr>
                <w:sz w:val="20"/>
                <w:szCs w:val="20"/>
                <w:lang w:val="fr-BE"/>
              </w:rPr>
            </w:pPr>
            <w:r w:rsidRPr="00B726EA">
              <w:rPr>
                <w:sz w:val="20"/>
                <w:szCs w:val="20"/>
                <w:lang w:val="fr-BE"/>
              </w:rPr>
              <w:t xml:space="preserve">§ </w:t>
            </w:r>
            <w:r w:rsidR="0008595C" w:rsidRPr="00B726EA">
              <w:rPr>
                <w:sz w:val="20"/>
                <w:szCs w:val="20"/>
                <w:lang w:val="fr-BE"/>
              </w:rPr>
              <w:t>2</w:t>
            </w:r>
            <w:r w:rsidRPr="00B726EA">
              <w:rPr>
                <w:sz w:val="20"/>
                <w:szCs w:val="20"/>
                <w:lang w:val="fr-BE"/>
              </w:rPr>
              <w:t>. Les parkings à l’air libre doivent répondre aux conditions suivantes :</w:t>
            </w:r>
          </w:p>
          <w:p w14:paraId="6101F154" w14:textId="77777777" w:rsidR="00454247" w:rsidRPr="00B726EA" w:rsidRDefault="00454247" w:rsidP="006C7C26">
            <w:pPr>
              <w:jc w:val="both"/>
              <w:rPr>
                <w:sz w:val="20"/>
                <w:szCs w:val="20"/>
                <w:lang w:val="fr-BE"/>
              </w:rPr>
            </w:pPr>
          </w:p>
          <w:p w14:paraId="15D773F7" w14:textId="77777777" w:rsidR="00454247" w:rsidRPr="00B726EA" w:rsidRDefault="00454247" w:rsidP="006C7C26">
            <w:pPr>
              <w:pStyle w:val="ListParagraph"/>
              <w:numPr>
                <w:ilvl w:val="0"/>
                <w:numId w:val="18"/>
              </w:numPr>
              <w:jc w:val="both"/>
              <w:rPr>
                <w:sz w:val="20"/>
                <w:szCs w:val="20"/>
                <w:lang w:val="fr-BE"/>
              </w:rPr>
            </w:pPr>
            <w:r w:rsidRPr="00B726EA">
              <w:rPr>
                <w:sz w:val="20"/>
                <w:szCs w:val="20"/>
                <w:lang w:val="fr-BE"/>
              </w:rPr>
              <w:t>disposer de bornes de chargement pour véhicules électriques ;</w:t>
            </w:r>
          </w:p>
          <w:p w14:paraId="05889357" w14:textId="76B2AA96" w:rsidR="00454247" w:rsidRPr="00B726EA" w:rsidRDefault="00454247" w:rsidP="006C7C26">
            <w:pPr>
              <w:pStyle w:val="ListParagraph"/>
              <w:numPr>
                <w:ilvl w:val="0"/>
                <w:numId w:val="18"/>
              </w:numPr>
              <w:jc w:val="both"/>
              <w:rPr>
                <w:sz w:val="20"/>
                <w:szCs w:val="20"/>
                <w:lang w:val="fr-BE"/>
              </w:rPr>
            </w:pPr>
            <w:r w:rsidRPr="00B726EA">
              <w:rPr>
                <w:sz w:val="20"/>
                <w:szCs w:val="20"/>
                <w:lang w:val="fr-BE"/>
              </w:rPr>
              <w:t>être aménagés avec un revêtement perméable</w:t>
            </w:r>
            <w:r w:rsidR="0023706C" w:rsidRPr="00B726EA">
              <w:rPr>
                <w:sz w:val="20"/>
                <w:szCs w:val="20"/>
                <w:lang w:val="fr-BE"/>
              </w:rPr>
              <w:t> ;</w:t>
            </w:r>
          </w:p>
          <w:p w14:paraId="63892474" w14:textId="3F473859" w:rsidR="00454247" w:rsidRPr="00B726EA" w:rsidRDefault="00454247" w:rsidP="006C7C26">
            <w:pPr>
              <w:pStyle w:val="ListParagraph"/>
              <w:numPr>
                <w:ilvl w:val="0"/>
                <w:numId w:val="18"/>
              </w:numPr>
              <w:jc w:val="both"/>
              <w:rPr>
                <w:sz w:val="20"/>
                <w:szCs w:val="20"/>
                <w:lang w:val="fr-BE"/>
              </w:rPr>
            </w:pPr>
            <w:r w:rsidRPr="00B726EA">
              <w:rPr>
                <w:sz w:val="20"/>
                <w:szCs w:val="20"/>
                <w:lang w:val="fr-BE"/>
              </w:rPr>
              <w:t xml:space="preserve">comprendre la plantation d’arbres de deuxième grandeur, à raison d’un arbre par tranche entamée de </w:t>
            </w:r>
            <w:r w:rsidR="00F42ADC" w:rsidRPr="00B726EA">
              <w:rPr>
                <w:sz w:val="20"/>
                <w:szCs w:val="20"/>
                <w:lang w:val="fr-BE"/>
              </w:rPr>
              <w:t>4</w:t>
            </w:r>
            <w:r w:rsidRPr="00B726EA">
              <w:rPr>
                <w:sz w:val="20"/>
                <w:szCs w:val="20"/>
                <w:lang w:val="fr-BE"/>
              </w:rPr>
              <w:t xml:space="preserve"> emplacements de parcage</w:t>
            </w:r>
            <w:r w:rsidR="00F902DC" w:rsidRPr="00B726EA">
              <w:rPr>
                <w:sz w:val="20"/>
                <w:szCs w:val="20"/>
                <w:lang w:val="fr-BE"/>
              </w:rPr>
              <w:t xml:space="preserve"> pour véhicules automobiles </w:t>
            </w:r>
            <w:r w:rsidRPr="00B726EA">
              <w:rPr>
                <w:sz w:val="20"/>
                <w:szCs w:val="20"/>
                <w:lang w:val="fr-BE"/>
              </w:rPr>
              <w:t>;</w:t>
            </w:r>
          </w:p>
          <w:p w14:paraId="1A7EA416" w14:textId="1503FED2" w:rsidR="003B26AD" w:rsidRPr="00B726EA" w:rsidRDefault="00454247" w:rsidP="006C7C26">
            <w:pPr>
              <w:pStyle w:val="ListParagraph"/>
              <w:numPr>
                <w:ilvl w:val="0"/>
                <w:numId w:val="18"/>
              </w:numPr>
              <w:jc w:val="both"/>
              <w:rPr>
                <w:sz w:val="20"/>
                <w:szCs w:val="20"/>
                <w:lang w:val="fr-BE"/>
              </w:rPr>
            </w:pPr>
            <w:r w:rsidRPr="00B726EA">
              <w:rPr>
                <w:sz w:val="20"/>
                <w:szCs w:val="20"/>
                <w:lang w:val="fr-BE"/>
              </w:rPr>
              <w:t xml:space="preserve">intégrer, </w:t>
            </w:r>
            <w:r w:rsidR="0023706C" w:rsidRPr="00B726EA">
              <w:rPr>
                <w:sz w:val="20"/>
                <w:szCs w:val="20"/>
                <w:lang w:val="fr-BE"/>
              </w:rPr>
              <w:t xml:space="preserve">entre </w:t>
            </w:r>
            <w:r w:rsidRPr="00B726EA">
              <w:rPr>
                <w:sz w:val="20"/>
                <w:szCs w:val="20"/>
                <w:lang w:val="fr-BE"/>
              </w:rPr>
              <w:t xml:space="preserve">les emplacements de parcage </w:t>
            </w:r>
            <w:r w:rsidR="00743DAA" w:rsidRPr="00B726EA">
              <w:rPr>
                <w:sz w:val="20"/>
                <w:szCs w:val="20"/>
                <w:lang w:val="fr-BE"/>
              </w:rPr>
              <w:t>situés</w:t>
            </w:r>
            <w:r w:rsidRPr="00B726EA">
              <w:rPr>
                <w:sz w:val="20"/>
                <w:szCs w:val="20"/>
                <w:lang w:val="fr-BE"/>
              </w:rPr>
              <w:t xml:space="preserve"> l’un en face de l’autre, des zones de plantation dans lesquelles sont récoltées les eaux de pluies des emplacements avoisinants ;</w:t>
            </w:r>
          </w:p>
          <w:p w14:paraId="7A25F13A" w14:textId="01454F95" w:rsidR="003B26AD" w:rsidRPr="00B726EA" w:rsidRDefault="003B26AD" w:rsidP="006C7C26">
            <w:pPr>
              <w:pStyle w:val="ListParagraph"/>
              <w:numPr>
                <w:ilvl w:val="0"/>
                <w:numId w:val="18"/>
              </w:numPr>
              <w:jc w:val="both"/>
              <w:rPr>
                <w:sz w:val="20"/>
                <w:szCs w:val="20"/>
                <w:lang w:val="fr-BE"/>
              </w:rPr>
            </w:pPr>
            <w:r w:rsidRPr="00B726EA">
              <w:rPr>
                <w:sz w:val="20"/>
                <w:szCs w:val="20"/>
                <w:lang w:val="fr-BE"/>
              </w:rPr>
              <w:t xml:space="preserve">comporter au moins un espace </w:t>
            </w:r>
            <w:r w:rsidR="00F902DC" w:rsidRPr="00B726EA">
              <w:rPr>
                <w:sz w:val="20"/>
                <w:szCs w:val="20"/>
                <w:lang w:val="fr-BE"/>
              </w:rPr>
              <w:t xml:space="preserve">pour le stationnement des </w:t>
            </w:r>
            <w:r w:rsidRPr="00B726EA">
              <w:rPr>
                <w:sz w:val="20"/>
                <w:szCs w:val="20"/>
                <w:lang w:val="fr-BE"/>
              </w:rPr>
              <w:t>vélo</w:t>
            </w:r>
            <w:r w:rsidR="00F902DC" w:rsidRPr="00B726EA">
              <w:rPr>
                <w:sz w:val="20"/>
                <w:szCs w:val="20"/>
                <w:lang w:val="fr-BE"/>
              </w:rPr>
              <w:t>s</w:t>
            </w:r>
            <w:r w:rsidRPr="00B726EA">
              <w:rPr>
                <w:sz w:val="20"/>
                <w:szCs w:val="20"/>
                <w:lang w:val="fr-BE"/>
              </w:rPr>
              <w:t xml:space="preserve"> avec un minimum de 4 emplacements </w:t>
            </w:r>
            <w:r w:rsidR="00F902DC" w:rsidRPr="00B726EA">
              <w:rPr>
                <w:sz w:val="20"/>
                <w:szCs w:val="20"/>
                <w:lang w:val="fr-BE"/>
              </w:rPr>
              <w:t xml:space="preserve">pour </w:t>
            </w:r>
            <w:r w:rsidRPr="00B726EA">
              <w:rPr>
                <w:sz w:val="20"/>
                <w:szCs w:val="20"/>
                <w:lang w:val="fr-BE"/>
              </w:rPr>
              <w:t>vélo</w:t>
            </w:r>
            <w:r w:rsidR="00F902DC" w:rsidRPr="00B726EA">
              <w:rPr>
                <w:sz w:val="20"/>
                <w:szCs w:val="20"/>
                <w:lang w:val="fr-BE"/>
              </w:rPr>
              <w:t>s</w:t>
            </w:r>
            <w:r w:rsidRPr="00B726EA">
              <w:rPr>
                <w:sz w:val="20"/>
                <w:szCs w:val="20"/>
                <w:lang w:val="fr-BE"/>
              </w:rPr>
              <w:t xml:space="preserve"> par tranche </w:t>
            </w:r>
            <w:r w:rsidR="00030DC0" w:rsidRPr="00B726EA">
              <w:rPr>
                <w:sz w:val="20"/>
                <w:szCs w:val="20"/>
                <w:lang w:val="fr-BE"/>
              </w:rPr>
              <w:t xml:space="preserve">entamée </w:t>
            </w:r>
            <w:r w:rsidRPr="00B726EA">
              <w:rPr>
                <w:sz w:val="20"/>
                <w:szCs w:val="20"/>
                <w:lang w:val="fr-BE"/>
              </w:rPr>
              <w:t xml:space="preserve">de 5 emplacements </w:t>
            </w:r>
            <w:r w:rsidR="00F902DC" w:rsidRPr="00B726EA">
              <w:rPr>
                <w:sz w:val="20"/>
                <w:szCs w:val="20"/>
                <w:lang w:val="fr-BE"/>
              </w:rPr>
              <w:t xml:space="preserve">de parcage pour véhicules automobiles </w:t>
            </w:r>
            <w:r w:rsidRPr="00B726EA">
              <w:rPr>
                <w:sz w:val="20"/>
                <w:szCs w:val="20"/>
                <w:lang w:val="fr-BE"/>
              </w:rPr>
              <w:t> ;</w:t>
            </w:r>
          </w:p>
          <w:p w14:paraId="383073D1" w14:textId="28533043" w:rsidR="00454247" w:rsidRPr="00B726EA" w:rsidRDefault="00454247" w:rsidP="006C7C26">
            <w:pPr>
              <w:pStyle w:val="ListParagraph"/>
              <w:numPr>
                <w:ilvl w:val="0"/>
                <w:numId w:val="18"/>
              </w:numPr>
              <w:jc w:val="both"/>
              <w:rPr>
                <w:sz w:val="20"/>
                <w:szCs w:val="20"/>
                <w:lang w:val="fr-BE"/>
              </w:rPr>
            </w:pPr>
            <w:r w:rsidRPr="00B726EA">
              <w:rPr>
                <w:sz w:val="20"/>
                <w:szCs w:val="20"/>
                <w:lang w:val="fr-BE"/>
              </w:rPr>
              <w:t xml:space="preserve">comporter au moins deux emplacements de parcage </w:t>
            </w:r>
            <w:r w:rsidR="00F902DC" w:rsidRPr="00B726EA">
              <w:rPr>
                <w:sz w:val="20"/>
                <w:szCs w:val="20"/>
                <w:lang w:val="fr-BE"/>
              </w:rPr>
              <w:t xml:space="preserve">pour véhicules automobiles </w:t>
            </w:r>
            <w:r w:rsidRPr="00B726EA">
              <w:rPr>
                <w:sz w:val="20"/>
                <w:szCs w:val="20"/>
                <w:lang w:val="fr-BE"/>
              </w:rPr>
              <w:t>adaptés aux personnes à mobilité réduite</w:t>
            </w:r>
            <w:r w:rsidR="00270FBF" w:rsidRPr="00B726EA">
              <w:rPr>
                <w:sz w:val="20"/>
                <w:szCs w:val="20"/>
                <w:lang w:val="fr-BE"/>
              </w:rPr>
              <w:t>. P</w:t>
            </w:r>
            <w:r w:rsidR="00E93974" w:rsidRPr="00B726EA">
              <w:rPr>
                <w:sz w:val="20"/>
                <w:szCs w:val="20"/>
                <w:lang w:val="fr-BE"/>
              </w:rPr>
              <w:t xml:space="preserve">our les parkings comptant plus de </w:t>
            </w:r>
            <w:r w:rsidRPr="00B726EA">
              <w:rPr>
                <w:sz w:val="20"/>
                <w:szCs w:val="20"/>
                <w:lang w:val="fr-BE"/>
              </w:rPr>
              <w:t xml:space="preserve">50 emplacements, </w:t>
            </w:r>
            <w:r w:rsidR="00270FBF" w:rsidRPr="00B726EA">
              <w:rPr>
                <w:sz w:val="20"/>
                <w:szCs w:val="20"/>
                <w:lang w:val="fr-BE"/>
              </w:rPr>
              <w:t>ce nombre est augmenté d’</w:t>
            </w:r>
            <w:r w:rsidRPr="00B726EA">
              <w:rPr>
                <w:sz w:val="20"/>
                <w:szCs w:val="20"/>
                <w:lang w:val="fr-BE"/>
              </w:rPr>
              <w:t>au moins un emplacement adapté supplémentaire par tranche entamée de 50 emplacements. Les emplacements de parcage adaptés sont situés le plus près possible des accès.</w:t>
            </w:r>
          </w:p>
          <w:p w14:paraId="7F1716FA" w14:textId="6F8A4BBC" w:rsidR="00E93974" w:rsidRPr="00B726EA" w:rsidRDefault="00E93974" w:rsidP="00270FBF">
            <w:pPr>
              <w:jc w:val="both"/>
              <w:rPr>
                <w:sz w:val="20"/>
                <w:szCs w:val="20"/>
                <w:lang w:val="fr-BE"/>
              </w:rPr>
            </w:pPr>
          </w:p>
        </w:tc>
        <w:tc>
          <w:tcPr>
            <w:tcW w:w="4457" w:type="dxa"/>
          </w:tcPr>
          <w:p w14:paraId="33D95F12" w14:textId="77777777" w:rsidR="00454247" w:rsidRPr="00B726EA" w:rsidRDefault="00454247" w:rsidP="006C7C26">
            <w:pPr>
              <w:jc w:val="both"/>
              <w:rPr>
                <w:bCs/>
                <w:sz w:val="20"/>
                <w:szCs w:val="20"/>
                <w:lang w:val="fr-BE"/>
              </w:rPr>
            </w:pPr>
          </w:p>
          <w:p w14:paraId="3520FEE5" w14:textId="2788583F" w:rsidR="00454247" w:rsidRPr="00B726EA" w:rsidRDefault="00454247" w:rsidP="006C7C26">
            <w:pPr>
              <w:jc w:val="both"/>
              <w:rPr>
                <w:bCs/>
                <w:sz w:val="20"/>
                <w:szCs w:val="20"/>
                <w:lang w:val="fr-BE"/>
              </w:rPr>
            </w:pPr>
            <w:r w:rsidRPr="00B726EA">
              <w:rPr>
                <w:bCs/>
                <w:sz w:val="20"/>
                <w:szCs w:val="20"/>
                <w:lang w:val="fr-BE"/>
              </w:rPr>
              <w:t>Explication : Les espaces ouverts privés doivent participer aux qualités paysagères</w:t>
            </w:r>
            <w:r w:rsidR="004935C8" w:rsidRPr="00B726EA">
              <w:rPr>
                <w:bCs/>
                <w:sz w:val="20"/>
                <w:szCs w:val="20"/>
                <w:lang w:val="fr-BE"/>
              </w:rPr>
              <w:t xml:space="preserve"> et</w:t>
            </w:r>
            <w:r w:rsidRPr="00B726EA">
              <w:rPr>
                <w:bCs/>
                <w:sz w:val="20"/>
                <w:szCs w:val="20"/>
                <w:lang w:val="fr-BE"/>
              </w:rPr>
              <w:t xml:space="preserve"> environnementale</w:t>
            </w:r>
            <w:r w:rsidR="00BB37E1" w:rsidRPr="00B726EA">
              <w:rPr>
                <w:bCs/>
                <w:sz w:val="20"/>
                <w:szCs w:val="20"/>
                <w:lang w:val="fr-BE"/>
              </w:rPr>
              <w:t>s</w:t>
            </w:r>
            <w:r w:rsidRPr="00B726EA">
              <w:rPr>
                <w:bCs/>
                <w:sz w:val="20"/>
                <w:szCs w:val="20"/>
                <w:lang w:val="fr-BE"/>
              </w:rPr>
              <w:t xml:space="preserve"> et aux fonctions sociales de la ville. Le stationnement de véhicule</w:t>
            </w:r>
            <w:r w:rsidR="00BB37E1" w:rsidRPr="00B726EA">
              <w:rPr>
                <w:bCs/>
                <w:sz w:val="20"/>
                <w:szCs w:val="20"/>
                <w:lang w:val="fr-BE"/>
              </w:rPr>
              <w:t>s</w:t>
            </w:r>
            <w:r w:rsidRPr="00B726EA">
              <w:rPr>
                <w:bCs/>
                <w:sz w:val="20"/>
                <w:szCs w:val="20"/>
                <w:lang w:val="fr-BE"/>
              </w:rPr>
              <w:t xml:space="preserve"> à l’air libre est donc interdit sauf exception. </w:t>
            </w:r>
          </w:p>
          <w:p w14:paraId="51432F45" w14:textId="77777777" w:rsidR="00454247" w:rsidRPr="00B726EA" w:rsidRDefault="00454247" w:rsidP="006C7C26">
            <w:pPr>
              <w:jc w:val="both"/>
              <w:rPr>
                <w:bCs/>
                <w:sz w:val="20"/>
                <w:szCs w:val="20"/>
                <w:lang w:val="fr-BE"/>
              </w:rPr>
            </w:pPr>
          </w:p>
          <w:p w14:paraId="19794D93" w14:textId="19460DA5" w:rsidR="00454247" w:rsidRPr="00B726EA" w:rsidRDefault="004935C8" w:rsidP="00292D8A">
            <w:pPr>
              <w:jc w:val="both"/>
              <w:rPr>
                <w:bCs/>
                <w:sz w:val="20"/>
                <w:szCs w:val="20"/>
                <w:lang w:val="fr-BE"/>
              </w:rPr>
            </w:pPr>
            <w:r w:rsidRPr="00B726EA">
              <w:rPr>
                <w:bCs/>
                <w:sz w:val="20"/>
                <w:szCs w:val="20"/>
                <w:lang w:val="fr-BE"/>
              </w:rPr>
              <w:t>Remarque : Les caractéristiques des emplacements de parcage pour les personnes à mobilité réduite sont définies à l’annexe</w:t>
            </w:r>
            <w:r w:rsidR="00292D8A" w:rsidRPr="00B726EA">
              <w:rPr>
                <w:bCs/>
                <w:sz w:val="20"/>
                <w:szCs w:val="20"/>
                <w:lang w:val="fr-BE"/>
              </w:rPr>
              <w:t xml:space="preserve"> du présent règlement</w:t>
            </w:r>
            <w:r w:rsidRPr="00B726EA">
              <w:rPr>
                <w:bCs/>
                <w:sz w:val="20"/>
                <w:szCs w:val="20"/>
                <w:lang w:val="fr-BE"/>
              </w:rPr>
              <w:t>.</w:t>
            </w:r>
          </w:p>
        </w:tc>
      </w:tr>
      <w:tr w:rsidR="004935C8" w:rsidRPr="00B726EA" w14:paraId="226DBEA7" w14:textId="77777777" w:rsidTr="002F5126">
        <w:tc>
          <w:tcPr>
            <w:tcW w:w="2972" w:type="dxa"/>
          </w:tcPr>
          <w:p w14:paraId="3A00774F" w14:textId="77777777" w:rsidR="004935C8" w:rsidRPr="00B726EA" w:rsidRDefault="004935C8" w:rsidP="006C7C26">
            <w:pPr>
              <w:jc w:val="both"/>
              <w:rPr>
                <w:sz w:val="20"/>
                <w:szCs w:val="20"/>
                <w:lang w:val="fr-BE"/>
              </w:rPr>
            </w:pPr>
          </w:p>
        </w:tc>
        <w:tc>
          <w:tcPr>
            <w:tcW w:w="6521" w:type="dxa"/>
          </w:tcPr>
          <w:p w14:paraId="2649837A" w14:textId="2F863BFF" w:rsidR="004935C8" w:rsidRPr="00B726EA" w:rsidRDefault="004935C8" w:rsidP="00E93974">
            <w:pPr>
              <w:jc w:val="both"/>
              <w:rPr>
                <w:sz w:val="20"/>
                <w:szCs w:val="20"/>
                <w:lang w:val="fr-BE"/>
              </w:rPr>
            </w:pPr>
            <w:r w:rsidRPr="00B726EA">
              <w:rPr>
                <w:b/>
                <w:sz w:val="20"/>
                <w:szCs w:val="20"/>
                <w:lang w:val="fr-BE"/>
              </w:rPr>
              <w:t xml:space="preserve">Article </w:t>
            </w:r>
            <w:r w:rsidR="00047EF8" w:rsidRPr="00B726EA">
              <w:rPr>
                <w:b/>
                <w:sz w:val="20"/>
                <w:szCs w:val="20"/>
                <w:lang w:val="fr-BE"/>
              </w:rPr>
              <w:t>31</w:t>
            </w:r>
            <w:r w:rsidRPr="00B726EA">
              <w:rPr>
                <w:b/>
                <w:sz w:val="20"/>
                <w:szCs w:val="20"/>
                <w:lang w:val="fr-BE"/>
              </w:rPr>
              <w:t xml:space="preserve"> - Stationnement vélo</w:t>
            </w:r>
          </w:p>
        </w:tc>
        <w:tc>
          <w:tcPr>
            <w:tcW w:w="4457" w:type="dxa"/>
          </w:tcPr>
          <w:p w14:paraId="6D459B8F" w14:textId="77777777" w:rsidR="004935C8" w:rsidRPr="00B726EA" w:rsidRDefault="004935C8" w:rsidP="006C7C26">
            <w:pPr>
              <w:jc w:val="both"/>
              <w:rPr>
                <w:bCs/>
                <w:sz w:val="20"/>
                <w:szCs w:val="20"/>
                <w:lang w:val="fr-BE"/>
              </w:rPr>
            </w:pPr>
          </w:p>
        </w:tc>
      </w:tr>
      <w:tr w:rsidR="004935C8" w:rsidRPr="00C475CD" w14:paraId="0D0DCB22" w14:textId="77777777" w:rsidTr="002F5126">
        <w:tc>
          <w:tcPr>
            <w:tcW w:w="2972" w:type="dxa"/>
          </w:tcPr>
          <w:p w14:paraId="6737D053" w14:textId="77777777" w:rsidR="004935C8" w:rsidRPr="00B726EA" w:rsidRDefault="004935C8" w:rsidP="006C7C26">
            <w:pPr>
              <w:jc w:val="both"/>
              <w:rPr>
                <w:sz w:val="20"/>
                <w:szCs w:val="20"/>
                <w:lang w:val="fr-BE"/>
              </w:rPr>
            </w:pPr>
          </w:p>
          <w:p w14:paraId="6340012D" w14:textId="4BB8834C" w:rsidR="004935C8" w:rsidRPr="00B726EA" w:rsidRDefault="00E93974" w:rsidP="006C7C26">
            <w:pPr>
              <w:pStyle w:val="ListParagraph"/>
              <w:numPr>
                <w:ilvl w:val="0"/>
                <w:numId w:val="4"/>
              </w:numPr>
              <w:jc w:val="both"/>
              <w:rPr>
                <w:sz w:val="20"/>
                <w:szCs w:val="20"/>
                <w:lang w:val="fr-BE"/>
              </w:rPr>
            </w:pPr>
            <w:r w:rsidRPr="00B726EA">
              <w:rPr>
                <w:sz w:val="20"/>
                <w:szCs w:val="20"/>
                <w:lang w:val="fr-BE"/>
              </w:rPr>
              <w:t>Embellir</w:t>
            </w:r>
            <w:r w:rsidR="004935C8" w:rsidRPr="00B726EA">
              <w:rPr>
                <w:sz w:val="20"/>
                <w:szCs w:val="20"/>
                <w:lang w:val="fr-BE"/>
              </w:rPr>
              <w:t xml:space="preserve"> la ville et mettre en valeur des perspectives urbaines ;</w:t>
            </w:r>
          </w:p>
          <w:p w14:paraId="4E2E7545" w14:textId="75DACE15" w:rsidR="004935C8" w:rsidRPr="00B726EA" w:rsidRDefault="00E93974" w:rsidP="00E93974">
            <w:pPr>
              <w:pStyle w:val="ListParagraph"/>
              <w:numPr>
                <w:ilvl w:val="0"/>
                <w:numId w:val="4"/>
              </w:numPr>
              <w:jc w:val="both"/>
              <w:rPr>
                <w:sz w:val="20"/>
                <w:szCs w:val="20"/>
                <w:lang w:val="fr-BE"/>
              </w:rPr>
            </w:pPr>
            <w:r w:rsidRPr="00B726EA">
              <w:rPr>
                <w:bCs/>
                <w:sz w:val="20"/>
                <w:szCs w:val="20"/>
                <w:lang w:val="fr-BE"/>
              </w:rPr>
              <w:t xml:space="preserve">Assurer </w:t>
            </w:r>
            <w:r w:rsidR="004935C8" w:rsidRPr="00B726EA">
              <w:rPr>
                <w:bCs/>
                <w:sz w:val="20"/>
                <w:szCs w:val="20"/>
                <w:lang w:val="fr-BE"/>
              </w:rPr>
              <w:t>l’accessibilité universelle dans les espaces accessibles au public</w:t>
            </w:r>
            <w:r w:rsidRPr="00B726EA">
              <w:rPr>
                <w:bCs/>
                <w:sz w:val="20"/>
                <w:szCs w:val="20"/>
                <w:lang w:val="fr-BE"/>
              </w:rPr>
              <w:t>.</w:t>
            </w:r>
          </w:p>
          <w:p w14:paraId="297A134F" w14:textId="67A8B4D6" w:rsidR="00E93974" w:rsidRPr="00B726EA" w:rsidRDefault="00E93974" w:rsidP="00E93974">
            <w:pPr>
              <w:pStyle w:val="ListParagraph"/>
              <w:ind w:left="360"/>
              <w:jc w:val="both"/>
              <w:rPr>
                <w:sz w:val="20"/>
                <w:szCs w:val="20"/>
                <w:lang w:val="fr-BE"/>
              </w:rPr>
            </w:pPr>
          </w:p>
        </w:tc>
        <w:tc>
          <w:tcPr>
            <w:tcW w:w="6521" w:type="dxa"/>
          </w:tcPr>
          <w:p w14:paraId="4B43901F" w14:textId="77777777" w:rsidR="004935C8" w:rsidRPr="00B726EA" w:rsidRDefault="004935C8" w:rsidP="006C7C26">
            <w:pPr>
              <w:jc w:val="both"/>
              <w:rPr>
                <w:sz w:val="20"/>
                <w:szCs w:val="20"/>
                <w:lang w:val="fr-BE"/>
              </w:rPr>
            </w:pPr>
          </w:p>
          <w:p w14:paraId="79FCC79B" w14:textId="01D07123" w:rsidR="004935C8" w:rsidRPr="00B726EA" w:rsidRDefault="004935C8" w:rsidP="006C7C26">
            <w:pPr>
              <w:jc w:val="both"/>
              <w:rPr>
                <w:sz w:val="20"/>
                <w:szCs w:val="20"/>
                <w:lang w:val="fr-BE"/>
              </w:rPr>
            </w:pPr>
            <w:r w:rsidRPr="00B726EA">
              <w:rPr>
                <w:sz w:val="20"/>
                <w:szCs w:val="20"/>
                <w:lang w:val="fr-BE"/>
              </w:rPr>
              <w:t xml:space="preserve">Les emplacements </w:t>
            </w:r>
            <w:r w:rsidR="00E93974" w:rsidRPr="00B726EA">
              <w:rPr>
                <w:sz w:val="20"/>
                <w:szCs w:val="20"/>
                <w:lang w:val="fr-BE"/>
              </w:rPr>
              <w:t xml:space="preserve">pour </w:t>
            </w:r>
            <w:r w:rsidRPr="00B726EA">
              <w:rPr>
                <w:sz w:val="20"/>
                <w:szCs w:val="20"/>
                <w:lang w:val="fr-BE"/>
              </w:rPr>
              <w:t>vélo</w:t>
            </w:r>
            <w:r w:rsidR="00E93974" w:rsidRPr="00B726EA">
              <w:rPr>
                <w:sz w:val="20"/>
                <w:szCs w:val="20"/>
                <w:lang w:val="fr-BE"/>
              </w:rPr>
              <w:t>s</w:t>
            </w:r>
            <w:r w:rsidRPr="00B726EA">
              <w:rPr>
                <w:sz w:val="20"/>
                <w:szCs w:val="20"/>
                <w:lang w:val="fr-BE"/>
              </w:rPr>
              <w:t xml:space="preserve"> à l’air libre sont placés à proximité de l’entrée des </w:t>
            </w:r>
            <w:r w:rsidR="00047EF8" w:rsidRPr="00B726EA">
              <w:rPr>
                <w:sz w:val="20"/>
                <w:szCs w:val="20"/>
                <w:lang w:val="fr-BE"/>
              </w:rPr>
              <w:t>voies d’accès.</w:t>
            </w:r>
          </w:p>
          <w:p w14:paraId="7182770C" w14:textId="77777777" w:rsidR="004935C8" w:rsidRPr="00B726EA" w:rsidRDefault="004935C8" w:rsidP="006C7C26">
            <w:pPr>
              <w:jc w:val="both"/>
              <w:rPr>
                <w:sz w:val="20"/>
                <w:szCs w:val="20"/>
                <w:lang w:val="fr-BE"/>
              </w:rPr>
            </w:pPr>
          </w:p>
          <w:p w14:paraId="15086BAE" w14:textId="2DF0250A" w:rsidR="004935C8" w:rsidRPr="00B726EA" w:rsidRDefault="00047EF8" w:rsidP="006C7C26">
            <w:pPr>
              <w:jc w:val="both"/>
              <w:rPr>
                <w:sz w:val="20"/>
                <w:szCs w:val="20"/>
                <w:lang w:val="fr-BE"/>
              </w:rPr>
            </w:pPr>
            <w:r w:rsidRPr="00B726EA">
              <w:rPr>
                <w:sz w:val="20"/>
                <w:szCs w:val="20"/>
                <w:lang w:val="fr-BE"/>
              </w:rPr>
              <w:t>Les emplacements p</w:t>
            </w:r>
            <w:r w:rsidR="004935C8" w:rsidRPr="00B726EA">
              <w:rPr>
                <w:sz w:val="20"/>
                <w:szCs w:val="20"/>
                <w:lang w:val="fr-BE"/>
              </w:rPr>
              <w:t>euvent être couvert</w:t>
            </w:r>
            <w:r w:rsidRPr="00B726EA">
              <w:rPr>
                <w:sz w:val="20"/>
                <w:szCs w:val="20"/>
                <w:lang w:val="fr-BE"/>
              </w:rPr>
              <w:t xml:space="preserve">s à </w:t>
            </w:r>
            <w:r w:rsidR="00E93974" w:rsidRPr="00B726EA">
              <w:rPr>
                <w:sz w:val="20"/>
                <w:szCs w:val="20"/>
                <w:lang w:val="fr-BE"/>
              </w:rPr>
              <w:t xml:space="preserve">la </w:t>
            </w:r>
            <w:r w:rsidRPr="00B726EA">
              <w:rPr>
                <w:sz w:val="20"/>
                <w:szCs w:val="20"/>
                <w:lang w:val="fr-BE"/>
              </w:rPr>
              <w:t xml:space="preserve">condition que les eaux de </w:t>
            </w:r>
            <w:r w:rsidR="00CD03B3" w:rsidRPr="00B726EA">
              <w:rPr>
                <w:sz w:val="20"/>
                <w:szCs w:val="20"/>
                <w:lang w:val="fr-BE"/>
              </w:rPr>
              <w:t>pluie soient envoyées</w:t>
            </w:r>
            <w:r w:rsidRPr="00B726EA">
              <w:rPr>
                <w:sz w:val="20"/>
                <w:szCs w:val="20"/>
                <w:lang w:val="fr-BE"/>
              </w:rPr>
              <w:t xml:space="preserve"> directement dans </w:t>
            </w:r>
            <w:r w:rsidR="00CD03B3" w:rsidRPr="00B726EA">
              <w:rPr>
                <w:sz w:val="20"/>
                <w:szCs w:val="20"/>
                <w:lang w:val="fr-BE"/>
              </w:rPr>
              <w:t xml:space="preserve">les zones de </w:t>
            </w:r>
            <w:r w:rsidRPr="00B726EA">
              <w:rPr>
                <w:sz w:val="20"/>
                <w:szCs w:val="20"/>
                <w:lang w:val="fr-BE"/>
              </w:rPr>
              <w:t>pleine terre du terrain concerné</w:t>
            </w:r>
            <w:r w:rsidR="00E93974" w:rsidRPr="00B726EA">
              <w:rPr>
                <w:sz w:val="20"/>
                <w:szCs w:val="20"/>
                <w:lang w:val="fr-BE"/>
              </w:rPr>
              <w:t>.</w:t>
            </w:r>
          </w:p>
          <w:p w14:paraId="7F17AFB9" w14:textId="16E1FC68" w:rsidR="004935C8" w:rsidRPr="00B726EA" w:rsidRDefault="004935C8" w:rsidP="006C7C26">
            <w:pPr>
              <w:jc w:val="both"/>
              <w:rPr>
                <w:sz w:val="20"/>
                <w:szCs w:val="20"/>
                <w:lang w:val="fr-BE"/>
              </w:rPr>
            </w:pPr>
          </w:p>
        </w:tc>
        <w:tc>
          <w:tcPr>
            <w:tcW w:w="4457" w:type="dxa"/>
          </w:tcPr>
          <w:p w14:paraId="4ABD5148" w14:textId="77777777" w:rsidR="004935C8" w:rsidRPr="00B726EA" w:rsidRDefault="004935C8" w:rsidP="006C7C26">
            <w:pPr>
              <w:jc w:val="both"/>
              <w:rPr>
                <w:bCs/>
                <w:sz w:val="20"/>
                <w:szCs w:val="20"/>
                <w:lang w:val="fr-BE"/>
              </w:rPr>
            </w:pPr>
          </w:p>
          <w:p w14:paraId="5516F335" w14:textId="05FC7191" w:rsidR="004935C8" w:rsidRPr="00B726EA" w:rsidRDefault="00E93974" w:rsidP="006C7C26">
            <w:pPr>
              <w:jc w:val="both"/>
              <w:rPr>
                <w:bCs/>
                <w:sz w:val="20"/>
                <w:szCs w:val="20"/>
                <w:lang w:val="fr-BE"/>
              </w:rPr>
            </w:pPr>
            <w:r w:rsidRPr="00B726EA">
              <w:rPr>
                <w:sz w:val="20"/>
                <w:szCs w:val="20"/>
                <w:lang w:val="fr-BE"/>
              </w:rPr>
              <w:t xml:space="preserve">La </w:t>
            </w:r>
            <w:r w:rsidR="00047EF8" w:rsidRPr="00B726EA">
              <w:rPr>
                <w:sz w:val="20"/>
                <w:szCs w:val="20"/>
                <w:lang w:val="fr-BE"/>
              </w:rPr>
              <w:t xml:space="preserve">zone de recul des constructions peut accueillir des emplacements </w:t>
            </w:r>
            <w:r w:rsidRPr="00B726EA">
              <w:rPr>
                <w:sz w:val="20"/>
                <w:szCs w:val="20"/>
                <w:lang w:val="fr-BE"/>
              </w:rPr>
              <w:t xml:space="preserve">pour </w:t>
            </w:r>
            <w:r w:rsidR="00047EF8" w:rsidRPr="00B726EA">
              <w:rPr>
                <w:sz w:val="20"/>
                <w:szCs w:val="20"/>
                <w:lang w:val="fr-BE"/>
              </w:rPr>
              <w:t>vélo</w:t>
            </w:r>
            <w:r w:rsidRPr="00B726EA">
              <w:rPr>
                <w:sz w:val="20"/>
                <w:szCs w:val="20"/>
                <w:lang w:val="fr-BE"/>
              </w:rPr>
              <w:t>s</w:t>
            </w:r>
            <w:r w:rsidR="00047EF8" w:rsidRPr="00B726EA">
              <w:rPr>
                <w:sz w:val="20"/>
                <w:szCs w:val="20"/>
                <w:lang w:val="fr-BE"/>
              </w:rPr>
              <w:t xml:space="preserve"> et </w:t>
            </w:r>
            <w:r w:rsidRPr="00B726EA">
              <w:rPr>
                <w:sz w:val="20"/>
                <w:szCs w:val="20"/>
                <w:lang w:val="fr-BE"/>
              </w:rPr>
              <w:t xml:space="preserve">des </w:t>
            </w:r>
            <w:r w:rsidR="00047EF8" w:rsidRPr="00B726EA">
              <w:rPr>
                <w:sz w:val="20"/>
                <w:szCs w:val="20"/>
                <w:lang w:val="fr-BE"/>
              </w:rPr>
              <w:t>box vélos si ceux-ci sont intégré</w:t>
            </w:r>
            <w:r w:rsidRPr="00B726EA">
              <w:rPr>
                <w:sz w:val="20"/>
                <w:szCs w:val="20"/>
                <w:lang w:val="fr-BE"/>
              </w:rPr>
              <w:t>s</w:t>
            </w:r>
            <w:r w:rsidR="00047EF8" w:rsidRPr="00B726EA">
              <w:rPr>
                <w:sz w:val="20"/>
                <w:szCs w:val="20"/>
                <w:lang w:val="fr-BE"/>
              </w:rPr>
              <w:t xml:space="preserve"> qualitativement</w:t>
            </w:r>
            <w:r w:rsidRPr="00B726EA">
              <w:rPr>
                <w:sz w:val="20"/>
                <w:szCs w:val="20"/>
                <w:lang w:val="fr-BE"/>
              </w:rPr>
              <w:t xml:space="preserve"> à la zone de recul</w:t>
            </w:r>
            <w:r w:rsidR="00047EF8" w:rsidRPr="00B726EA">
              <w:rPr>
                <w:sz w:val="20"/>
                <w:szCs w:val="20"/>
                <w:lang w:val="fr-BE"/>
              </w:rPr>
              <w:t>.</w:t>
            </w:r>
          </w:p>
          <w:p w14:paraId="6C7D1ED4" w14:textId="77777777" w:rsidR="004935C8" w:rsidRPr="00B726EA" w:rsidRDefault="004935C8" w:rsidP="006C7C26">
            <w:pPr>
              <w:jc w:val="both"/>
              <w:rPr>
                <w:bCs/>
                <w:sz w:val="20"/>
                <w:szCs w:val="20"/>
                <w:lang w:val="fr-BE"/>
              </w:rPr>
            </w:pPr>
          </w:p>
          <w:p w14:paraId="17149E68" w14:textId="77777777" w:rsidR="004935C8" w:rsidRPr="00B726EA" w:rsidRDefault="004935C8" w:rsidP="006C7C26">
            <w:pPr>
              <w:jc w:val="both"/>
              <w:rPr>
                <w:bCs/>
                <w:sz w:val="20"/>
                <w:szCs w:val="20"/>
                <w:lang w:val="fr-BE"/>
              </w:rPr>
            </w:pPr>
          </w:p>
        </w:tc>
      </w:tr>
      <w:tr w:rsidR="000C454B" w:rsidRPr="00B726EA" w14:paraId="1824A29A" w14:textId="77777777" w:rsidTr="00E93974">
        <w:trPr>
          <w:trHeight w:val="301"/>
        </w:trPr>
        <w:tc>
          <w:tcPr>
            <w:tcW w:w="2972" w:type="dxa"/>
          </w:tcPr>
          <w:p w14:paraId="0A3B2B16" w14:textId="77777777" w:rsidR="000C454B" w:rsidRPr="00B726EA" w:rsidRDefault="000C454B" w:rsidP="006C7C26">
            <w:pPr>
              <w:jc w:val="both"/>
              <w:rPr>
                <w:b/>
                <w:sz w:val="20"/>
                <w:szCs w:val="20"/>
                <w:lang w:val="fr-BE"/>
              </w:rPr>
            </w:pPr>
          </w:p>
        </w:tc>
        <w:tc>
          <w:tcPr>
            <w:tcW w:w="6521" w:type="dxa"/>
          </w:tcPr>
          <w:p w14:paraId="1AF08E5C" w14:textId="409D82A5" w:rsidR="000C454B" w:rsidRPr="00B726EA" w:rsidRDefault="000C454B" w:rsidP="00292D8A">
            <w:pPr>
              <w:jc w:val="both"/>
              <w:rPr>
                <w:b/>
                <w:sz w:val="20"/>
                <w:szCs w:val="20"/>
                <w:lang w:val="fr-BE"/>
              </w:rPr>
            </w:pPr>
            <w:r w:rsidRPr="00B726EA">
              <w:rPr>
                <w:b/>
                <w:sz w:val="20"/>
                <w:szCs w:val="20"/>
                <w:lang w:val="fr-BE"/>
              </w:rPr>
              <w:t xml:space="preserve">Section </w:t>
            </w:r>
            <w:r w:rsidR="00292D8A" w:rsidRPr="00B726EA">
              <w:rPr>
                <w:b/>
                <w:sz w:val="20"/>
                <w:szCs w:val="20"/>
                <w:lang w:val="fr-BE"/>
              </w:rPr>
              <w:t xml:space="preserve">4 </w:t>
            </w:r>
            <w:r w:rsidRPr="00B726EA">
              <w:rPr>
                <w:b/>
                <w:sz w:val="20"/>
                <w:szCs w:val="20"/>
                <w:lang w:val="fr-BE"/>
              </w:rPr>
              <w:t>– Fonction environnementale</w:t>
            </w:r>
          </w:p>
        </w:tc>
        <w:tc>
          <w:tcPr>
            <w:tcW w:w="4457" w:type="dxa"/>
          </w:tcPr>
          <w:p w14:paraId="19922F13" w14:textId="77777777" w:rsidR="000C454B" w:rsidRPr="00B726EA" w:rsidRDefault="000C454B" w:rsidP="006C7C26">
            <w:pPr>
              <w:jc w:val="both"/>
              <w:rPr>
                <w:bCs/>
                <w:sz w:val="20"/>
                <w:szCs w:val="20"/>
                <w:lang w:val="fr-BE"/>
              </w:rPr>
            </w:pPr>
          </w:p>
        </w:tc>
      </w:tr>
      <w:tr w:rsidR="001E366E" w:rsidRPr="00B726EA" w14:paraId="2D993847" w14:textId="77777777" w:rsidTr="0056087B">
        <w:tc>
          <w:tcPr>
            <w:tcW w:w="2972" w:type="dxa"/>
          </w:tcPr>
          <w:p w14:paraId="23F8BC63" w14:textId="77777777" w:rsidR="001E366E" w:rsidRPr="00B726EA" w:rsidRDefault="001E366E" w:rsidP="006C7C26">
            <w:pPr>
              <w:jc w:val="both"/>
              <w:rPr>
                <w:b/>
                <w:sz w:val="20"/>
                <w:szCs w:val="20"/>
                <w:lang w:val="fr-BE"/>
              </w:rPr>
            </w:pPr>
          </w:p>
        </w:tc>
        <w:tc>
          <w:tcPr>
            <w:tcW w:w="6521" w:type="dxa"/>
          </w:tcPr>
          <w:p w14:paraId="185FE40E" w14:textId="74DF261D" w:rsidR="001E366E" w:rsidRPr="00B726EA" w:rsidRDefault="001E366E" w:rsidP="006C7C26">
            <w:pPr>
              <w:jc w:val="both"/>
              <w:rPr>
                <w:b/>
                <w:sz w:val="20"/>
                <w:szCs w:val="20"/>
                <w:lang w:val="fr-BE"/>
              </w:rPr>
            </w:pPr>
            <w:r w:rsidRPr="00B726EA">
              <w:rPr>
                <w:b/>
                <w:sz w:val="20"/>
                <w:szCs w:val="20"/>
                <w:lang w:val="fr-BE"/>
              </w:rPr>
              <w:t xml:space="preserve">Article </w:t>
            </w:r>
            <w:r w:rsidR="00047EF8" w:rsidRPr="00B726EA">
              <w:rPr>
                <w:b/>
                <w:sz w:val="20"/>
                <w:szCs w:val="20"/>
                <w:lang w:val="fr-BE"/>
              </w:rPr>
              <w:t>32</w:t>
            </w:r>
            <w:r w:rsidRPr="00B726EA">
              <w:rPr>
                <w:b/>
                <w:sz w:val="20"/>
                <w:szCs w:val="20"/>
                <w:lang w:val="fr-BE"/>
              </w:rPr>
              <w:t xml:space="preserve"> – Pleine terre</w:t>
            </w:r>
          </w:p>
        </w:tc>
        <w:tc>
          <w:tcPr>
            <w:tcW w:w="4457" w:type="dxa"/>
          </w:tcPr>
          <w:p w14:paraId="31BCA881" w14:textId="77777777" w:rsidR="001E366E" w:rsidRPr="00B726EA" w:rsidRDefault="001E366E" w:rsidP="006C7C26">
            <w:pPr>
              <w:jc w:val="both"/>
              <w:rPr>
                <w:bCs/>
                <w:sz w:val="20"/>
                <w:szCs w:val="20"/>
                <w:lang w:val="fr-BE"/>
              </w:rPr>
            </w:pPr>
          </w:p>
        </w:tc>
      </w:tr>
      <w:tr w:rsidR="001E366E" w:rsidRPr="00C475CD" w14:paraId="1B1E0E67" w14:textId="77777777" w:rsidTr="0056087B">
        <w:tc>
          <w:tcPr>
            <w:tcW w:w="2972" w:type="dxa"/>
          </w:tcPr>
          <w:p w14:paraId="20995C24" w14:textId="77777777" w:rsidR="00E93974" w:rsidRPr="00B726EA" w:rsidRDefault="00E93974" w:rsidP="00E93974">
            <w:pPr>
              <w:pStyle w:val="ListParagraph"/>
              <w:ind w:left="360"/>
              <w:jc w:val="both"/>
              <w:rPr>
                <w:sz w:val="20"/>
                <w:szCs w:val="20"/>
                <w:lang w:val="fr-BE"/>
              </w:rPr>
            </w:pPr>
          </w:p>
          <w:p w14:paraId="57A41C0D" w14:textId="75A9CBE7" w:rsidR="00B5585C" w:rsidRPr="00B726EA" w:rsidRDefault="00E93974" w:rsidP="006C7C26">
            <w:pPr>
              <w:pStyle w:val="ListParagraph"/>
              <w:numPr>
                <w:ilvl w:val="0"/>
                <w:numId w:val="4"/>
              </w:numPr>
              <w:jc w:val="both"/>
              <w:rPr>
                <w:sz w:val="20"/>
                <w:szCs w:val="20"/>
                <w:lang w:val="fr-BE"/>
              </w:rPr>
            </w:pPr>
            <w:r w:rsidRPr="00B726EA">
              <w:rPr>
                <w:sz w:val="20"/>
                <w:szCs w:val="20"/>
                <w:lang w:val="fr-BE"/>
              </w:rPr>
              <w:t xml:space="preserve">Développer </w:t>
            </w:r>
            <w:r w:rsidR="00B5585C" w:rsidRPr="00B726EA">
              <w:rPr>
                <w:sz w:val="20"/>
                <w:szCs w:val="20"/>
                <w:lang w:val="fr-BE"/>
              </w:rPr>
              <w:t xml:space="preserve">la biodiversité ; </w:t>
            </w:r>
          </w:p>
          <w:p w14:paraId="35F9E15D" w14:textId="0E006691" w:rsidR="00B5585C" w:rsidRPr="00B726EA" w:rsidRDefault="00E93974" w:rsidP="006C7C26">
            <w:pPr>
              <w:pStyle w:val="ListParagraph"/>
              <w:numPr>
                <w:ilvl w:val="0"/>
                <w:numId w:val="4"/>
              </w:numPr>
              <w:jc w:val="both"/>
              <w:rPr>
                <w:sz w:val="20"/>
                <w:szCs w:val="20"/>
                <w:lang w:val="fr-BE"/>
              </w:rPr>
            </w:pPr>
            <w:r w:rsidRPr="00B726EA">
              <w:rPr>
                <w:sz w:val="20"/>
                <w:szCs w:val="20"/>
                <w:lang w:val="fr-BE"/>
              </w:rPr>
              <w:t xml:space="preserve">Lutter </w:t>
            </w:r>
            <w:r w:rsidR="00B5585C" w:rsidRPr="00B726EA">
              <w:rPr>
                <w:sz w:val="20"/>
                <w:szCs w:val="20"/>
                <w:lang w:val="fr-BE"/>
              </w:rPr>
              <w:t>contre le phénomène d’îlot de chaleur urbain et constituer un réseau de fraîcheur ;</w:t>
            </w:r>
          </w:p>
          <w:p w14:paraId="7EA6BA1A" w14:textId="74A98B4E" w:rsidR="00B5585C" w:rsidRPr="00B726EA" w:rsidRDefault="00E93974" w:rsidP="006C7C26">
            <w:pPr>
              <w:pStyle w:val="ListParagraph"/>
              <w:numPr>
                <w:ilvl w:val="0"/>
                <w:numId w:val="4"/>
              </w:numPr>
              <w:jc w:val="both"/>
              <w:rPr>
                <w:sz w:val="20"/>
                <w:szCs w:val="20"/>
                <w:lang w:val="fr-BE"/>
              </w:rPr>
            </w:pPr>
            <w:r w:rsidRPr="00B726EA">
              <w:rPr>
                <w:sz w:val="20"/>
                <w:szCs w:val="20"/>
                <w:lang w:val="fr-BE"/>
              </w:rPr>
              <w:lastRenderedPageBreak/>
              <w:t xml:space="preserve">Permettre </w:t>
            </w:r>
            <w:r w:rsidR="00B5585C" w:rsidRPr="00B726EA">
              <w:rPr>
                <w:sz w:val="20"/>
                <w:szCs w:val="20"/>
                <w:lang w:val="fr-BE"/>
              </w:rPr>
              <w:t>la gestion intégrée des eaux de pluie et lutter contre les inondations</w:t>
            </w:r>
            <w:r w:rsidRPr="00B726EA">
              <w:rPr>
                <w:sz w:val="20"/>
                <w:szCs w:val="20"/>
                <w:lang w:val="fr-BE"/>
              </w:rPr>
              <w:t>.</w:t>
            </w:r>
          </w:p>
          <w:p w14:paraId="6A10C658" w14:textId="18A4007D" w:rsidR="00B5585C" w:rsidRPr="00B726EA" w:rsidRDefault="00B5585C" w:rsidP="006C7C26">
            <w:pPr>
              <w:ind w:firstLine="720"/>
              <w:jc w:val="both"/>
              <w:rPr>
                <w:sz w:val="20"/>
                <w:szCs w:val="20"/>
                <w:lang w:val="fr-BE"/>
              </w:rPr>
            </w:pPr>
          </w:p>
        </w:tc>
        <w:tc>
          <w:tcPr>
            <w:tcW w:w="6521" w:type="dxa"/>
          </w:tcPr>
          <w:p w14:paraId="1E921905" w14:textId="77777777" w:rsidR="00E93974" w:rsidRPr="00B726EA" w:rsidRDefault="00E93974" w:rsidP="006C7C26">
            <w:pPr>
              <w:jc w:val="both"/>
              <w:rPr>
                <w:sz w:val="20"/>
                <w:szCs w:val="20"/>
                <w:lang w:val="fr-BE"/>
              </w:rPr>
            </w:pPr>
          </w:p>
          <w:p w14:paraId="2B13152C" w14:textId="334F7B3F" w:rsidR="00047EF8" w:rsidRPr="00B726EA" w:rsidRDefault="00047EF8" w:rsidP="006C7C26">
            <w:pPr>
              <w:jc w:val="both"/>
              <w:rPr>
                <w:sz w:val="20"/>
                <w:szCs w:val="20"/>
                <w:lang w:val="fr-BE"/>
              </w:rPr>
            </w:pPr>
            <w:r w:rsidRPr="00B726EA">
              <w:rPr>
                <w:sz w:val="20"/>
                <w:szCs w:val="20"/>
                <w:lang w:val="fr-BE"/>
              </w:rPr>
              <w:t>§ 1</w:t>
            </w:r>
            <w:r w:rsidRPr="00B726EA">
              <w:rPr>
                <w:sz w:val="20"/>
                <w:szCs w:val="20"/>
                <w:vertAlign w:val="superscript"/>
                <w:lang w:val="fr-BE"/>
              </w:rPr>
              <w:t>er</w:t>
            </w:r>
            <w:r w:rsidRPr="00B726EA">
              <w:rPr>
                <w:sz w:val="20"/>
                <w:szCs w:val="20"/>
                <w:lang w:val="fr-BE"/>
              </w:rPr>
              <w:t xml:space="preserve">. </w:t>
            </w:r>
            <w:r w:rsidR="001E366E" w:rsidRPr="00B726EA">
              <w:rPr>
                <w:sz w:val="20"/>
                <w:szCs w:val="20"/>
                <w:lang w:val="fr-BE"/>
              </w:rPr>
              <w:t>Au moins 75% de la surface non bâtie du terrain est en pleine terre</w:t>
            </w:r>
            <w:r w:rsidR="008015CE" w:rsidRPr="00B726EA">
              <w:rPr>
                <w:sz w:val="20"/>
                <w:szCs w:val="20"/>
                <w:lang w:val="fr-BE"/>
              </w:rPr>
              <w:t xml:space="preserve"> et végétalisée</w:t>
            </w:r>
            <w:r w:rsidR="001E366E" w:rsidRPr="00B726EA">
              <w:rPr>
                <w:sz w:val="20"/>
                <w:szCs w:val="20"/>
                <w:lang w:val="fr-BE"/>
              </w:rPr>
              <w:t xml:space="preserve">. </w:t>
            </w:r>
          </w:p>
          <w:p w14:paraId="6576B1BB" w14:textId="77777777" w:rsidR="00047EF8" w:rsidRPr="00B726EA" w:rsidRDefault="00047EF8" w:rsidP="006C7C26">
            <w:pPr>
              <w:jc w:val="both"/>
              <w:rPr>
                <w:sz w:val="20"/>
                <w:szCs w:val="20"/>
                <w:lang w:val="fr-BE"/>
              </w:rPr>
            </w:pPr>
          </w:p>
          <w:p w14:paraId="182A8BDC" w14:textId="134C8EB2" w:rsidR="00047EF8" w:rsidRPr="00B726EA" w:rsidRDefault="00CB094F" w:rsidP="006C7C26">
            <w:pPr>
              <w:jc w:val="both"/>
              <w:rPr>
                <w:sz w:val="20"/>
                <w:szCs w:val="20"/>
                <w:lang w:val="fr-BE"/>
              </w:rPr>
            </w:pPr>
            <w:r w:rsidRPr="00B726EA">
              <w:rPr>
                <w:sz w:val="20"/>
                <w:szCs w:val="20"/>
                <w:lang w:val="fr-BE"/>
              </w:rPr>
              <w:t>Toutefois</w:t>
            </w:r>
            <w:r w:rsidR="00047EF8" w:rsidRPr="00B726EA">
              <w:rPr>
                <w:sz w:val="20"/>
                <w:szCs w:val="20"/>
                <w:lang w:val="fr-BE"/>
              </w:rPr>
              <w:t xml:space="preserve">, la superficie de pleine terre </w:t>
            </w:r>
            <w:r w:rsidR="008015CE" w:rsidRPr="00B726EA">
              <w:rPr>
                <w:sz w:val="20"/>
                <w:szCs w:val="20"/>
                <w:lang w:val="fr-BE"/>
              </w:rPr>
              <w:t xml:space="preserve">et végétalisée </w:t>
            </w:r>
            <w:r w:rsidR="00047EF8" w:rsidRPr="00B726EA">
              <w:rPr>
                <w:sz w:val="20"/>
                <w:szCs w:val="20"/>
                <w:lang w:val="fr-BE"/>
              </w:rPr>
              <w:t>peut être limitée à 50% de la surface non bâtie dans les zones d’industries urbaines, les zones d’entreprises en milieu urbain</w:t>
            </w:r>
            <w:r w:rsidR="007821B1" w:rsidRPr="00B726EA">
              <w:rPr>
                <w:sz w:val="20"/>
                <w:szCs w:val="20"/>
                <w:lang w:val="fr-BE"/>
              </w:rPr>
              <w:t xml:space="preserve"> </w:t>
            </w:r>
            <w:r w:rsidR="00047EF8" w:rsidRPr="00B726EA">
              <w:rPr>
                <w:sz w:val="20"/>
                <w:szCs w:val="20"/>
                <w:lang w:val="fr-BE"/>
              </w:rPr>
              <w:t>et les zones d’activités portuaires et de transport au plan régional d’affectations d</w:t>
            </w:r>
            <w:r w:rsidR="00030DC0" w:rsidRPr="00B726EA">
              <w:rPr>
                <w:sz w:val="20"/>
                <w:szCs w:val="20"/>
                <w:lang w:val="fr-BE"/>
              </w:rPr>
              <w:t>u</w:t>
            </w:r>
            <w:r w:rsidR="00047EF8" w:rsidRPr="00B726EA">
              <w:rPr>
                <w:sz w:val="20"/>
                <w:szCs w:val="20"/>
                <w:lang w:val="fr-BE"/>
              </w:rPr>
              <w:t xml:space="preserve"> sol.</w:t>
            </w:r>
          </w:p>
          <w:p w14:paraId="2DB658AE" w14:textId="63E89153" w:rsidR="001E366E" w:rsidRPr="00B726EA" w:rsidRDefault="001E366E" w:rsidP="006C7C26">
            <w:pPr>
              <w:jc w:val="both"/>
              <w:rPr>
                <w:sz w:val="20"/>
                <w:szCs w:val="20"/>
                <w:lang w:val="fr-BE"/>
              </w:rPr>
            </w:pPr>
          </w:p>
          <w:p w14:paraId="6C1C0440" w14:textId="402DCFBA" w:rsidR="00047EF8" w:rsidRPr="00B726EA" w:rsidRDefault="00047EF8" w:rsidP="006C7C26">
            <w:pPr>
              <w:jc w:val="both"/>
              <w:rPr>
                <w:sz w:val="20"/>
                <w:szCs w:val="20"/>
                <w:lang w:val="fr-BE"/>
              </w:rPr>
            </w:pPr>
            <w:r w:rsidRPr="00B726EA">
              <w:rPr>
                <w:sz w:val="20"/>
                <w:szCs w:val="20"/>
                <w:lang w:val="fr-BE"/>
              </w:rPr>
              <w:t>§</w:t>
            </w:r>
            <w:r w:rsidR="00CB094F" w:rsidRPr="00B726EA">
              <w:rPr>
                <w:sz w:val="20"/>
                <w:szCs w:val="20"/>
                <w:lang w:val="fr-BE"/>
              </w:rPr>
              <w:t xml:space="preserve"> 2.</w:t>
            </w:r>
            <w:r w:rsidRPr="00B726EA">
              <w:rPr>
                <w:sz w:val="20"/>
                <w:szCs w:val="20"/>
                <w:lang w:val="fr-BE"/>
              </w:rPr>
              <w:t xml:space="preserve"> Lorsque l’espace ouvert privé est fragmenté, chacun des espaces respecte</w:t>
            </w:r>
            <w:r w:rsidR="007821B1" w:rsidRPr="00B726EA">
              <w:rPr>
                <w:sz w:val="20"/>
                <w:szCs w:val="20"/>
                <w:lang w:val="fr-BE"/>
              </w:rPr>
              <w:t xml:space="preserve"> </w:t>
            </w:r>
            <w:r w:rsidR="006A20E9" w:rsidRPr="00B726EA">
              <w:rPr>
                <w:sz w:val="20"/>
                <w:szCs w:val="20"/>
                <w:lang w:val="fr-BE"/>
              </w:rPr>
              <w:t xml:space="preserve">les </w:t>
            </w:r>
            <w:r w:rsidR="007821B1" w:rsidRPr="00B726EA">
              <w:rPr>
                <w:sz w:val="20"/>
                <w:szCs w:val="20"/>
                <w:lang w:val="fr-BE"/>
              </w:rPr>
              <w:t>prescription</w:t>
            </w:r>
            <w:r w:rsidR="006A20E9" w:rsidRPr="00B726EA">
              <w:rPr>
                <w:sz w:val="20"/>
                <w:szCs w:val="20"/>
                <w:lang w:val="fr-BE"/>
              </w:rPr>
              <w:t>s visées au paragraphe 1</w:t>
            </w:r>
            <w:r w:rsidR="006A20E9" w:rsidRPr="00B726EA">
              <w:rPr>
                <w:sz w:val="20"/>
                <w:szCs w:val="20"/>
                <w:vertAlign w:val="superscript"/>
                <w:lang w:val="fr-BE"/>
              </w:rPr>
              <w:t>er</w:t>
            </w:r>
            <w:r w:rsidR="002E4961" w:rsidRPr="00B726EA">
              <w:rPr>
                <w:sz w:val="20"/>
                <w:szCs w:val="20"/>
                <w:lang w:val="fr-BE"/>
              </w:rPr>
              <w:t>.</w:t>
            </w:r>
            <w:r w:rsidRPr="00B726EA">
              <w:rPr>
                <w:sz w:val="20"/>
                <w:szCs w:val="20"/>
                <w:lang w:val="fr-BE"/>
              </w:rPr>
              <w:t xml:space="preserve"> </w:t>
            </w:r>
          </w:p>
          <w:p w14:paraId="6B8ACB01" w14:textId="0E8675A4" w:rsidR="007821B1" w:rsidRPr="00B726EA" w:rsidRDefault="007821B1" w:rsidP="006C7C26">
            <w:pPr>
              <w:jc w:val="both"/>
              <w:rPr>
                <w:sz w:val="20"/>
                <w:szCs w:val="20"/>
                <w:lang w:val="fr-BE"/>
              </w:rPr>
            </w:pPr>
          </w:p>
          <w:p w14:paraId="16A329A4" w14:textId="2AF76C04" w:rsidR="007821B1" w:rsidRPr="00B726EA" w:rsidRDefault="007821B1" w:rsidP="006C7C26">
            <w:pPr>
              <w:jc w:val="both"/>
              <w:rPr>
                <w:sz w:val="20"/>
                <w:szCs w:val="20"/>
                <w:lang w:val="fr-BE"/>
              </w:rPr>
            </w:pPr>
            <w:r w:rsidRPr="00B726EA">
              <w:rPr>
                <w:sz w:val="20"/>
                <w:szCs w:val="20"/>
                <w:lang w:val="fr-BE"/>
              </w:rPr>
              <w:t>§</w:t>
            </w:r>
            <w:r w:rsidR="00CB094F" w:rsidRPr="00B726EA">
              <w:rPr>
                <w:sz w:val="20"/>
                <w:szCs w:val="20"/>
                <w:lang w:val="fr-BE"/>
              </w:rPr>
              <w:t xml:space="preserve"> </w:t>
            </w:r>
            <w:r w:rsidR="00736A66" w:rsidRPr="00B726EA">
              <w:rPr>
                <w:sz w:val="20"/>
                <w:szCs w:val="20"/>
                <w:lang w:val="fr-BE"/>
              </w:rPr>
              <w:t>3</w:t>
            </w:r>
            <w:r w:rsidRPr="00B726EA">
              <w:rPr>
                <w:sz w:val="20"/>
                <w:szCs w:val="20"/>
                <w:lang w:val="fr-BE"/>
              </w:rPr>
              <w:t>. La zone de recul</w:t>
            </w:r>
            <w:r w:rsidR="00D37233" w:rsidRPr="00B726EA">
              <w:rPr>
                <w:sz w:val="20"/>
                <w:szCs w:val="20"/>
                <w:lang w:val="fr-BE"/>
              </w:rPr>
              <w:t xml:space="preserve"> </w:t>
            </w:r>
            <w:r w:rsidRPr="00B726EA">
              <w:rPr>
                <w:sz w:val="20"/>
                <w:szCs w:val="20"/>
                <w:lang w:val="fr-BE"/>
              </w:rPr>
              <w:t xml:space="preserve">des constructions en mitoyenneté est végétalisée et en pleine terre. </w:t>
            </w:r>
          </w:p>
          <w:p w14:paraId="7132C875" w14:textId="77777777" w:rsidR="00DE00FB" w:rsidRPr="00B726EA" w:rsidRDefault="00DE00FB" w:rsidP="006C7C26">
            <w:pPr>
              <w:jc w:val="both"/>
              <w:rPr>
                <w:sz w:val="20"/>
                <w:szCs w:val="20"/>
                <w:lang w:val="fr-BE"/>
              </w:rPr>
            </w:pPr>
          </w:p>
          <w:p w14:paraId="575BC5BB" w14:textId="70F7A82C" w:rsidR="007821B1" w:rsidRPr="00B726EA" w:rsidRDefault="007821B1" w:rsidP="006C7C26">
            <w:pPr>
              <w:jc w:val="both"/>
              <w:rPr>
                <w:sz w:val="20"/>
                <w:szCs w:val="20"/>
                <w:lang w:val="fr-BE"/>
              </w:rPr>
            </w:pPr>
            <w:r w:rsidRPr="00B726EA">
              <w:rPr>
                <w:sz w:val="20"/>
                <w:szCs w:val="20"/>
                <w:lang w:val="fr-BE"/>
              </w:rPr>
              <w:t>Elle ne comporte pas de constructions</w:t>
            </w:r>
            <w:r w:rsidR="00E13E58" w:rsidRPr="00B726EA">
              <w:rPr>
                <w:sz w:val="20"/>
                <w:szCs w:val="20"/>
                <w:lang w:val="fr-BE"/>
              </w:rPr>
              <w:t>,</w:t>
            </w:r>
            <w:r w:rsidRPr="00B726EA">
              <w:rPr>
                <w:sz w:val="20"/>
                <w:szCs w:val="20"/>
                <w:lang w:val="fr-BE"/>
              </w:rPr>
              <w:t xml:space="preserve"> sauf celles accessoires à l’entrée de l’immeuble. Elle ne peut </w:t>
            </w:r>
            <w:r w:rsidR="000B483E" w:rsidRPr="00B726EA">
              <w:rPr>
                <w:sz w:val="20"/>
                <w:szCs w:val="20"/>
                <w:lang w:val="fr-BE"/>
              </w:rPr>
              <w:t xml:space="preserve">ni </w:t>
            </w:r>
            <w:r w:rsidRPr="00B726EA">
              <w:rPr>
                <w:sz w:val="20"/>
                <w:szCs w:val="20"/>
                <w:lang w:val="fr-BE"/>
              </w:rPr>
              <w:t>être transformée</w:t>
            </w:r>
            <w:r w:rsidR="000B483E" w:rsidRPr="00B726EA">
              <w:rPr>
                <w:sz w:val="20"/>
                <w:szCs w:val="20"/>
                <w:lang w:val="fr-BE"/>
              </w:rPr>
              <w:t xml:space="preserve"> </w:t>
            </w:r>
            <w:r w:rsidRPr="00B726EA">
              <w:rPr>
                <w:sz w:val="20"/>
                <w:szCs w:val="20"/>
                <w:lang w:val="fr-BE"/>
              </w:rPr>
              <w:t>en</w:t>
            </w:r>
            <w:r w:rsidR="000B483E" w:rsidRPr="00B726EA">
              <w:rPr>
                <w:sz w:val="20"/>
                <w:szCs w:val="20"/>
                <w:lang w:val="fr-BE"/>
              </w:rPr>
              <w:t xml:space="preserve"> </w:t>
            </w:r>
            <w:r w:rsidR="00CD03B3" w:rsidRPr="00B726EA">
              <w:rPr>
                <w:sz w:val="20"/>
                <w:szCs w:val="20"/>
                <w:lang w:val="fr-BE"/>
              </w:rPr>
              <w:t>emplacement de parcage</w:t>
            </w:r>
            <w:r w:rsidR="005E781F" w:rsidRPr="00B726EA">
              <w:rPr>
                <w:sz w:val="20"/>
                <w:szCs w:val="20"/>
                <w:lang w:val="fr-BE"/>
              </w:rPr>
              <w:t>,</w:t>
            </w:r>
            <w:r w:rsidRPr="00B726EA">
              <w:rPr>
                <w:sz w:val="20"/>
                <w:szCs w:val="20"/>
                <w:lang w:val="fr-BE"/>
              </w:rPr>
              <w:t xml:space="preserve"> ni être recouverte de matériaux imperméables</w:t>
            </w:r>
            <w:r w:rsidR="00E13E58" w:rsidRPr="00B726EA">
              <w:rPr>
                <w:sz w:val="20"/>
                <w:szCs w:val="20"/>
                <w:lang w:val="fr-BE"/>
              </w:rPr>
              <w:t>,</w:t>
            </w:r>
            <w:r w:rsidRPr="00B726EA">
              <w:rPr>
                <w:sz w:val="20"/>
                <w:szCs w:val="20"/>
                <w:lang w:val="fr-BE"/>
              </w:rPr>
              <w:t xml:space="preserve"> sauf en ce qui concerne les accès aux portes d’entrée et de garage.</w:t>
            </w:r>
          </w:p>
          <w:p w14:paraId="5D822341" w14:textId="77777777" w:rsidR="007821B1" w:rsidRPr="00B726EA" w:rsidRDefault="007821B1" w:rsidP="006C7C26">
            <w:pPr>
              <w:jc w:val="both"/>
              <w:rPr>
                <w:sz w:val="20"/>
                <w:szCs w:val="20"/>
                <w:lang w:val="fr-BE"/>
              </w:rPr>
            </w:pPr>
          </w:p>
          <w:p w14:paraId="3D16612B" w14:textId="257775A4" w:rsidR="00F42ADC" w:rsidRPr="00B726EA" w:rsidRDefault="007821B1" w:rsidP="002242D3">
            <w:pPr>
              <w:jc w:val="both"/>
              <w:rPr>
                <w:sz w:val="20"/>
                <w:szCs w:val="20"/>
                <w:lang w:val="fr-BE"/>
              </w:rPr>
            </w:pPr>
            <w:r w:rsidRPr="00B726EA">
              <w:rPr>
                <w:sz w:val="20"/>
                <w:szCs w:val="20"/>
                <w:lang w:val="fr-BE"/>
              </w:rPr>
              <w:t>§</w:t>
            </w:r>
            <w:r w:rsidR="005E781F" w:rsidRPr="00B726EA">
              <w:rPr>
                <w:sz w:val="20"/>
                <w:szCs w:val="20"/>
                <w:lang w:val="fr-BE"/>
              </w:rPr>
              <w:t xml:space="preserve"> 4</w:t>
            </w:r>
            <w:r w:rsidRPr="00B726EA">
              <w:rPr>
                <w:sz w:val="20"/>
                <w:szCs w:val="20"/>
                <w:lang w:val="fr-BE"/>
              </w:rPr>
              <w:t xml:space="preserve">. </w:t>
            </w:r>
            <w:r w:rsidR="002242D3" w:rsidRPr="00B726EA">
              <w:rPr>
                <w:sz w:val="20"/>
                <w:szCs w:val="20"/>
                <w:lang w:val="fr-BE"/>
              </w:rPr>
              <w:t>D</w:t>
            </w:r>
            <w:r w:rsidR="001C3140" w:rsidRPr="00B726EA">
              <w:rPr>
                <w:sz w:val="20"/>
                <w:szCs w:val="20"/>
                <w:lang w:val="fr-BE"/>
              </w:rPr>
              <w:t xml:space="preserve">ans </w:t>
            </w:r>
            <w:r w:rsidR="002242D3" w:rsidRPr="00B726EA">
              <w:rPr>
                <w:sz w:val="20"/>
                <w:szCs w:val="20"/>
                <w:lang w:val="fr-BE"/>
              </w:rPr>
              <w:t xml:space="preserve">les </w:t>
            </w:r>
            <w:r w:rsidR="001C3140" w:rsidRPr="00B726EA">
              <w:rPr>
                <w:sz w:val="20"/>
                <w:szCs w:val="20"/>
                <w:lang w:val="fr-BE"/>
              </w:rPr>
              <w:t>îlot</w:t>
            </w:r>
            <w:r w:rsidR="002242D3" w:rsidRPr="00B726EA">
              <w:rPr>
                <w:sz w:val="20"/>
                <w:szCs w:val="20"/>
                <w:lang w:val="fr-BE"/>
              </w:rPr>
              <w:t>s</w:t>
            </w:r>
            <w:r w:rsidR="001C3140" w:rsidRPr="00B726EA">
              <w:rPr>
                <w:sz w:val="20"/>
                <w:szCs w:val="20"/>
                <w:lang w:val="fr-BE"/>
              </w:rPr>
              <w:t xml:space="preserve"> avec </w:t>
            </w:r>
            <w:r w:rsidR="002F7333" w:rsidRPr="00B726EA">
              <w:rPr>
                <w:sz w:val="20"/>
                <w:szCs w:val="20"/>
                <w:lang w:val="fr-BE"/>
              </w:rPr>
              <w:t xml:space="preserve">une majorité </w:t>
            </w:r>
            <w:r w:rsidR="001C3140" w:rsidRPr="00B726EA">
              <w:rPr>
                <w:sz w:val="20"/>
                <w:szCs w:val="20"/>
                <w:lang w:val="fr-BE"/>
              </w:rPr>
              <w:t>de constructions en mitoyenneté,</w:t>
            </w:r>
            <w:r w:rsidR="002242D3" w:rsidRPr="00B726EA">
              <w:rPr>
                <w:sz w:val="20"/>
                <w:szCs w:val="20"/>
                <w:lang w:val="fr-BE"/>
              </w:rPr>
              <w:t xml:space="preserve"> </w:t>
            </w:r>
            <w:r w:rsidR="00A765CB" w:rsidRPr="00B726EA">
              <w:rPr>
                <w:sz w:val="20"/>
                <w:szCs w:val="20"/>
                <w:lang w:val="fr-BE"/>
              </w:rPr>
              <w:t>au-delà d’une profondeur de 37m par rapport à l’alignement ou le cas échéant au front de bâtisse, au moins 90% de la surface non bâtie est en pleine terre et végétalisée.</w:t>
            </w:r>
          </w:p>
          <w:p w14:paraId="434EAEE1" w14:textId="77777777" w:rsidR="00036D14" w:rsidRPr="00B726EA" w:rsidRDefault="00036D14" w:rsidP="006C7C26">
            <w:pPr>
              <w:jc w:val="both"/>
              <w:rPr>
                <w:sz w:val="20"/>
                <w:szCs w:val="20"/>
                <w:lang w:val="fr-BE"/>
              </w:rPr>
            </w:pPr>
          </w:p>
          <w:p w14:paraId="29D963E3" w14:textId="5C3DAED9" w:rsidR="00F42ADC" w:rsidRPr="00B726EA" w:rsidRDefault="00F42ADC" w:rsidP="006C7C26">
            <w:pPr>
              <w:jc w:val="both"/>
              <w:rPr>
                <w:sz w:val="20"/>
                <w:szCs w:val="20"/>
                <w:lang w:val="fr-BE"/>
              </w:rPr>
            </w:pPr>
            <w:r w:rsidRPr="00B726EA">
              <w:rPr>
                <w:sz w:val="20"/>
                <w:szCs w:val="20"/>
                <w:lang w:val="fr-BE"/>
              </w:rPr>
              <w:t xml:space="preserve">§ </w:t>
            </w:r>
            <w:r w:rsidR="005E781F" w:rsidRPr="00B726EA">
              <w:rPr>
                <w:sz w:val="20"/>
                <w:szCs w:val="20"/>
                <w:lang w:val="fr-BE"/>
              </w:rPr>
              <w:t>5</w:t>
            </w:r>
            <w:r w:rsidRPr="00B726EA">
              <w:rPr>
                <w:sz w:val="20"/>
                <w:szCs w:val="20"/>
                <w:lang w:val="fr-BE"/>
              </w:rPr>
              <w:t xml:space="preserve">. L’aménagement de l’espace ouvert </w:t>
            </w:r>
            <w:r w:rsidR="00CD03B3" w:rsidRPr="00B726EA">
              <w:rPr>
                <w:sz w:val="20"/>
                <w:szCs w:val="20"/>
                <w:lang w:val="fr-BE"/>
              </w:rPr>
              <w:t xml:space="preserve">privé </w:t>
            </w:r>
            <w:r w:rsidRPr="00B726EA">
              <w:rPr>
                <w:sz w:val="20"/>
                <w:szCs w:val="20"/>
                <w:lang w:val="fr-BE"/>
              </w:rPr>
              <w:t>vise à éviter la création d’îlots de chaleur, notamment en favorisant l’utilisation de matériaux perméables, présentant un albédo élevé et une faible capacité d’accumulation de la chaleur</w:t>
            </w:r>
            <w:r w:rsidR="00391A40" w:rsidRPr="00B726EA">
              <w:rPr>
                <w:sz w:val="20"/>
                <w:szCs w:val="20"/>
                <w:lang w:val="fr-BE"/>
              </w:rPr>
              <w:t xml:space="preserve"> et éventuellement en favorisant la présence de l’eau comme élément paysager et contribuant au rafraichissement</w:t>
            </w:r>
            <w:r w:rsidRPr="00B726EA">
              <w:rPr>
                <w:sz w:val="20"/>
                <w:szCs w:val="20"/>
                <w:lang w:val="fr-BE"/>
              </w:rPr>
              <w:t xml:space="preserve">. </w:t>
            </w:r>
          </w:p>
          <w:p w14:paraId="209613E8" w14:textId="77777777" w:rsidR="001E366E" w:rsidRPr="00B726EA" w:rsidRDefault="001E366E" w:rsidP="006C7C26">
            <w:pPr>
              <w:jc w:val="both"/>
              <w:rPr>
                <w:b/>
                <w:sz w:val="20"/>
                <w:szCs w:val="20"/>
                <w:lang w:val="fr-BE"/>
              </w:rPr>
            </w:pPr>
          </w:p>
        </w:tc>
        <w:tc>
          <w:tcPr>
            <w:tcW w:w="4457" w:type="dxa"/>
          </w:tcPr>
          <w:p w14:paraId="7595D01E" w14:textId="77777777" w:rsidR="00E93974" w:rsidRPr="00B726EA" w:rsidRDefault="00E93974" w:rsidP="006C7C26">
            <w:pPr>
              <w:jc w:val="both"/>
              <w:rPr>
                <w:bCs/>
                <w:sz w:val="20"/>
                <w:szCs w:val="20"/>
                <w:lang w:val="fr-BE"/>
              </w:rPr>
            </w:pPr>
          </w:p>
          <w:p w14:paraId="1AE3C75D" w14:textId="00004A92" w:rsidR="005E781F" w:rsidRPr="00B726EA" w:rsidRDefault="0071387F" w:rsidP="006C7C26">
            <w:pPr>
              <w:jc w:val="both"/>
              <w:rPr>
                <w:bCs/>
                <w:sz w:val="20"/>
                <w:szCs w:val="20"/>
                <w:lang w:val="fr-BE"/>
              </w:rPr>
            </w:pPr>
            <w:r w:rsidRPr="00B726EA">
              <w:rPr>
                <w:bCs/>
                <w:sz w:val="20"/>
                <w:szCs w:val="20"/>
                <w:lang w:val="fr-BE"/>
              </w:rPr>
              <w:t xml:space="preserve">Explication : </w:t>
            </w:r>
            <w:r w:rsidR="00B32999" w:rsidRPr="00B726EA">
              <w:rPr>
                <w:bCs/>
                <w:sz w:val="20"/>
                <w:szCs w:val="20"/>
                <w:lang w:val="fr-BE"/>
              </w:rPr>
              <w:t xml:space="preserve">La préservation d’une quantité suffisante de pleine terre permet le développement de la végétation </w:t>
            </w:r>
            <w:r w:rsidR="001138A9" w:rsidRPr="00B726EA">
              <w:rPr>
                <w:bCs/>
                <w:sz w:val="20"/>
                <w:szCs w:val="20"/>
                <w:lang w:val="fr-BE"/>
              </w:rPr>
              <w:t>et de la biodiversité</w:t>
            </w:r>
            <w:r w:rsidR="00D550BA" w:rsidRPr="00B726EA">
              <w:rPr>
                <w:bCs/>
                <w:sz w:val="20"/>
                <w:szCs w:val="20"/>
                <w:lang w:val="fr-BE"/>
              </w:rPr>
              <w:t xml:space="preserve">. </w:t>
            </w:r>
            <w:r w:rsidR="001138A9" w:rsidRPr="00B726EA">
              <w:rPr>
                <w:bCs/>
                <w:sz w:val="20"/>
                <w:szCs w:val="20"/>
                <w:lang w:val="fr-BE"/>
              </w:rPr>
              <w:t>Cela permet de créer un</w:t>
            </w:r>
            <w:r w:rsidR="00B32999" w:rsidRPr="00B726EA">
              <w:rPr>
                <w:bCs/>
                <w:sz w:val="20"/>
                <w:szCs w:val="20"/>
                <w:lang w:val="fr-BE"/>
              </w:rPr>
              <w:t xml:space="preserve"> équilibre entre espace bâti et espace non bâti. </w:t>
            </w:r>
          </w:p>
          <w:p w14:paraId="27F4AF4C" w14:textId="30FF047C" w:rsidR="005E781F" w:rsidRPr="00B726EA" w:rsidRDefault="005E781F" w:rsidP="006C7C26">
            <w:pPr>
              <w:jc w:val="both"/>
              <w:rPr>
                <w:bCs/>
                <w:sz w:val="20"/>
                <w:szCs w:val="20"/>
                <w:lang w:val="fr-BE"/>
              </w:rPr>
            </w:pPr>
          </w:p>
          <w:p w14:paraId="55DD6105" w14:textId="574A5B17" w:rsidR="000F1AB1" w:rsidRPr="00B726EA" w:rsidRDefault="00D37233" w:rsidP="00A765CB">
            <w:pPr>
              <w:jc w:val="both"/>
              <w:rPr>
                <w:sz w:val="20"/>
                <w:szCs w:val="20"/>
                <w:lang w:val="fr-FR"/>
              </w:rPr>
            </w:pPr>
            <w:r w:rsidRPr="00B726EA">
              <w:rPr>
                <w:sz w:val="20"/>
                <w:szCs w:val="20"/>
                <w:lang w:val="fr-BE"/>
              </w:rPr>
              <w:lastRenderedPageBreak/>
              <w:t xml:space="preserve">Seul 25% de la surface non bâtie du terrain peut donc être couverte de </w:t>
            </w:r>
            <w:r w:rsidR="000F1AB1" w:rsidRPr="00B726EA">
              <w:rPr>
                <w:sz w:val="20"/>
                <w:szCs w:val="20"/>
                <w:lang w:val="fr-BE"/>
              </w:rPr>
              <w:t>revêtement permettant le déplacement ou l’agrément</w:t>
            </w:r>
            <w:r w:rsidRPr="00B726EA">
              <w:rPr>
                <w:sz w:val="20"/>
                <w:szCs w:val="20"/>
                <w:lang w:val="fr-BE"/>
              </w:rPr>
              <w:t xml:space="preserve"> ou accueillir des</w:t>
            </w:r>
            <w:r w:rsidR="00A765CB" w:rsidRPr="00B726EA">
              <w:rPr>
                <w:sz w:val="20"/>
                <w:szCs w:val="20"/>
                <w:lang w:val="fr-FR"/>
              </w:rPr>
              <w:t xml:space="preserve"> installations destinées à l’aménagement de ces zones, tels les abris de jardins, bancs, balançoires, statues ou autres constructions d’agrément ou de décoration. </w:t>
            </w:r>
            <w:r w:rsidRPr="00B726EA">
              <w:rPr>
                <w:sz w:val="20"/>
                <w:szCs w:val="20"/>
                <w:lang w:val="fr-BE"/>
              </w:rPr>
              <w:t>Ce pourcentage est de 50% dans certaines zones comme les zones d’industries urbaines</w:t>
            </w:r>
            <w:r w:rsidR="000F1AB1" w:rsidRPr="00B726EA">
              <w:rPr>
                <w:sz w:val="20"/>
                <w:szCs w:val="20"/>
                <w:lang w:val="fr-BE"/>
              </w:rPr>
              <w:t xml:space="preserve"> </w:t>
            </w:r>
            <w:r w:rsidRPr="00B726EA">
              <w:rPr>
                <w:sz w:val="20"/>
                <w:szCs w:val="20"/>
                <w:lang w:val="fr-BE"/>
              </w:rPr>
              <w:t>ou les zones d’entreprises en milieu urbain.</w:t>
            </w:r>
          </w:p>
          <w:p w14:paraId="425BC690" w14:textId="77777777" w:rsidR="000F1AB1" w:rsidRPr="00B726EA" w:rsidRDefault="000F1AB1" w:rsidP="006C7C26">
            <w:pPr>
              <w:jc w:val="both"/>
              <w:rPr>
                <w:bCs/>
                <w:sz w:val="20"/>
                <w:szCs w:val="20"/>
                <w:lang w:val="fr-BE"/>
              </w:rPr>
            </w:pPr>
          </w:p>
          <w:p w14:paraId="3353F389" w14:textId="77777777" w:rsidR="001E366E" w:rsidRPr="00B726EA" w:rsidRDefault="001E366E" w:rsidP="006C7C26">
            <w:pPr>
              <w:jc w:val="both"/>
              <w:rPr>
                <w:bCs/>
                <w:sz w:val="20"/>
                <w:szCs w:val="20"/>
                <w:lang w:val="fr-BE"/>
              </w:rPr>
            </w:pPr>
          </w:p>
          <w:p w14:paraId="7DDBC746" w14:textId="77777777" w:rsidR="007821B1" w:rsidRPr="00B726EA" w:rsidRDefault="007821B1" w:rsidP="006C7C26">
            <w:pPr>
              <w:jc w:val="both"/>
              <w:rPr>
                <w:bCs/>
                <w:sz w:val="20"/>
                <w:szCs w:val="20"/>
                <w:lang w:val="fr-BE"/>
              </w:rPr>
            </w:pPr>
          </w:p>
          <w:p w14:paraId="7A291271" w14:textId="77777777" w:rsidR="007821B1" w:rsidRPr="00B726EA" w:rsidRDefault="007821B1" w:rsidP="006C7C26">
            <w:pPr>
              <w:jc w:val="both"/>
              <w:rPr>
                <w:bCs/>
                <w:sz w:val="20"/>
                <w:szCs w:val="20"/>
                <w:lang w:val="fr-BE"/>
              </w:rPr>
            </w:pPr>
          </w:p>
          <w:p w14:paraId="38868160" w14:textId="378CF47A" w:rsidR="007821B1" w:rsidRPr="00B726EA" w:rsidRDefault="007821B1" w:rsidP="006C7C26">
            <w:pPr>
              <w:jc w:val="both"/>
              <w:rPr>
                <w:bCs/>
                <w:sz w:val="20"/>
                <w:szCs w:val="20"/>
                <w:lang w:val="fr-BE"/>
              </w:rPr>
            </w:pPr>
            <w:r w:rsidRPr="00B726EA">
              <w:rPr>
                <w:bCs/>
                <w:sz w:val="20"/>
                <w:szCs w:val="20"/>
                <w:lang w:val="fr-BE"/>
              </w:rPr>
              <w:t xml:space="preserve">Remarque : les </w:t>
            </w:r>
            <w:r w:rsidRPr="00B726EA">
              <w:rPr>
                <w:sz w:val="20"/>
                <w:szCs w:val="20"/>
                <w:lang w:val="fr-BE"/>
              </w:rPr>
              <w:t>constructions accessoires à l’entrée de l’immeuble sont, notamment, les box vélo, les boîtes aux lettres, clôtures ou murets, escaliers ou pentes d’accès,..</w:t>
            </w:r>
          </w:p>
        </w:tc>
      </w:tr>
      <w:tr w:rsidR="000C454B" w:rsidRPr="00B726EA" w14:paraId="787EA6FC" w14:textId="77777777" w:rsidTr="0056087B">
        <w:tc>
          <w:tcPr>
            <w:tcW w:w="2972" w:type="dxa"/>
          </w:tcPr>
          <w:p w14:paraId="75B158AB" w14:textId="77777777" w:rsidR="000C454B" w:rsidRPr="00B726EA" w:rsidRDefault="000C454B" w:rsidP="006C7C26">
            <w:pPr>
              <w:jc w:val="both"/>
              <w:rPr>
                <w:b/>
                <w:sz w:val="20"/>
                <w:szCs w:val="20"/>
                <w:lang w:val="fr-BE"/>
              </w:rPr>
            </w:pPr>
          </w:p>
        </w:tc>
        <w:tc>
          <w:tcPr>
            <w:tcW w:w="6521" w:type="dxa"/>
          </w:tcPr>
          <w:p w14:paraId="2E4026E4" w14:textId="750CD135" w:rsidR="000C454B" w:rsidRPr="00B726EA" w:rsidRDefault="000C454B" w:rsidP="005E781F">
            <w:pPr>
              <w:jc w:val="both"/>
              <w:rPr>
                <w:sz w:val="20"/>
                <w:szCs w:val="20"/>
                <w:lang w:val="fr-BE"/>
              </w:rPr>
            </w:pPr>
            <w:r w:rsidRPr="00B726EA">
              <w:rPr>
                <w:b/>
                <w:sz w:val="20"/>
                <w:szCs w:val="20"/>
                <w:lang w:val="fr-BE"/>
              </w:rPr>
              <w:t xml:space="preserve">Article </w:t>
            </w:r>
            <w:r w:rsidR="007821B1" w:rsidRPr="00B726EA">
              <w:rPr>
                <w:b/>
                <w:sz w:val="20"/>
                <w:szCs w:val="20"/>
                <w:lang w:val="fr-BE"/>
              </w:rPr>
              <w:t>33</w:t>
            </w:r>
            <w:r w:rsidR="00B73444" w:rsidRPr="00B726EA">
              <w:rPr>
                <w:b/>
                <w:sz w:val="20"/>
                <w:szCs w:val="20"/>
                <w:lang w:val="fr-BE"/>
              </w:rPr>
              <w:t xml:space="preserve"> </w:t>
            </w:r>
            <w:r w:rsidRPr="00B726EA">
              <w:rPr>
                <w:b/>
                <w:sz w:val="20"/>
                <w:szCs w:val="20"/>
                <w:lang w:val="fr-BE"/>
              </w:rPr>
              <w:t xml:space="preserve">– </w:t>
            </w:r>
            <w:r w:rsidR="00DD66A2" w:rsidRPr="00B726EA">
              <w:rPr>
                <w:b/>
                <w:sz w:val="20"/>
                <w:szCs w:val="20"/>
                <w:lang w:val="fr-BE"/>
              </w:rPr>
              <w:t xml:space="preserve">Végétalisation </w:t>
            </w:r>
          </w:p>
        </w:tc>
        <w:tc>
          <w:tcPr>
            <w:tcW w:w="4457" w:type="dxa"/>
          </w:tcPr>
          <w:p w14:paraId="6E20B9A3" w14:textId="77777777" w:rsidR="000C454B" w:rsidRPr="00B726EA" w:rsidRDefault="000C454B" w:rsidP="006C7C26">
            <w:pPr>
              <w:jc w:val="both"/>
              <w:rPr>
                <w:bCs/>
                <w:sz w:val="20"/>
                <w:szCs w:val="20"/>
                <w:lang w:val="fr-BE"/>
              </w:rPr>
            </w:pPr>
          </w:p>
        </w:tc>
      </w:tr>
      <w:tr w:rsidR="000C454B" w:rsidRPr="00C475CD" w14:paraId="00E4EF68" w14:textId="77777777" w:rsidTr="0056087B">
        <w:tc>
          <w:tcPr>
            <w:tcW w:w="2972" w:type="dxa"/>
          </w:tcPr>
          <w:p w14:paraId="2DD90CA8" w14:textId="77777777" w:rsidR="000C454B" w:rsidRPr="00B726EA" w:rsidRDefault="000C454B" w:rsidP="006C7C26">
            <w:pPr>
              <w:jc w:val="both"/>
              <w:rPr>
                <w:sz w:val="20"/>
                <w:szCs w:val="20"/>
                <w:lang w:val="fr-BE"/>
              </w:rPr>
            </w:pPr>
          </w:p>
          <w:p w14:paraId="6BF4C3A8" w14:textId="07C2D0F9" w:rsidR="00B5585C" w:rsidRPr="00B726EA" w:rsidRDefault="00D921E4" w:rsidP="006C7C26">
            <w:pPr>
              <w:pStyle w:val="ListParagraph"/>
              <w:numPr>
                <w:ilvl w:val="0"/>
                <w:numId w:val="4"/>
              </w:numPr>
              <w:jc w:val="both"/>
              <w:rPr>
                <w:sz w:val="20"/>
                <w:szCs w:val="20"/>
                <w:lang w:val="fr-BE"/>
              </w:rPr>
            </w:pPr>
            <w:r w:rsidRPr="00B726EA">
              <w:rPr>
                <w:sz w:val="20"/>
                <w:szCs w:val="20"/>
                <w:lang w:val="fr-BE"/>
              </w:rPr>
              <w:t>Développer</w:t>
            </w:r>
            <w:r w:rsidR="00B5585C" w:rsidRPr="00B726EA">
              <w:rPr>
                <w:sz w:val="20"/>
                <w:szCs w:val="20"/>
                <w:lang w:val="fr-BE"/>
              </w:rPr>
              <w:t xml:space="preserve"> la biodiversité ; </w:t>
            </w:r>
          </w:p>
          <w:p w14:paraId="7CFE87C6" w14:textId="04DD034B" w:rsidR="00B5585C" w:rsidRPr="00B726EA" w:rsidRDefault="00D921E4" w:rsidP="006C7C26">
            <w:pPr>
              <w:pStyle w:val="ListParagraph"/>
              <w:numPr>
                <w:ilvl w:val="0"/>
                <w:numId w:val="4"/>
              </w:numPr>
              <w:jc w:val="both"/>
              <w:rPr>
                <w:sz w:val="20"/>
                <w:szCs w:val="20"/>
                <w:lang w:val="fr-BE"/>
              </w:rPr>
            </w:pPr>
            <w:r w:rsidRPr="00B726EA">
              <w:rPr>
                <w:sz w:val="20"/>
                <w:szCs w:val="20"/>
                <w:lang w:val="fr-BE"/>
              </w:rPr>
              <w:t>Lutter</w:t>
            </w:r>
            <w:r w:rsidR="00B5585C" w:rsidRPr="00B726EA">
              <w:rPr>
                <w:sz w:val="20"/>
                <w:szCs w:val="20"/>
                <w:lang w:val="fr-BE"/>
              </w:rPr>
              <w:t xml:space="preserve"> contre le phénomène d’îlot de chaleur urbain et constituer un réseau de fraîcheur</w:t>
            </w:r>
            <w:r w:rsidRPr="00B726EA">
              <w:rPr>
                <w:sz w:val="20"/>
                <w:szCs w:val="20"/>
                <w:lang w:val="fr-BE"/>
              </w:rPr>
              <w:t>.</w:t>
            </w:r>
          </w:p>
          <w:p w14:paraId="30DE4945" w14:textId="4BABBA0E" w:rsidR="000C454B" w:rsidRPr="00B726EA" w:rsidRDefault="000C454B" w:rsidP="006C7C26">
            <w:pPr>
              <w:jc w:val="both"/>
              <w:rPr>
                <w:sz w:val="20"/>
                <w:szCs w:val="20"/>
                <w:lang w:val="fr-BE"/>
              </w:rPr>
            </w:pPr>
          </w:p>
        </w:tc>
        <w:tc>
          <w:tcPr>
            <w:tcW w:w="6521" w:type="dxa"/>
          </w:tcPr>
          <w:p w14:paraId="46FD0BF2" w14:textId="77777777" w:rsidR="000C454B" w:rsidRPr="00B726EA" w:rsidRDefault="000C454B" w:rsidP="006C7C26">
            <w:pPr>
              <w:jc w:val="both"/>
              <w:rPr>
                <w:sz w:val="20"/>
                <w:szCs w:val="20"/>
                <w:lang w:val="fr-BE"/>
              </w:rPr>
            </w:pPr>
          </w:p>
          <w:p w14:paraId="537AE596" w14:textId="458BB795" w:rsidR="000C454B" w:rsidRPr="00B726EA" w:rsidRDefault="001D4C80" w:rsidP="006C7C26">
            <w:pPr>
              <w:jc w:val="both"/>
              <w:rPr>
                <w:sz w:val="20"/>
                <w:szCs w:val="20"/>
                <w:lang w:val="fr-BE"/>
              </w:rPr>
            </w:pPr>
            <w:r w:rsidRPr="00B726EA">
              <w:rPr>
                <w:sz w:val="20"/>
                <w:szCs w:val="20"/>
                <w:lang w:val="fr-BE"/>
              </w:rPr>
              <w:t xml:space="preserve">L’espace ouvert </w:t>
            </w:r>
            <w:r w:rsidR="007821B1" w:rsidRPr="00B726EA">
              <w:rPr>
                <w:sz w:val="20"/>
                <w:szCs w:val="20"/>
                <w:lang w:val="fr-BE"/>
              </w:rPr>
              <w:t xml:space="preserve">privé </w:t>
            </w:r>
            <w:r w:rsidRPr="00B726EA">
              <w:rPr>
                <w:sz w:val="20"/>
                <w:szCs w:val="20"/>
                <w:lang w:val="fr-BE"/>
              </w:rPr>
              <w:t xml:space="preserve">comporte </w:t>
            </w:r>
            <w:r w:rsidR="007821B1" w:rsidRPr="00B726EA">
              <w:rPr>
                <w:sz w:val="20"/>
                <w:szCs w:val="20"/>
                <w:lang w:val="fr-BE"/>
              </w:rPr>
              <w:t>des</w:t>
            </w:r>
            <w:r w:rsidRPr="00B726EA">
              <w:rPr>
                <w:sz w:val="20"/>
                <w:szCs w:val="20"/>
                <w:lang w:val="fr-BE"/>
              </w:rPr>
              <w:t xml:space="preserve"> d’arbres à haute tige permettant l’ombrage et, a</w:t>
            </w:r>
            <w:r w:rsidR="000C454B" w:rsidRPr="00B726EA">
              <w:rPr>
                <w:sz w:val="20"/>
                <w:szCs w:val="20"/>
                <w:lang w:val="fr-BE"/>
              </w:rPr>
              <w:t xml:space="preserve">u moins un arbre de troisième grandeur par tranche de 200 m². </w:t>
            </w:r>
          </w:p>
          <w:p w14:paraId="5701BA37" w14:textId="50D20487" w:rsidR="00774A69" w:rsidRPr="00B726EA" w:rsidRDefault="00774A69" w:rsidP="006C7C26">
            <w:pPr>
              <w:jc w:val="both"/>
              <w:rPr>
                <w:sz w:val="20"/>
                <w:szCs w:val="20"/>
                <w:lang w:val="fr-BE"/>
              </w:rPr>
            </w:pPr>
          </w:p>
          <w:p w14:paraId="4F7245DD" w14:textId="732EF671" w:rsidR="0019342B" w:rsidRPr="00B726EA" w:rsidRDefault="0019342B" w:rsidP="0019342B">
            <w:pPr>
              <w:jc w:val="both"/>
              <w:rPr>
                <w:sz w:val="20"/>
                <w:szCs w:val="20"/>
                <w:lang w:val="fr-BE"/>
              </w:rPr>
            </w:pPr>
            <w:r w:rsidRPr="00B726EA">
              <w:rPr>
                <w:sz w:val="20"/>
                <w:szCs w:val="20"/>
                <w:lang w:val="fr-BE"/>
              </w:rPr>
              <w:t xml:space="preserve">Les arbres sont plantés de manière à permettre </w:t>
            </w:r>
            <w:r w:rsidR="000F1AB1" w:rsidRPr="00B726EA">
              <w:rPr>
                <w:sz w:val="20"/>
                <w:szCs w:val="20"/>
                <w:lang w:val="fr-BE"/>
              </w:rPr>
              <w:t>la</w:t>
            </w:r>
            <w:r w:rsidRPr="00B726EA">
              <w:rPr>
                <w:sz w:val="20"/>
                <w:szCs w:val="20"/>
                <w:lang w:val="fr-BE"/>
              </w:rPr>
              <w:t xml:space="preserve"> croissance saine et aisée </w:t>
            </w:r>
            <w:r w:rsidR="000F1AB1" w:rsidRPr="00B726EA">
              <w:rPr>
                <w:sz w:val="20"/>
                <w:szCs w:val="20"/>
                <w:lang w:val="fr-BE"/>
              </w:rPr>
              <w:t>de ceux-ci</w:t>
            </w:r>
            <w:r w:rsidRPr="00B726EA">
              <w:rPr>
                <w:sz w:val="20"/>
                <w:szCs w:val="20"/>
                <w:lang w:val="fr-BE"/>
              </w:rPr>
              <w:t xml:space="preserve">. </w:t>
            </w:r>
          </w:p>
          <w:p w14:paraId="699A552A" w14:textId="77777777" w:rsidR="000C454B" w:rsidRPr="00B726EA" w:rsidRDefault="000C454B" w:rsidP="006C7C26">
            <w:pPr>
              <w:jc w:val="both"/>
              <w:rPr>
                <w:sz w:val="20"/>
                <w:szCs w:val="20"/>
                <w:lang w:val="fr-BE"/>
              </w:rPr>
            </w:pPr>
          </w:p>
          <w:p w14:paraId="1481D190" w14:textId="77777777" w:rsidR="000C454B" w:rsidRPr="00B726EA" w:rsidRDefault="000C454B" w:rsidP="006C7C26">
            <w:pPr>
              <w:jc w:val="both"/>
              <w:rPr>
                <w:sz w:val="20"/>
                <w:szCs w:val="20"/>
                <w:lang w:val="fr-BE"/>
              </w:rPr>
            </w:pPr>
          </w:p>
        </w:tc>
        <w:tc>
          <w:tcPr>
            <w:tcW w:w="4457" w:type="dxa"/>
          </w:tcPr>
          <w:p w14:paraId="4EB62AD8" w14:textId="77777777" w:rsidR="0019342B" w:rsidRPr="00B726EA" w:rsidRDefault="0019342B" w:rsidP="006C7C26">
            <w:pPr>
              <w:jc w:val="both"/>
              <w:rPr>
                <w:bCs/>
                <w:sz w:val="20"/>
                <w:szCs w:val="20"/>
                <w:lang w:val="fr-FR"/>
              </w:rPr>
            </w:pPr>
          </w:p>
          <w:p w14:paraId="15F2FDAF" w14:textId="2DD40148" w:rsidR="001C3140" w:rsidRPr="00B726EA" w:rsidRDefault="00B5585C" w:rsidP="006C7C26">
            <w:pPr>
              <w:jc w:val="both"/>
              <w:rPr>
                <w:bCs/>
                <w:sz w:val="20"/>
                <w:szCs w:val="20"/>
                <w:lang w:val="fr-FR"/>
              </w:rPr>
            </w:pPr>
            <w:r w:rsidRPr="00B726EA">
              <w:rPr>
                <w:bCs/>
                <w:sz w:val="20"/>
                <w:szCs w:val="20"/>
                <w:lang w:val="fr-FR"/>
              </w:rPr>
              <w:t xml:space="preserve">Explication : </w:t>
            </w:r>
            <w:r w:rsidR="0019342B" w:rsidRPr="00B726EA">
              <w:rPr>
                <w:bCs/>
                <w:sz w:val="20"/>
                <w:szCs w:val="20"/>
                <w:lang w:val="fr-FR"/>
              </w:rPr>
              <w:t xml:space="preserve">Un </w:t>
            </w:r>
            <w:r w:rsidR="001C3140" w:rsidRPr="00B726EA">
              <w:rPr>
                <w:bCs/>
                <w:sz w:val="20"/>
                <w:szCs w:val="20"/>
                <w:lang w:val="fr-FR"/>
              </w:rPr>
              <w:t>arbre de 3</w:t>
            </w:r>
            <w:r w:rsidR="001C3140" w:rsidRPr="00B726EA">
              <w:rPr>
                <w:bCs/>
                <w:sz w:val="20"/>
                <w:szCs w:val="20"/>
                <w:vertAlign w:val="superscript"/>
                <w:lang w:val="fr-FR"/>
              </w:rPr>
              <w:t>ème</w:t>
            </w:r>
            <w:r w:rsidR="001C3140" w:rsidRPr="00B726EA">
              <w:rPr>
                <w:bCs/>
                <w:sz w:val="20"/>
                <w:szCs w:val="20"/>
                <w:lang w:val="fr-FR"/>
              </w:rPr>
              <w:t xml:space="preserve"> grandeur est un arbre dont la taille adulte atteint une hauteur minimum de 10</w:t>
            </w:r>
            <w:r w:rsidR="0019342B" w:rsidRPr="00B726EA">
              <w:rPr>
                <w:bCs/>
                <w:sz w:val="20"/>
                <w:szCs w:val="20"/>
                <w:lang w:val="fr-FR"/>
              </w:rPr>
              <w:t xml:space="preserve"> </w:t>
            </w:r>
            <w:r w:rsidR="001C3140" w:rsidRPr="00B726EA">
              <w:rPr>
                <w:bCs/>
                <w:sz w:val="20"/>
                <w:szCs w:val="20"/>
                <w:lang w:val="fr-FR"/>
              </w:rPr>
              <w:t>m.</w:t>
            </w:r>
          </w:p>
          <w:p w14:paraId="51C034C2" w14:textId="77777777" w:rsidR="00B5585C" w:rsidRPr="00B726EA" w:rsidRDefault="00B5585C" w:rsidP="006C7C26">
            <w:pPr>
              <w:jc w:val="both"/>
              <w:rPr>
                <w:bCs/>
                <w:sz w:val="20"/>
                <w:szCs w:val="20"/>
                <w:lang w:val="fr-BE"/>
              </w:rPr>
            </w:pPr>
          </w:p>
          <w:p w14:paraId="76C5314A" w14:textId="77777777" w:rsidR="00115AA0" w:rsidRPr="00115AA0" w:rsidRDefault="00B5585C" w:rsidP="00115AA0">
            <w:pPr>
              <w:jc w:val="both"/>
              <w:rPr>
                <w:sz w:val="20"/>
                <w:szCs w:val="20"/>
                <w:lang w:val="fr-BE"/>
              </w:rPr>
            </w:pPr>
            <w:r w:rsidRPr="00B726EA">
              <w:rPr>
                <w:bCs/>
                <w:sz w:val="20"/>
                <w:szCs w:val="20"/>
                <w:lang w:val="fr-BE"/>
              </w:rPr>
              <w:t xml:space="preserve">La présence d’arbres d’une certaine taille </w:t>
            </w:r>
            <w:r w:rsidR="0019342B" w:rsidRPr="00B726EA">
              <w:rPr>
                <w:bCs/>
                <w:sz w:val="20"/>
                <w:szCs w:val="20"/>
                <w:lang w:val="fr-BE"/>
              </w:rPr>
              <w:t>crée de l</w:t>
            </w:r>
            <w:r w:rsidR="00774A69" w:rsidRPr="00B726EA">
              <w:rPr>
                <w:bCs/>
                <w:sz w:val="20"/>
                <w:szCs w:val="20"/>
                <w:lang w:val="fr-BE"/>
              </w:rPr>
              <w:t xml:space="preserve">’ombrage en été et contribue </w:t>
            </w:r>
            <w:r w:rsidR="0019342B" w:rsidRPr="00B726EA">
              <w:rPr>
                <w:bCs/>
                <w:sz w:val="20"/>
                <w:szCs w:val="20"/>
                <w:lang w:val="fr-BE"/>
              </w:rPr>
              <w:t xml:space="preserve">ainsi </w:t>
            </w:r>
            <w:r w:rsidR="00774A69" w:rsidRPr="00B726EA">
              <w:rPr>
                <w:bCs/>
                <w:sz w:val="20"/>
                <w:szCs w:val="20"/>
                <w:lang w:val="fr-BE"/>
              </w:rPr>
              <w:t>à la lutte contre les îlots de chaleur</w:t>
            </w:r>
            <w:r w:rsidR="002E7BA1" w:rsidRPr="00B726EA">
              <w:rPr>
                <w:bCs/>
                <w:sz w:val="20"/>
                <w:szCs w:val="20"/>
                <w:lang w:val="fr-BE"/>
              </w:rPr>
              <w:t xml:space="preserve">. </w:t>
            </w:r>
            <w:r w:rsidR="00115AA0" w:rsidRPr="00AD616C">
              <w:rPr>
                <w:sz w:val="20"/>
                <w:szCs w:val="20"/>
                <w:lang w:val="fr-BE"/>
              </w:rPr>
              <w:t xml:space="preserve">Le volume de terre dédié </w:t>
            </w:r>
            <w:r w:rsidR="00115AA0" w:rsidRPr="00AD616C">
              <w:rPr>
                <w:sz w:val="20"/>
                <w:szCs w:val="20"/>
                <w:lang w:val="fr-FR"/>
              </w:rPr>
              <w:t xml:space="preserve">à l’arbre </w:t>
            </w:r>
            <w:r w:rsidR="00115AA0" w:rsidRPr="00AD616C">
              <w:rPr>
                <w:sz w:val="20"/>
                <w:szCs w:val="20"/>
                <w:lang w:val="fr-BE"/>
              </w:rPr>
              <w:t>est proportionnel à la durée de vie utile minimale de l’arbre.</w:t>
            </w:r>
          </w:p>
          <w:p w14:paraId="5145E166" w14:textId="0600D82D" w:rsidR="00F42ADC" w:rsidRPr="00B726EA" w:rsidRDefault="00F42ADC" w:rsidP="0019342B">
            <w:pPr>
              <w:jc w:val="both"/>
              <w:rPr>
                <w:bCs/>
                <w:sz w:val="20"/>
                <w:szCs w:val="20"/>
                <w:lang w:val="fr-BE"/>
              </w:rPr>
            </w:pPr>
          </w:p>
        </w:tc>
      </w:tr>
      <w:tr w:rsidR="00B73444" w:rsidRPr="00B726EA" w14:paraId="3AB3DC63" w14:textId="77777777" w:rsidTr="0056087B">
        <w:tc>
          <w:tcPr>
            <w:tcW w:w="2972" w:type="dxa"/>
          </w:tcPr>
          <w:p w14:paraId="3F0580AE" w14:textId="77777777" w:rsidR="00B73444" w:rsidRPr="00B726EA" w:rsidRDefault="00B73444" w:rsidP="006C7C26">
            <w:pPr>
              <w:jc w:val="both"/>
              <w:rPr>
                <w:sz w:val="20"/>
                <w:szCs w:val="20"/>
                <w:lang w:val="fr-BE"/>
              </w:rPr>
            </w:pPr>
          </w:p>
        </w:tc>
        <w:tc>
          <w:tcPr>
            <w:tcW w:w="6521" w:type="dxa"/>
          </w:tcPr>
          <w:p w14:paraId="5126628F" w14:textId="40F11B93" w:rsidR="00B73444" w:rsidRPr="00B726EA" w:rsidRDefault="00B73444" w:rsidP="00D921E4">
            <w:pPr>
              <w:jc w:val="both"/>
              <w:rPr>
                <w:sz w:val="20"/>
                <w:szCs w:val="20"/>
                <w:lang w:val="fr-BE"/>
              </w:rPr>
            </w:pPr>
            <w:r w:rsidRPr="00B726EA">
              <w:rPr>
                <w:b/>
                <w:sz w:val="20"/>
                <w:szCs w:val="20"/>
                <w:lang w:val="fr-BE"/>
              </w:rPr>
              <w:t xml:space="preserve">Article </w:t>
            </w:r>
            <w:r w:rsidR="007821B1" w:rsidRPr="00B726EA">
              <w:rPr>
                <w:b/>
                <w:sz w:val="20"/>
                <w:szCs w:val="20"/>
                <w:lang w:val="fr-BE"/>
              </w:rPr>
              <w:t>34</w:t>
            </w:r>
            <w:r w:rsidRPr="00B726EA">
              <w:rPr>
                <w:b/>
                <w:sz w:val="20"/>
                <w:szCs w:val="20"/>
                <w:lang w:val="fr-BE"/>
              </w:rPr>
              <w:t xml:space="preserve"> – Biodiversité</w:t>
            </w:r>
          </w:p>
        </w:tc>
        <w:tc>
          <w:tcPr>
            <w:tcW w:w="4457" w:type="dxa"/>
          </w:tcPr>
          <w:p w14:paraId="489FEF80" w14:textId="77777777" w:rsidR="00B73444" w:rsidRPr="00B726EA" w:rsidRDefault="00B73444" w:rsidP="006C7C26">
            <w:pPr>
              <w:jc w:val="both"/>
              <w:rPr>
                <w:bCs/>
                <w:sz w:val="20"/>
                <w:szCs w:val="20"/>
                <w:lang w:val="fr-FR"/>
              </w:rPr>
            </w:pPr>
          </w:p>
        </w:tc>
      </w:tr>
      <w:tr w:rsidR="00B73444" w:rsidRPr="00C475CD" w14:paraId="68D3A74F" w14:textId="77777777" w:rsidTr="0056087B">
        <w:tc>
          <w:tcPr>
            <w:tcW w:w="2972" w:type="dxa"/>
          </w:tcPr>
          <w:p w14:paraId="747C8DAF" w14:textId="77777777" w:rsidR="00B5585C" w:rsidRPr="00B726EA" w:rsidRDefault="00B5585C" w:rsidP="006C7C26">
            <w:pPr>
              <w:jc w:val="both"/>
              <w:rPr>
                <w:sz w:val="20"/>
                <w:szCs w:val="20"/>
                <w:lang w:val="fr-BE"/>
              </w:rPr>
            </w:pPr>
          </w:p>
          <w:p w14:paraId="33B994D7" w14:textId="45656337" w:rsidR="00B5585C" w:rsidRPr="00B726EA" w:rsidRDefault="00D921E4" w:rsidP="006C7C26">
            <w:pPr>
              <w:pStyle w:val="ListParagraph"/>
              <w:numPr>
                <w:ilvl w:val="0"/>
                <w:numId w:val="4"/>
              </w:numPr>
              <w:jc w:val="both"/>
              <w:rPr>
                <w:sz w:val="20"/>
                <w:szCs w:val="20"/>
                <w:lang w:val="fr-BE"/>
              </w:rPr>
            </w:pPr>
            <w:r w:rsidRPr="00B726EA">
              <w:rPr>
                <w:sz w:val="20"/>
                <w:szCs w:val="20"/>
                <w:lang w:val="fr-BE"/>
              </w:rPr>
              <w:t>Développer</w:t>
            </w:r>
            <w:r w:rsidR="00B5585C" w:rsidRPr="00B726EA">
              <w:rPr>
                <w:sz w:val="20"/>
                <w:szCs w:val="20"/>
                <w:lang w:val="fr-BE"/>
              </w:rPr>
              <w:t xml:space="preserve"> la biodiversité</w:t>
            </w:r>
            <w:r w:rsidRPr="00B726EA">
              <w:rPr>
                <w:sz w:val="20"/>
                <w:szCs w:val="20"/>
                <w:lang w:val="fr-BE"/>
              </w:rPr>
              <w:t>.</w:t>
            </w:r>
            <w:r w:rsidR="00B5585C" w:rsidRPr="00B726EA">
              <w:rPr>
                <w:sz w:val="20"/>
                <w:szCs w:val="20"/>
                <w:lang w:val="fr-BE"/>
              </w:rPr>
              <w:t xml:space="preserve"> </w:t>
            </w:r>
          </w:p>
          <w:p w14:paraId="1ED9AE7E" w14:textId="77777777" w:rsidR="00B5585C" w:rsidRPr="00B726EA" w:rsidRDefault="00B5585C" w:rsidP="006C7C26">
            <w:pPr>
              <w:jc w:val="both"/>
              <w:rPr>
                <w:sz w:val="20"/>
                <w:szCs w:val="20"/>
                <w:lang w:val="fr-BE"/>
              </w:rPr>
            </w:pPr>
          </w:p>
          <w:p w14:paraId="77739EA3" w14:textId="718FDE42" w:rsidR="00B5585C" w:rsidRPr="00B726EA" w:rsidRDefault="00B5585C" w:rsidP="006C7C26">
            <w:pPr>
              <w:jc w:val="both"/>
              <w:rPr>
                <w:sz w:val="20"/>
                <w:szCs w:val="20"/>
                <w:lang w:val="fr-BE"/>
              </w:rPr>
            </w:pPr>
          </w:p>
        </w:tc>
        <w:tc>
          <w:tcPr>
            <w:tcW w:w="6521" w:type="dxa"/>
          </w:tcPr>
          <w:p w14:paraId="09C76130" w14:textId="77777777" w:rsidR="00B73444" w:rsidRPr="00B726EA" w:rsidRDefault="00B73444" w:rsidP="006C7C26">
            <w:pPr>
              <w:jc w:val="both"/>
              <w:rPr>
                <w:sz w:val="20"/>
                <w:szCs w:val="20"/>
                <w:lang w:val="fr-BE"/>
              </w:rPr>
            </w:pPr>
          </w:p>
          <w:p w14:paraId="0788A96C" w14:textId="61A22D50" w:rsidR="00391A40" w:rsidRPr="00B726EA" w:rsidRDefault="00B73444" w:rsidP="006C7C26">
            <w:pPr>
              <w:jc w:val="both"/>
              <w:rPr>
                <w:iCs/>
                <w:sz w:val="20"/>
                <w:szCs w:val="20"/>
                <w:lang w:val="fr-BE"/>
              </w:rPr>
            </w:pPr>
            <w:r w:rsidRPr="00B726EA">
              <w:rPr>
                <w:iCs/>
                <w:sz w:val="20"/>
                <w:szCs w:val="20"/>
                <w:lang w:val="fr-BE"/>
              </w:rPr>
              <w:lastRenderedPageBreak/>
              <w:t>L’aménagement de l’espace ouvert</w:t>
            </w:r>
            <w:r w:rsidR="00CD03B3" w:rsidRPr="00B726EA">
              <w:rPr>
                <w:iCs/>
                <w:sz w:val="20"/>
                <w:szCs w:val="20"/>
                <w:lang w:val="fr-BE"/>
              </w:rPr>
              <w:t xml:space="preserve"> privé</w:t>
            </w:r>
            <w:r w:rsidRPr="00B726EA">
              <w:rPr>
                <w:iCs/>
                <w:sz w:val="20"/>
                <w:szCs w:val="20"/>
                <w:lang w:val="fr-BE"/>
              </w:rPr>
              <w:t xml:space="preserve"> participe au développement de la biodiversité, notamment </w:t>
            </w:r>
            <w:r w:rsidR="002F7333" w:rsidRPr="00B726EA">
              <w:rPr>
                <w:iCs/>
                <w:sz w:val="20"/>
                <w:szCs w:val="20"/>
                <w:lang w:val="fr-BE"/>
              </w:rPr>
              <w:t> :</w:t>
            </w:r>
          </w:p>
          <w:p w14:paraId="680576E3" w14:textId="33C8F119" w:rsidR="002F7333" w:rsidRPr="00B726EA" w:rsidRDefault="00336E5D" w:rsidP="00336E5D">
            <w:pPr>
              <w:pStyle w:val="ListParagraph"/>
              <w:numPr>
                <w:ilvl w:val="0"/>
                <w:numId w:val="87"/>
              </w:numPr>
              <w:jc w:val="both"/>
              <w:rPr>
                <w:iCs/>
                <w:sz w:val="20"/>
                <w:szCs w:val="20"/>
                <w:lang w:val="fr-BE"/>
              </w:rPr>
            </w:pPr>
            <w:r>
              <w:rPr>
                <w:iCs/>
                <w:sz w:val="20"/>
                <w:szCs w:val="20"/>
                <w:lang w:val="fr-BE"/>
              </w:rPr>
              <w:t xml:space="preserve">en privilégiant </w:t>
            </w:r>
            <w:r w:rsidR="002F7333" w:rsidRPr="00B726EA">
              <w:rPr>
                <w:iCs/>
                <w:sz w:val="20"/>
                <w:szCs w:val="20"/>
                <w:lang w:val="fr-BE"/>
              </w:rPr>
              <w:t xml:space="preserve">la création de </w:t>
            </w:r>
            <w:r>
              <w:rPr>
                <w:iCs/>
                <w:sz w:val="20"/>
                <w:szCs w:val="20"/>
                <w:lang w:val="fr-BE"/>
              </w:rPr>
              <w:t xml:space="preserve">sols </w:t>
            </w:r>
            <w:r w:rsidR="00C475CD">
              <w:rPr>
                <w:iCs/>
                <w:sz w:val="20"/>
                <w:szCs w:val="20"/>
                <w:lang w:val="fr-BE"/>
              </w:rPr>
              <w:t>de qualité</w:t>
            </w:r>
            <w:r w:rsidRPr="00B726EA">
              <w:rPr>
                <w:iCs/>
                <w:sz w:val="20"/>
                <w:szCs w:val="20"/>
                <w:lang w:val="fr-BE"/>
              </w:rPr>
              <w:t xml:space="preserve"> </w:t>
            </w:r>
            <w:r w:rsidR="002F7333" w:rsidRPr="00B726EA">
              <w:rPr>
                <w:iCs/>
                <w:sz w:val="20"/>
                <w:szCs w:val="20"/>
                <w:lang w:val="fr-BE"/>
              </w:rPr>
              <w:t>permettant le développement d’une végétation variée ;</w:t>
            </w:r>
          </w:p>
          <w:p w14:paraId="34AED328" w14:textId="25B13779" w:rsidR="002F7333" w:rsidRPr="00B726EA" w:rsidRDefault="00030DC0" w:rsidP="00336E5D">
            <w:pPr>
              <w:pStyle w:val="ListParagraph"/>
              <w:numPr>
                <w:ilvl w:val="0"/>
                <w:numId w:val="87"/>
              </w:numPr>
              <w:jc w:val="both"/>
              <w:rPr>
                <w:iCs/>
                <w:sz w:val="20"/>
                <w:szCs w:val="20"/>
                <w:lang w:val="fr-BE"/>
              </w:rPr>
            </w:pPr>
            <w:r w:rsidRPr="00B726EA">
              <w:rPr>
                <w:iCs/>
                <w:sz w:val="20"/>
                <w:szCs w:val="20"/>
                <w:lang w:val="fr-BE"/>
              </w:rPr>
              <w:t>p</w:t>
            </w:r>
            <w:r w:rsidR="002F7333" w:rsidRPr="00B726EA">
              <w:rPr>
                <w:iCs/>
                <w:sz w:val="20"/>
                <w:szCs w:val="20"/>
                <w:lang w:val="fr-BE"/>
              </w:rPr>
              <w:t>ar la création d’habitats et de lieux d’accueil de la faune ;</w:t>
            </w:r>
          </w:p>
          <w:p w14:paraId="47EBA719" w14:textId="77777777" w:rsidR="00336E5D" w:rsidRPr="00336E5D" w:rsidRDefault="002F7333" w:rsidP="00336E5D">
            <w:pPr>
              <w:pStyle w:val="ListParagraph"/>
              <w:numPr>
                <w:ilvl w:val="0"/>
                <w:numId w:val="87"/>
              </w:numPr>
              <w:jc w:val="both"/>
              <w:rPr>
                <w:iCs/>
                <w:sz w:val="20"/>
                <w:szCs w:val="20"/>
                <w:lang w:val="fr-BE"/>
              </w:rPr>
            </w:pPr>
            <w:r w:rsidRPr="00B726EA">
              <w:rPr>
                <w:iCs/>
                <w:sz w:val="20"/>
                <w:szCs w:val="20"/>
                <w:lang w:val="fr-BE"/>
              </w:rPr>
              <w:t>en privilégiant la création de dispositifs</w:t>
            </w:r>
            <w:r w:rsidRPr="00B726EA">
              <w:rPr>
                <w:sz w:val="20"/>
                <w:szCs w:val="20"/>
                <w:lang w:val="fr-BE"/>
              </w:rPr>
              <w:t xml:space="preserve"> permettant la circulation de la petite faune</w:t>
            </w:r>
            <w:r w:rsidR="00336E5D">
              <w:rPr>
                <w:sz w:val="20"/>
                <w:szCs w:val="20"/>
                <w:lang w:val="fr-BE"/>
              </w:rPr>
              <w:t> ;</w:t>
            </w:r>
          </w:p>
          <w:p w14:paraId="31E78691" w14:textId="3ED61AD5" w:rsidR="002F7333" w:rsidRPr="00FC5EB2" w:rsidRDefault="00336E5D" w:rsidP="00336E5D">
            <w:pPr>
              <w:pStyle w:val="ListParagraph"/>
              <w:numPr>
                <w:ilvl w:val="0"/>
                <w:numId w:val="87"/>
              </w:numPr>
              <w:jc w:val="both"/>
              <w:rPr>
                <w:iCs/>
                <w:sz w:val="20"/>
                <w:szCs w:val="20"/>
                <w:lang w:val="fr-BE"/>
              </w:rPr>
            </w:pPr>
            <w:r w:rsidRPr="00B726EA">
              <w:rPr>
                <w:iCs/>
                <w:sz w:val="20"/>
                <w:szCs w:val="20"/>
                <w:lang w:val="fr-BE"/>
              </w:rPr>
              <w:t>en privilégiant la</w:t>
            </w:r>
            <w:r>
              <w:rPr>
                <w:iCs/>
                <w:sz w:val="20"/>
                <w:szCs w:val="20"/>
                <w:lang w:val="fr-BE"/>
              </w:rPr>
              <w:t xml:space="preserve"> présence et le développement d’espèces végétales indigènes.</w:t>
            </w:r>
            <w:r w:rsidR="002F7333" w:rsidRPr="00FC5EB2">
              <w:rPr>
                <w:sz w:val="20"/>
                <w:szCs w:val="20"/>
                <w:lang w:val="fr-BE"/>
              </w:rPr>
              <w:t xml:space="preserve"> </w:t>
            </w:r>
          </w:p>
          <w:p w14:paraId="1A2224C5" w14:textId="77777777" w:rsidR="002F7333" w:rsidRPr="00B726EA" w:rsidRDefault="002F7333" w:rsidP="002F7333">
            <w:pPr>
              <w:jc w:val="both"/>
              <w:rPr>
                <w:iCs/>
                <w:sz w:val="20"/>
                <w:szCs w:val="20"/>
                <w:lang w:val="fr-BE"/>
              </w:rPr>
            </w:pPr>
          </w:p>
          <w:p w14:paraId="2AE966F8" w14:textId="77777777" w:rsidR="002F7333" w:rsidRPr="00B726EA" w:rsidRDefault="002F7333" w:rsidP="002F7333">
            <w:pPr>
              <w:jc w:val="both"/>
              <w:rPr>
                <w:rFonts w:eastAsia="Times New Roman"/>
                <w:lang w:val="fr-BE"/>
              </w:rPr>
            </w:pPr>
            <w:r w:rsidRPr="00B726EA">
              <w:rPr>
                <w:iCs/>
                <w:sz w:val="20"/>
                <w:szCs w:val="20"/>
                <w:lang w:val="fr-BE"/>
              </w:rPr>
              <w:t>La contribution à la biodiversité est évaluée notamment par le calcul du CBS+</w:t>
            </w:r>
            <w:r w:rsidRPr="00B726EA">
              <w:rPr>
                <w:sz w:val="20"/>
                <w:szCs w:val="20"/>
                <w:lang w:val="fr-BE"/>
              </w:rPr>
              <w:t xml:space="preserve">. </w:t>
            </w:r>
            <w:r w:rsidRPr="00B726EA">
              <w:rPr>
                <w:rFonts w:eastAsia="Times New Roman"/>
                <w:sz w:val="20"/>
                <w:szCs w:val="20"/>
                <w:lang w:val="fr-BE"/>
              </w:rPr>
              <w:t>Le CBS+ est maximisé au regard des objectifs du projet.</w:t>
            </w:r>
          </w:p>
          <w:p w14:paraId="12E14AF6" w14:textId="77777777" w:rsidR="002F7333" w:rsidRPr="00B726EA" w:rsidRDefault="002F7333" w:rsidP="006C7C26">
            <w:pPr>
              <w:jc w:val="both"/>
              <w:rPr>
                <w:iCs/>
                <w:sz w:val="20"/>
                <w:szCs w:val="20"/>
                <w:lang w:val="fr-BE"/>
              </w:rPr>
            </w:pPr>
          </w:p>
          <w:p w14:paraId="2771FCC3" w14:textId="046BBFAA" w:rsidR="00B73444" w:rsidRPr="00B726EA" w:rsidRDefault="00B73444" w:rsidP="006C7C26">
            <w:pPr>
              <w:jc w:val="both"/>
              <w:rPr>
                <w:iCs/>
                <w:sz w:val="20"/>
                <w:szCs w:val="20"/>
                <w:lang w:val="fr-BE"/>
              </w:rPr>
            </w:pPr>
          </w:p>
          <w:p w14:paraId="2999C555" w14:textId="77777777" w:rsidR="00B73444" w:rsidRPr="00B726EA" w:rsidRDefault="00B73444" w:rsidP="002F7333">
            <w:pPr>
              <w:jc w:val="both"/>
              <w:rPr>
                <w:sz w:val="20"/>
                <w:szCs w:val="20"/>
                <w:lang w:val="fr-BE"/>
              </w:rPr>
            </w:pPr>
          </w:p>
        </w:tc>
        <w:tc>
          <w:tcPr>
            <w:tcW w:w="4457" w:type="dxa"/>
          </w:tcPr>
          <w:p w14:paraId="6CA60C3F" w14:textId="7A352207" w:rsidR="00B5585C" w:rsidRPr="00B726EA" w:rsidRDefault="00B5585C" w:rsidP="006C7C26">
            <w:pPr>
              <w:jc w:val="both"/>
              <w:rPr>
                <w:bCs/>
                <w:sz w:val="20"/>
                <w:szCs w:val="20"/>
                <w:lang w:val="fr-BE"/>
              </w:rPr>
            </w:pPr>
          </w:p>
          <w:p w14:paraId="47D20F60" w14:textId="7B7BD883" w:rsidR="00B11536" w:rsidRPr="00B726EA" w:rsidRDefault="00B11536" w:rsidP="00B11536">
            <w:pPr>
              <w:jc w:val="both"/>
              <w:rPr>
                <w:bCs/>
                <w:sz w:val="20"/>
                <w:szCs w:val="20"/>
                <w:lang w:val="fr-BE"/>
              </w:rPr>
            </w:pPr>
            <w:r w:rsidRPr="00B726EA">
              <w:rPr>
                <w:bCs/>
                <w:sz w:val="20"/>
                <w:szCs w:val="20"/>
                <w:lang w:val="fr-BE"/>
              </w:rPr>
              <w:lastRenderedPageBreak/>
              <w:t xml:space="preserve">Explication : Le CBS+ est un outil qui permet de quantifier le potentiel de développement de la biodiversité </w:t>
            </w:r>
            <w:r w:rsidR="009138B5" w:rsidRPr="00B726EA">
              <w:rPr>
                <w:bCs/>
                <w:sz w:val="20"/>
                <w:szCs w:val="20"/>
                <w:lang w:val="fr-BE"/>
              </w:rPr>
              <w:t>d’un terrain,</w:t>
            </w:r>
            <w:r w:rsidRPr="00B726EA">
              <w:rPr>
                <w:bCs/>
                <w:sz w:val="20"/>
                <w:szCs w:val="20"/>
                <w:lang w:val="fr-BE"/>
              </w:rPr>
              <w:t xml:space="preserve"> en ce compris les constructions</w:t>
            </w:r>
            <w:r w:rsidR="00036D14" w:rsidRPr="00B726EA">
              <w:rPr>
                <w:bCs/>
                <w:sz w:val="20"/>
                <w:szCs w:val="20"/>
                <w:lang w:val="fr-BE"/>
              </w:rPr>
              <w:t xml:space="preserve"> qu’il comporte</w:t>
            </w:r>
            <w:r w:rsidRPr="00B726EA">
              <w:rPr>
                <w:bCs/>
                <w:sz w:val="20"/>
                <w:szCs w:val="20"/>
                <w:lang w:val="fr-BE"/>
              </w:rPr>
              <w:t>. Chaque surface est qualifiée d’un potentiel et quantifiée pour parvenir à un indice. Le calcul du CBS+ permet d’orienter les choix d’aménagement afin de maximiser la contribution du projet au développement de la biodiversité en essayant d’obtenir un score le plus élevé possible au regard du projet.</w:t>
            </w:r>
          </w:p>
          <w:p w14:paraId="60A4AE5D" w14:textId="77777777" w:rsidR="00B11536" w:rsidRPr="00B726EA" w:rsidRDefault="00B11536" w:rsidP="00B11536">
            <w:pPr>
              <w:jc w:val="both"/>
              <w:rPr>
                <w:bCs/>
                <w:sz w:val="20"/>
                <w:szCs w:val="20"/>
                <w:lang w:val="fr-BE"/>
              </w:rPr>
            </w:pPr>
          </w:p>
          <w:p w14:paraId="28C2137B" w14:textId="6C29AB2E" w:rsidR="00B11536" w:rsidRPr="00B726EA" w:rsidRDefault="00B11536" w:rsidP="00B11536">
            <w:pPr>
              <w:jc w:val="both"/>
              <w:rPr>
                <w:sz w:val="20"/>
                <w:szCs w:val="20"/>
                <w:lang w:val="fr-FR"/>
              </w:rPr>
            </w:pPr>
            <w:r w:rsidRPr="00B726EA">
              <w:rPr>
                <w:bCs/>
                <w:sz w:val="20"/>
                <w:szCs w:val="20"/>
                <w:lang w:val="fr-BE"/>
              </w:rPr>
              <w:t xml:space="preserve">Remarque : Certaines espèces participent davantage que d’autres au développement de la biodiversité. C’est notamment le cas des espèces </w:t>
            </w:r>
            <w:r w:rsidRPr="00B726EA">
              <w:rPr>
                <w:sz w:val="20"/>
                <w:szCs w:val="20"/>
                <w:lang w:val="fr-FR"/>
              </w:rPr>
              <w:t xml:space="preserve">indigènes et mellifères. </w:t>
            </w:r>
            <w:r w:rsidRPr="00B726EA">
              <w:rPr>
                <w:bCs/>
                <w:sz w:val="20"/>
                <w:szCs w:val="20"/>
                <w:lang w:val="fr-BE"/>
              </w:rPr>
              <w:t>Pour faciliter la circulation des espèces, des dispositifs de clôture des espaces ouverts privés qui permettent le passage de la faune sont à privilégier.</w:t>
            </w:r>
          </w:p>
          <w:p w14:paraId="38722C87" w14:textId="77777777" w:rsidR="00B11536" w:rsidRPr="00B726EA" w:rsidRDefault="00B11536" w:rsidP="00B11536">
            <w:pPr>
              <w:jc w:val="both"/>
              <w:rPr>
                <w:sz w:val="20"/>
                <w:szCs w:val="20"/>
                <w:lang w:val="fr-FR"/>
              </w:rPr>
            </w:pPr>
          </w:p>
          <w:p w14:paraId="0F22FE87" w14:textId="517ADC38" w:rsidR="00B11536" w:rsidRPr="00B726EA" w:rsidRDefault="00B11536" w:rsidP="00B11536">
            <w:pPr>
              <w:jc w:val="both"/>
              <w:rPr>
                <w:sz w:val="20"/>
                <w:szCs w:val="20"/>
                <w:lang w:val="fr-FR"/>
              </w:rPr>
            </w:pPr>
            <w:r w:rsidRPr="00B726EA">
              <w:rPr>
                <w:sz w:val="20"/>
                <w:szCs w:val="20"/>
                <w:lang w:val="fr-FR"/>
              </w:rPr>
              <w:t xml:space="preserve">Remarque : Différents dispositifs d’habitat pour la faune peuvent facilement être mis en place dans l’espace ouvert pour améliorer la durabilité d’un projet. Ceux-ci peuvent être notamment des nichoirs à oiseaux, des nichoirs à insectes, des abris à chauves-souris, des aménagements pour batraciens et reptiles ou encore des abris pour mammifères protégés. Des aménagements très simples tels que haie, prairie fleurie, tas de pierres ou compost offrent également des habitats diversifiés. Le guide du bâtiment durable offre une vue d’ensemble de ces dispositifs : </w:t>
            </w:r>
            <w:hyperlink r:id="rId15" w:history="1">
              <w:r w:rsidRPr="00B726EA">
                <w:rPr>
                  <w:rStyle w:val="Hyperlink"/>
                  <w:sz w:val="20"/>
                  <w:szCs w:val="20"/>
                  <w:lang w:val="fr-FR"/>
                </w:rPr>
                <w:t>https://www.guidebatimentdurable.brussels/offrir-habitats-faune/vue-densemble-dispositifs</w:t>
              </w:r>
            </w:hyperlink>
          </w:p>
          <w:p w14:paraId="0B3419EF" w14:textId="717DD68C" w:rsidR="00430F76" w:rsidRPr="00B726EA" w:rsidRDefault="00430F76" w:rsidP="002F7333">
            <w:pPr>
              <w:jc w:val="both"/>
              <w:rPr>
                <w:bCs/>
                <w:sz w:val="20"/>
                <w:szCs w:val="20"/>
                <w:lang w:val="fr-FR"/>
              </w:rPr>
            </w:pPr>
          </w:p>
        </w:tc>
      </w:tr>
      <w:tr w:rsidR="000C454B" w:rsidRPr="00C475CD" w14:paraId="7C4967EE" w14:textId="77777777" w:rsidTr="0056087B">
        <w:tc>
          <w:tcPr>
            <w:tcW w:w="2972" w:type="dxa"/>
          </w:tcPr>
          <w:p w14:paraId="79705D8E" w14:textId="77777777" w:rsidR="000C454B" w:rsidRPr="00B726EA" w:rsidRDefault="000C454B" w:rsidP="006C7C26">
            <w:pPr>
              <w:jc w:val="both"/>
              <w:rPr>
                <w:sz w:val="20"/>
                <w:szCs w:val="20"/>
                <w:lang w:val="fr-BE"/>
              </w:rPr>
            </w:pPr>
          </w:p>
        </w:tc>
        <w:tc>
          <w:tcPr>
            <w:tcW w:w="6521" w:type="dxa"/>
          </w:tcPr>
          <w:p w14:paraId="66C215F5" w14:textId="1F7ED1BB" w:rsidR="000C454B" w:rsidRPr="00B726EA" w:rsidRDefault="000C454B" w:rsidP="00B11536">
            <w:pPr>
              <w:jc w:val="both"/>
              <w:rPr>
                <w:sz w:val="20"/>
                <w:szCs w:val="20"/>
                <w:lang w:val="fr-BE"/>
              </w:rPr>
            </w:pPr>
            <w:r w:rsidRPr="00B726EA">
              <w:rPr>
                <w:b/>
                <w:sz w:val="20"/>
                <w:szCs w:val="20"/>
                <w:lang w:val="fr-BE"/>
              </w:rPr>
              <w:t xml:space="preserve">Article </w:t>
            </w:r>
            <w:r w:rsidR="007821B1" w:rsidRPr="00B726EA">
              <w:rPr>
                <w:b/>
                <w:sz w:val="20"/>
                <w:szCs w:val="20"/>
                <w:lang w:val="fr-BE"/>
              </w:rPr>
              <w:t>3</w:t>
            </w:r>
            <w:r w:rsidR="00F42ADC" w:rsidRPr="00B726EA">
              <w:rPr>
                <w:b/>
                <w:sz w:val="20"/>
                <w:szCs w:val="20"/>
                <w:lang w:val="fr-BE"/>
              </w:rPr>
              <w:t>5</w:t>
            </w:r>
            <w:r w:rsidR="00684AD3" w:rsidRPr="00B726EA">
              <w:rPr>
                <w:b/>
                <w:sz w:val="20"/>
                <w:szCs w:val="20"/>
                <w:lang w:val="fr-BE"/>
              </w:rPr>
              <w:t xml:space="preserve"> </w:t>
            </w:r>
            <w:r w:rsidRPr="00B726EA">
              <w:rPr>
                <w:b/>
                <w:sz w:val="20"/>
                <w:szCs w:val="20"/>
                <w:lang w:val="fr-BE"/>
              </w:rPr>
              <w:t xml:space="preserve">– </w:t>
            </w:r>
            <w:r w:rsidR="00D07E19" w:rsidRPr="00B726EA">
              <w:rPr>
                <w:b/>
                <w:sz w:val="20"/>
                <w:szCs w:val="20"/>
                <w:lang w:val="fr-BE"/>
              </w:rPr>
              <w:t>Espace ouvert</w:t>
            </w:r>
            <w:r w:rsidR="00F315F5" w:rsidRPr="00B726EA">
              <w:rPr>
                <w:b/>
                <w:sz w:val="20"/>
                <w:szCs w:val="20"/>
                <w:lang w:val="fr-BE"/>
              </w:rPr>
              <w:t xml:space="preserve"> privé</w:t>
            </w:r>
            <w:r w:rsidR="00D07E19" w:rsidRPr="00B726EA">
              <w:rPr>
                <w:b/>
                <w:sz w:val="20"/>
                <w:szCs w:val="20"/>
                <w:lang w:val="fr-BE"/>
              </w:rPr>
              <w:t xml:space="preserve"> au-dessus de c</w:t>
            </w:r>
            <w:r w:rsidRPr="00B726EA">
              <w:rPr>
                <w:b/>
                <w:sz w:val="20"/>
                <w:szCs w:val="20"/>
                <w:lang w:val="fr-BE"/>
              </w:rPr>
              <w:t>onstructions en sous-sol</w:t>
            </w:r>
          </w:p>
        </w:tc>
        <w:tc>
          <w:tcPr>
            <w:tcW w:w="4457" w:type="dxa"/>
          </w:tcPr>
          <w:p w14:paraId="3ED13E22" w14:textId="77777777" w:rsidR="000C454B" w:rsidRPr="00B726EA" w:rsidRDefault="000C454B" w:rsidP="006C7C26">
            <w:pPr>
              <w:jc w:val="both"/>
              <w:rPr>
                <w:bCs/>
                <w:sz w:val="20"/>
                <w:szCs w:val="20"/>
                <w:lang w:val="fr-BE"/>
              </w:rPr>
            </w:pPr>
          </w:p>
        </w:tc>
      </w:tr>
      <w:tr w:rsidR="000C454B" w:rsidRPr="00C475CD" w14:paraId="1F271964" w14:textId="77777777" w:rsidTr="0056087B">
        <w:tc>
          <w:tcPr>
            <w:tcW w:w="2972" w:type="dxa"/>
          </w:tcPr>
          <w:p w14:paraId="7D6E74E8" w14:textId="77777777" w:rsidR="00E279F4" w:rsidRPr="00B726EA" w:rsidRDefault="00E279F4" w:rsidP="006C7C26">
            <w:pPr>
              <w:jc w:val="both"/>
              <w:rPr>
                <w:sz w:val="20"/>
                <w:szCs w:val="20"/>
                <w:lang w:val="fr-BE"/>
              </w:rPr>
            </w:pPr>
          </w:p>
          <w:p w14:paraId="11EFF1E5" w14:textId="5F40C14F" w:rsidR="00E279F4" w:rsidRPr="00B726EA" w:rsidRDefault="009B67C0" w:rsidP="006C7C26">
            <w:pPr>
              <w:pStyle w:val="ListParagraph"/>
              <w:numPr>
                <w:ilvl w:val="0"/>
                <w:numId w:val="4"/>
              </w:numPr>
              <w:jc w:val="both"/>
              <w:rPr>
                <w:sz w:val="20"/>
                <w:szCs w:val="20"/>
                <w:lang w:val="fr-BE"/>
              </w:rPr>
            </w:pPr>
            <w:r w:rsidRPr="00B726EA">
              <w:rPr>
                <w:sz w:val="20"/>
                <w:szCs w:val="20"/>
                <w:lang w:val="fr-BE"/>
              </w:rPr>
              <w:t>Créer</w:t>
            </w:r>
            <w:r w:rsidR="00E279F4" w:rsidRPr="00B726EA">
              <w:rPr>
                <w:sz w:val="20"/>
                <w:szCs w:val="20"/>
                <w:lang w:val="fr-BE"/>
              </w:rPr>
              <w:t xml:space="preserve"> des lieux de vie, de détente, de rencontre et de resourcement ;</w:t>
            </w:r>
          </w:p>
          <w:p w14:paraId="753D83F2" w14:textId="5244CD63" w:rsidR="00E279F4" w:rsidRPr="00B726EA" w:rsidRDefault="009B67C0" w:rsidP="006C7C26">
            <w:pPr>
              <w:pStyle w:val="ListParagraph"/>
              <w:numPr>
                <w:ilvl w:val="0"/>
                <w:numId w:val="4"/>
              </w:numPr>
              <w:jc w:val="both"/>
              <w:rPr>
                <w:sz w:val="20"/>
                <w:szCs w:val="20"/>
                <w:lang w:val="fr-BE"/>
              </w:rPr>
            </w:pPr>
            <w:r w:rsidRPr="00B726EA">
              <w:rPr>
                <w:sz w:val="20"/>
                <w:szCs w:val="20"/>
                <w:lang w:val="fr-BE"/>
              </w:rPr>
              <w:t>Développer</w:t>
            </w:r>
            <w:r w:rsidR="00E279F4" w:rsidRPr="00B726EA">
              <w:rPr>
                <w:sz w:val="20"/>
                <w:szCs w:val="20"/>
                <w:lang w:val="fr-BE"/>
              </w:rPr>
              <w:t xml:space="preserve"> la biodiversité ; </w:t>
            </w:r>
          </w:p>
          <w:p w14:paraId="53FBBFD7" w14:textId="6901FC71" w:rsidR="00E279F4" w:rsidRPr="00B726EA" w:rsidRDefault="009B67C0" w:rsidP="006C7C26">
            <w:pPr>
              <w:pStyle w:val="ListParagraph"/>
              <w:numPr>
                <w:ilvl w:val="0"/>
                <w:numId w:val="4"/>
              </w:numPr>
              <w:jc w:val="both"/>
              <w:rPr>
                <w:sz w:val="20"/>
                <w:szCs w:val="20"/>
                <w:lang w:val="fr-BE"/>
              </w:rPr>
            </w:pPr>
            <w:r w:rsidRPr="00B726EA">
              <w:rPr>
                <w:sz w:val="20"/>
                <w:szCs w:val="20"/>
                <w:lang w:val="fr-BE"/>
              </w:rPr>
              <w:t xml:space="preserve">Lutter </w:t>
            </w:r>
            <w:r w:rsidR="00E279F4" w:rsidRPr="00B726EA">
              <w:rPr>
                <w:sz w:val="20"/>
                <w:szCs w:val="20"/>
                <w:lang w:val="fr-BE"/>
              </w:rPr>
              <w:t xml:space="preserve">contre le phénomène d’îlot de chaleur urbain et </w:t>
            </w:r>
            <w:r w:rsidR="00E279F4" w:rsidRPr="00B726EA">
              <w:rPr>
                <w:sz w:val="20"/>
                <w:szCs w:val="20"/>
                <w:lang w:val="fr-BE"/>
              </w:rPr>
              <w:lastRenderedPageBreak/>
              <w:t>constituer un réseau de fraîcheur</w:t>
            </w:r>
            <w:r w:rsidRPr="00B726EA">
              <w:rPr>
                <w:sz w:val="20"/>
                <w:szCs w:val="20"/>
                <w:lang w:val="fr-BE"/>
              </w:rPr>
              <w:t>.</w:t>
            </w:r>
          </w:p>
          <w:p w14:paraId="5F61EF8D" w14:textId="55495B5A" w:rsidR="00E279F4" w:rsidRPr="00B726EA" w:rsidRDefault="00E279F4" w:rsidP="009B67C0">
            <w:pPr>
              <w:pStyle w:val="ListParagraph"/>
              <w:ind w:left="360"/>
              <w:jc w:val="both"/>
              <w:rPr>
                <w:sz w:val="20"/>
                <w:szCs w:val="20"/>
                <w:lang w:val="fr-BE"/>
              </w:rPr>
            </w:pPr>
          </w:p>
        </w:tc>
        <w:tc>
          <w:tcPr>
            <w:tcW w:w="6521" w:type="dxa"/>
          </w:tcPr>
          <w:p w14:paraId="51AAD705" w14:textId="77777777" w:rsidR="000C454B" w:rsidRPr="00B726EA" w:rsidRDefault="000C454B" w:rsidP="006C7C26">
            <w:pPr>
              <w:jc w:val="both"/>
              <w:rPr>
                <w:sz w:val="20"/>
                <w:szCs w:val="20"/>
                <w:lang w:val="fr-BE"/>
              </w:rPr>
            </w:pPr>
          </w:p>
          <w:p w14:paraId="288FCFE0" w14:textId="1870E498" w:rsidR="000C454B" w:rsidRPr="00B726EA" w:rsidRDefault="000C454B" w:rsidP="006C7C26">
            <w:pPr>
              <w:jc w:val="both"/>
              <w:rPr>
                <w:sz w:val="20"/>
                <w:szCs w:val="20"/>
                <w:lang w:val="fr-BE"/>
              </w:rPr>
            </w:pPr>
            <w:r w:rsidRPr="00B726EA">
              <w:rPr>
                <w:sz w:val="20"/>
                <w:szCs w:val="20"/>
                <w:lang w:val="fr-BE"/>
              </w:rPr>
              <w:t xml:space="preserve">La partie du terrain construite uniquement en sous-sol est recouverte d’une couche de substrat </w:t>
            </w:r>
            <w:r w:rsidR="00F42ADC" w:rsidRPr="00B726EA">
              <w:rPr>
                <w:sz w:val="20"/>
                <w:szCs w:val="20"/>
                <w:lang w:val="fr-BE"/>
              </w:rPr>
              <w:t xml:space="preserve">végétalisé </w:t>
            </w:r>
            <w:r w:rsidRPr="00B726EA">
              <w:rPr>
                <w:sz w:val="20"/>
                <w:szCs w:val="20"/>
                <w:lang w:val="fr-BE"/>
              </w:rPr>
              <w:t>d</w:t>
            </w:r>
            <w:r w:rsidR="00774A69" w:rsidRPr="00B726EA">
              <w:rPr>
                <w:sz w:val="20"/>
                <w:szCs w:val="20"/>
                <w:lang w:val="fr-BE"/>
              </w:rPr>
              <w:t xml:space="preserve">’au moins </w:t>
            </w:r>
            <w:r w:rsidR="00A03F10" w:rsidRPr="00B726EA">
              <w:rPr>
                <w:sz w:val="20"/>
                <w:szCs w:val="20"/>
                <w:lang w:val="fr-BE"/>
              </w:rPr>
              <w:t>1</w:t>
            </w:r>
            <w:r w:rsidR="001D5829" w:rsidRPr="00B726EA">
              <w:rPr>
                <w:sz w:val="20"/>
                <w:szCs w:val="20"/>
                <w:lang w:val="fr-BE"/>
              </w:rPr>
              <w:t xml:space="preserve"> </w:t>
            </w:r>
            <w:r w:rsidR="00A03F10" w:rsidRPr="00B726EA">
              <w:rPr>
                <w:sz w:val="20"/>
                <w:szCs w:val="20"/>
                <w:lang w:val="fr-BE"/>
              </w:rPr>
              <w:t>m</w:t>
            </w:r>
            <w:r w:rsidRPr="00B726EA">
              <w:rPr>
                <w:sz w:val="20"/>
                <w:szCs w:val="20"/>
                <w:lang w:val="fr-BE"/>
              </w:rPr>
              <w:t>.</w:t>
            </w:r>
          </w:p>
          <w:p w14:paraId="4B2FE823" w14:textId="77777777" w:rsidR="000C454B" w:rsidRPr="00B726EA" w:rsidRDefault="000C454B" w:rsidP="006C7C26">
            <w:pPr>
              <w:jc w:val="both"/>
              <w:rPr>
                <w:sz w:val="20"/>
                <w:szCs w:val="20"/>
                <w:lang w:val="fr-BE"/>
              </w:rPr>
            </w:pPr>
          </w:p>
        </w:tc>
        <w:tc>
          <w:tcPr>
            <w:tcW w:w="4457" w:type="dxa"/>
          </w:tcPr>
          <w:p w14:paraId="64CC7880" w14:textId="77777777" w:rsidR="000C454B" w:rsidRPr="00B726EA" w:rsidRDefault="000C454B" w:rsidP="006C7C26">
            <w:pPr>
              <w:jc w:val="both"/>
              <w:rPr>
                <w:bCs/>
                <w:sz w:val="20"/>
                <w:szCs w:val="20"/>
                <w:lang w:val="fr-BE"/>
              </w:rPr>
            </w:pPr>
          </w:p>
          <w:p w14:paraId="07E9607C" w14:textId="5230F3A0" w:rsidR="00E279F4" w:rsidRPr="00B726EA" w:rsidRDefault="00B5585C" w:rsidP="009B67C0">
            <w:pPr>
              <w:jc w:val="both"/>
              <w:rPr>
                <w:bCs/>
                <w:sz w:val="20"/>
                <w:szCs w:val="20"/>
                <w:lang w:val="fr-BE"/>
              </w:rPr>
            </w:pPr>
            <w:r w:rsidRPr="00B726EA">
              <w:rPr>
                <w:bCs/>
                <w:sz w:val="20"/>
                <w:szCs w:val="20"/>
                <w:lang w:val="fr-BE"/>
              </w:rPr>
              <w:t xml:space="preserve">Explication : </w:t>
            </w:r>
            <w:r w:rsidR="009B67C0" w:rsidRPr="00B726EA">
              <w:rPr>
                <w:bCs/>
                <w:sz w:val="20"/>
                <w:szCs w:val="20"/>
                <w:lang w:val="fr-BE"/>
              </w:rPr>
              <w:t xml:space="preserve">La </w:t>
            </w:r>
            <w:r w:rsidR="00E279F4" w:rsidRPr="00B726EA">
              <w:rPr>
                <w:bCs/>
                <w:sz w:val="20"/>
                <w:szCs w:val="20"/>
                <w:lang w:val="fr-BE"/>
              </w:rPr>
              <w:t xml:space="preserve">présence d’un substrat d’une épaisseur suffisante permet le développement d’une végétation </w:t>
            </w:r>
            <w:r w:rsidR="00454247" w:rsidRPr="00B726EA">
              <w:rPr>
                <w:bCs/>
                <w:sz w:val="20"/>
                <w:szCs w:val="20"/>
                <w:lang w:val="fr-BE"/>
              </w:rPr>
              <w:t>significative</w:t>
            </w:r>
            <w:r w:rsidR="00E279F4" w:rsidRPr="00B726EA">
              <w:rPr>
                <w:bCs/>
                <w:sz w:val="20"/>
                <w:szCs w:val="20"/>
                <w:lang w:val="fr-BE"/>
              </w:rPr>
              <w:t xml:space="preserve"> </w:t>
            </w:r>
            <w:r w:rsidR="00454247" w:rsidRPr="00B726EA">
              <w:rPr>
                <w:bCs/>
                <w:sz w:val="20"/>
                <w:szCs w:val="20"/>
                <w:lang w:val="fr-BE"/>
              </w:rPr>
              <w:t>au-dessus</w:t>
            </w:r>
            <w:r w:rsidR="00E279F4" w:rsidRPr="00B726EA">
              <w:rPr>
                <w:bCs/>
                <w:sz w:val="20"/>
                <w:szCs w:val="20"/>
                <w:lang w:val="fr-BE"/>
              </w:rPr>
              <w:t xml:space="preserve"> de la construction en sous-sol. Cela permet d’assurer la continuité </w:t>
            </w:r>
            <w:r w:rsidR="00A32B01" w:rsidRPr="00B726EA">
              <w:rPr>
                <w:bCs/>
                <w:sz w:val="20"/>
                <w:szCs w:val="20"/>
                <w:lang w:val="fr-BE"/>
              </w:rPr>
              <w:t xml:space="preserve">des qualités végétales </w:t>
            </w:r>
            <w:r w:rsidR="00E279F4" w:rsidRPr="00B726EA">
              <w:rPr>
                <w:bCs/>
                <w:sz w:val="20"/>
                <w:szCs w:val="20"/>
                <w:lang w:val="fr-BE"/>
              </w:rPr>
              <w:t xml:space="preserve">du jardin ou de l’espace ouvert autour de la construction de manière quasiment indistincte </w:t>
            </w:r>
            <w:r w:rsidR="00E279F4" w:rsidRPr="00B726EA">
              <w:rPr>
                <w:bCs/>
                <w:sz w:val="20"/>
                <w:szCs w:val="20"/>
                <w:lang w:val="fr-BE"/>
              </w:rPr>
              <w:lastRenderedPageBreak/>
              <w:t>entre la zone de pleine terre et la partie sous laquelle la construction en sous-sol se situe.</w:t>
            </w:r>
          </w:p>
        </w:tc>
      </w:tr>
      <w:tr w:rsidR="004403F1" w:rsidRPr="00B726EA" w14:paraId="381D01C7" w14:textId="77777777" w:rsidTr="0056087B">
        <w:tc>
          <w:tcPr>
            <w:tcW w:w="2972" w:type="dxa"/>
          </w:tcPr>
          <w:p w14:paraId="67648FC3" w14:textId="77777777" w:rsidR="004403F1" w:rsidRPr="00B726EA" w:rsidRDefault="004403F1" w:rsidP="006C7C26">
            <w:pPr>
              <w:jc w:val="both"/>
              <w:rPr>
                <w:sz w:val="20"/>
                <w:szCs w:val="20"/>
                <w:lang w:val="fr-BE"/>
              </w:rPr>
            </w:pPr>
          </w:p>
        </w:tc>
        <w:tc>
          <w:tcPr>
            <w:tcW w:w="6521" w:type="dxa"/>
          </w:tcPr>
          <w:p w14:paraId="17EC0D06" w14:textId="6613BA69" w:rsidR="004403F1" w:rsidRPr="00B726EA" w:rsidRDefault="004403F1" w:rsidP="009B67C0">
            <w:pPr>
              <w:jc w:val="both"/>
              <w:rPr>
                <w:b/>
                <w:sz w:val="20"/>
                <w:szCs w:val="20"/>
                <w:lang w:val="fr-BE"/>
              </w:rPr>
            </w:pPr>
            <w:r w:rsidRPr="00B726EA">
              <w:rPr>
                <w:b/>
                <w:sz w:val="20"/>
                <w:szCs w:val="20"/>
                <w:lang w:val="fr-BE"/>
              </w:rPr>
              <w:t xml:space="preserve">Section </w:t>
            </w:r>
            <w:r w:rsidR="00292D8A" w:rsidRPr="00B726EA">
              <w:rPr>
                <w:b/>
                <w:sz w:val="20"/>
                <w:szCs w:val="20"/>
                <w:lang w:val="fr-BE"/>
              </w:rPr>
              <w:t xml:space="preserve">5 </w:t>
            </w:r>
            <w:r w:rsidRPr="00B726EA">
              <w:rPr>
                <w:b/>
                <w:sz w:val="20"/>
                <w:szCs w:val="20"/>
                <w:lang w:val="fr-BE"/>
              </w:rPr>
              <w:t>– Publicité</w:t>
            </w:r>
          </w:p>
        </w:tc>
        <w:tc>
          <w:tcPr>
            <w:tcW w:w="4457" w:type="dxa"/>
          </w:tcPr>
          <w:p w14:paraId="55BC6935" w14:textId="77777777" w:rsidR="004403F1" w:rsidRPr="00B726EA" w:rsidRDefault="004403F1" w:rsidP="006C7C26">
            <w:pPr>
              <w:jc w:val="both"/>
              <w:rPr>
                <w:bCs/>
                <w:sz w:val="20"/>
                <w:szCs w:val="20"/>
                <w:lang w:val="fr-BE"/>
              </w:rPr>
            </w:pPr>
          </w:p>
        </w:tc>
      </w:tr>
      <w:tr w:rsidR="004403F1" w:rsidRPr="00B726EA" w14:paraId="4E0AEAAE" w14:textId="77777777" w:rsidTr="0056087B">
        <w:tc>
          <w:tcPr>
            <w:tcW w:w="2972" w:type="dxa"/>
          </w:tcPr>
          <w:p w14:paraId="646F745B" w14:textId="77777777" w:rsidR="004403F1" w:rsidRPr="00B726EA" w:rsidRDefault="004403F1" w:rsidP="006C7C26">
            <w:pPr>
              <w:jc w:val="both"/>
              <w:rPr>
                <w:sz w:val="20"/>
                <w:szCs w:val="20"/>
                <w:lang w:val="fr-BE"/>
              </w:rPr>
            </w:pPr>
          </w:p>
        </w:tc>
        <w:tc>
          <w:tcPr>
            <w:tcW w:w="6521" w:type="dxa"/>
          </w:tcPr>
          <w:p w14:paraId="22CFC670" w14:textId="1DE345E2" w:rsidR="004403F1" w:rsidRPr="00B726EA" w:rsidRDefault="004403F1" w:rsidP="009B67C0">
            <w:pPr>
              <w:jc w:val="both"/>
              <w:rPr>
                <w:b/>
                <w:sz w:val="20"/>
                <w:szCs w:val="20"/>
                <w:lang w:val="fr-BE"/>
              </w:rPr>
            </w:pPr>
            <w:r w:rsidRPr="00B726EA">
              <w:rPr>
                <w:b/>
                <w:sz w:val="20"/>
                <w:szCs w:val="20"/>
                <w:lang w:val="fr-BE"/>
              </w:rPr>
              <w:t xml:space="preserve">Article </w:t>
            </w:r>
            <w:r w:rsidR="00F42ADC" w:rsidRPr="00B726EA">
              <w:rPr>
                <w:b/>
                <w:sz w:val="20"/>
                <w:szCs w:val="20"/>
                <w:lang w:val="fr-BE"/>
              </w:rPr>
              <w:t>36</w:t>
            </w:r>
            <w:r w:rsidRPr="00B726EA">
              <w:rPr>
                <w:b/>
                <w:sz w:val="20"/>
                <w:szCs w:val="20"/>
                <w:lang w:val="fr-BE"/>
              </w:rPr>
              <w:t xml:space="preserve"> - Interdiction</w:t>
            </w:r>
          </w:p>
        </w:tc>
        <w:tc>
          <w:tcPr>
            <w:tcW w:w="4457" w:type="dxa"/>
          </w:tcPr>
          <w:p w14:paraId="17FC8870" w14:textId="77777777" w:rsidR="004403F1" w:rsidRPr="00B726EA" w:rsidRDefault="004403F1" w:rsidP="006C7C26">
            <w:pPr>
              <w:jc w:val="both"/>
              <w:rPr>
                <w:bCs/>
                <w:sz w:val="20"/>
                <w:szCs w:val="20"/>
                <w:lang w:val="fr-BE"/>
              </w:rPr>
            </w:pPr>
          </w:p>
        </w:tc>
      </w:tr>
      <w:tr w:rsidR="004403F1" w:rsidRPr="00C475CD" w14:paraId="32F98B51" w14:textId="77777777" w:rsidTr="0056087B">
        <w:tc>
          <w:tcPr>
            <w:tcW w:w="2972" w:type="dxa"/>
          </w:tcPr>
          <w:p w14:paraId="755B475B" w14:textId="77777777" w:rsidR="004403F1" w:rsidRPr="00B726EA" w:rsidRDefault="004403F1" w:rsidP="006C7C26">
            <w:pPr>
              <w:jc w:val="both"/>
              <w:rPr>
                <w:sz w:val="20"/>
                <w:szCs w:val="20"/>
                <w:lang w:val="fr-BE"/>
              </w:rPr>
            </w:pPr>
          </w:p>
        </w:tc>
        <w:tc>
          <w:tcPr>
            <w:tcW w:w="6521" w:type="dxa"/>
          </w:tcPr>
          <w:p w14:paraId="1082402D" w14:textId="77777777" w:rsidR="004403F1" w:rsidRPr="00B726EA" w:rsidRDefault="004403F1" w:rsidP="006C7C26">
            <w:pPr>
              <w:jc w:val="both"/>
              <w:rPr>
                <w:sz w:val="20"/>
                <w:szCs w:val="20"/>
                <w:lang w:val="fr-BE"/>
              </w:rPr>
            </w:pPr>
          </w:p>
          <w:p w14:paraId="0935782B" w14:textId="22488A09" w:rsidR="004403F1" w:rsidRPr="006C7C26" w:rsidRDefault="004403F1" w:rsidP="006C7C26">
            <w:pPr>
              <w:jc w:val="both"/>
              <w:rPr>
                <w:sz w:val="20"/>
                <w:szCs w:val="20"/>
                <w:lang w:val="fr-BE"/>
              </w:rPr>
            </w:pPr>
            <w:r w:rsidRPr="00B726EA">
              <w:rPr>
                <w:sz w:val="20"/>
                <w:szCs w:val="20"/>
                <w:lang w:val="fr-BE"/>
              </w:rPr>
              <w:t>La publicité est interdite dans l’espace ouvert privé.</w:t>
            </w:r>
          </w:p>
          <w:p w14:paraId="49CD681E" w14:textId="4E21FEB6" w:rsidR="004403F1" w:rsidRPr="006C7C26" w:rsidRDefault="004403F1" w:rsidP="006C7C26">
            <w:pPr>
              <w:jc w:val="both"/>
              <w:rPr>
                <w:sz w:val="20"/>
                <w:szCs w:val="20"/>
                <w:lang w:val="fr-BE"/>
              </w:rPr>
            </w:pPr>
          </w:p>
        </w:tc>
        <w:tc>
          <w:tcPr>
            <w:tcW w:w="4457" w:type="dxa"/>
          </w:tcPr>
          <w:p w14:paraId="68201CB0" w14:textId="77777777" w:rsidR="004403F1" w:rsidRPr="006C7C26" w:rsidRDefault="004403F1" w:rsidP="006C7C26">
            <w:pPr>
              <w:jc w:val="both"/>
              <w:rPr>
                <w:bCs/>
                <w:sz w:val="20"/>
                <w:szCs w:val="20"/>
                <w:lang w:val="fr-BE"/>
              </w:rPr>
            </w:pPr>
          </w:p>
        </w:tc>
      </w:tr>
    </w:tbl>
    <w:p w14:paraId="1E00FDD8" w14:textId="77777777" w:rsidR="00A437D2" w:rsidRPr="006C7C26" w:rsidRDefault="00A437D2" w:rsidP="006C7C26">
      <w:pPr>
        <w:spacing w:after="0" w:line="240" w:lineRule="auto"/>
        <w:jc w:val="both"/>
        <w:rPr>
          <w:sz w:val="20"/>
          <w:szCs w:val="20"/>
          <w:lang w:val="fr-BE"/>
        </w:rPr>
      </w:pPr>
    </w:p>
    <w:sectPr w:rsidR="00A437D2" w:rsidRPr="006C7C26">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10C1A" w14:textId="77777777" w:rsidR="00DE2C73" w:rsidRDefault="00DE2C73">
      <w:pPr>
        <w:spacing w:after="0" w:line="240" w:lineRule="auto"/>
      </w:pPr>
      <w:r>
        <w:separator/>
      </w:r>
    </w:p>
  </w:endnote>
  <w:endnote w:type="continuationSeparator" w:id="0">
    <w:p w14:paraId="24E9235B" w14:textId="77777777" w:rsidR="00DE2C73" w:rsidRDefault="00DE2C73">
      <w:pPr>
        <w:spacing w:after="0" w:line="240" w:lineRule="auto"/>
      </w:pPr>
      <w:r>
        <w:continuationSeparator/>
      </w:r>
    </w:p>
  </w:endnote>
  <w:endnote w:type="continuationNotice" w:id="1">
    <w:p w14:paraId="163151BA" w14:textId="77777777" w:rsidR="00DE2C73" w:rsidRDefault="00DE2C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D3C70" w14:textId="77777777" w:rsidR="00DE2C73" w:rsidRDefault="00DE2C73">
      <w:pPr>
        <w:spacing w:after="0" w:line="240" w:lineRule="auto"/>
      </w:pPr>
      <w:r>
        <w:separator/>
      </w:r>
    </w:p>
  </w:footnote>
  <w:footnote w:type="continuationSeparator" w:id="0">
    <w:p w14:paraId="4A46BC05" w14:textId="77777777" w:rsidR="00DE2C73" w:rsidRDefault="00DE2C73">
      <w:pPr>
        <w:spacing w:after="0" w:line="240" w:lineRule="auto"/>
      </w:pPr>
      <w:r>
        <w:continuationSeparator/>
      </w:r>
    </w:p>
  </w:footnote>
  <w:footnote w:type="continuationNotice" w:id="1">
    <w:p w14:paraId="4098616C" w14:textId="77777777" w:rsidR="00DE2C73" w:rsidRDefault="00DE2C7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2781"/>
    <w:multiLevelType w:val="hybridMultilevel"/>
    <w:tmpl w:val="5E22A888"/>
    <w:lvl w:ilvl="0" w:tplc="E94247A4">
      <w:numFmt w:val="bullet"/>
      <w:lvlText w:val="-"/>
      <w:lvlJc w:val="left"/>
      <w:pPr>
        <w:ind w:left="720" w:hanging="360"/>
      </w:pPr>
      <w:rPr>
        <w:rFonts w:ascii="Times New Roman" w:eastAsiaTheme="minorEastAsia"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22F6EA4"/>
    <w:multiLevelType w:val="hybridMultilevel"/>
    <w:tmpl w:val="C2BC428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3587FB2"/>
    <w:multiLevelType w:val="hybridMultilevel"/>
    <w:tmpl w:val="2FBEF76C"/>
    <w:lvl w:ilvl="0" w:tplc="B9600D24">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 w15:restartNumberingAfterBreak="0">
    <w:nsid w:val="04C35714"/>
    <w:multiLevelType w:val="hybridMultilevel"/>
    <w:tmpl w:val="BDFE6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202B63"/>
    <w:multiLevelType w:val="hybridMultilevel"/>
    <w:tmpl w:val="553076F8"/>
    <w:lvl w:ilvl="0" w:tplc="B9600D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DC4910"/>
    <w:multiLevelType w:val="hybridMultilevel"/>
    <w:tmpl w:val="5FC80CB8"/>
    <w:lvl w:ilvl="0" w:tplc="B2A2A32A">
      <w:start w:val="1"/>
      <w:numFmt w:val="decimal"/>
      <w:lvlText w:val="%1°"/>
      <w:lvlJc w:val="left"/>
      <w:pPr>
        <w:ind w:left="360" w:hanging="360"/>
      </w:pPr>
      <w:rPr>
        <w:rFonts w:hint="default"/>
        <w:color w:val="auto"/>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6" w15:restartNumberingAfterBreak="0">
    <w:nsid w:val="09716443"/>
    <w:multiLevelType w:val="hybridMultilevel"/>
    <w:tmpl w:val="670CB2F0"/>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7" w15:restartNumberingAfterBreak="0">
    <w:nsid w:val="0BC06A48"/>
    <w:multiLevelType w:val="hybridMultilevel"/>
    <w:tmpl w:val="4B8A45F6"/>
    <w:lvl w:ilvl="0" w:tplc="080C0017">
      <w:start w:val="1"/>
      <w:numFmt w:val="lowerLetter"/>
      <w:lvlText w:val="%1)"/>
      <w:lvlJc w:val="left"/>
      <w:pPr>
        <w:ind w:left="822" w:hanging="360"/>
      </w:pPr>
      <w:rPr>
        <w:rFonts w:hint="default"/>
        <w:color w:val="auto"/>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8" w15:restartNumberingAfterBreak="0">
    <w:nsid w:val="0DEE2797"/>
    <w:multiLevelType w:val="hybridMultilevel"/>
    <w:tmpl w:val="8F1EFEAC"/>
    <w:lvl w:ilvl="0" w:tplc="B9600D2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108F6110"/>
    <w:multiLevelType w:val="hybridMultilevel"/>
    <w:tmpl w:val="B70A9C6A"/>
    <w:lvl w:ilvl="0" w:tplc="080C000F">
      <w:start w:val="1"/>
      <w:numFmt w:val="decimal"/>
      <w:lvlText w:val="%1."/>
      <w:lvlJc w:val="left"/>
      <w:pPr>
        <w:ind w:left="392" w:hanging="360"/>
      </w:pPr>
    </w:lvl>
    <w:lvl w:ilvl="1" w:tplc="080C0019" w:tentative="1">
      <w:start w:val="1"/>
      <w:numFmt w:val="lowerLetter"/>
      <w:lvlText w:val="%2."/>
      <w:lvlJc w:val="left"/>
      <w:pPr>
        <w:ind w:left="1112" w:hanging="360"/>
      </w:pPr>
    </w:lvl>
    <w:lvl w:ilvl="2" w:tplc="080C001B" w:tentative="1">
      <w:start w:val="1"/>
      <w:numFmt w:val="lowerRoman"/>
      <w:lvlText w:val="%3."/>
      <w:lvlJc w:val="right"/>
      <w:pPr>
        <w:ind w:left="1832" w:hanging="180"/>
      </w:pPr>
    </w:lvl>
    <w:lvl w:ilvl="3" w:tplc="080C000F" w:tentative="1">
      <w:start w:val="1"/>
      <w:numFmt w:val="decimal"/>
      <w:lvlText w:val="%4."/>
      <w:lvlJc w:val="left"/>
      <w:pPr>
        <w:ind w:left="2552" w:hanging="360"/>
      </w:pPr>
    </w:lvl>
    <w:lvl w:ilvl="4" w:tplc="080C0019" w:tentative="1">
      <w:start w:val="1"/>
      <w:numFmt w:val="lowerLetter"/>
      <w:lvlText w:val="%5."/>
      <w:lvlJc w:val="left"/>
      <w:pPr>
        <w:ind w:left="3272" w:hanging="360"/>
      </w:pPr>
    </w:lvl>
    <w:lvl w:ilvl="5" w:tplc="080C001B" w:tentative="1">
      <w:start w:val="1"/>
      <w:numFmt w:val="lowerRoman"/>
      <w:lvlText w:val="%6."/>
      <w:lvlJc w:val="right"/>
      <w:pPr>
        <w:ind w:left="3992" w:hanging="180"/>
      </w:pPr>
    </w:lvl>
    <w:lvl w:ilvl="6" w:tplc="080C000F" w:tentative="1">
      <w:start w:val="1"/>
      <w:numFmt w:val="decimal"/>
      <w:lvlText w:val="%7."/>
      <w:lvlJc w:val="left"/>
      <w:pPr>
        <w:ind w:left="4712" w:hanging="360"/>
      </w:pPr>
    </w:lvl>
    <w:lvl w:ilvl="7" w:tplc="080C0019" w:tentative="1">
      <w:start w:val="1"/>
      <w:numFmt w:val="lowerLetter"/>
      <w:lvlText w:val="%8."/>
      <w:lvlJc w:val="left"/>
      <w:pPr>
        <w:ind w:left="5432" w:hanging="360"/>
      </w:pPr>
    </w:lvl>
    <w:lvl w:ilvl="8" w:tplc="080C001B" w:tentative="1">
      <w:start w:val="1"/>
      <w:numFmt w:val="lowerRoman"/>
      <w:lvlText w:val="%9."/>
      <w:lvlJc w:val="right"/>
      <w:pPr>
        <w:ind w:left="6152" w:hanging="180"/>
      </w:pPr>
    </w:lvl>
  </w:abstractNum>
  <w:abstractNum w:abstractNumId="10" w15:restartNumberingAfterBreak="0">
    <w:nsid w:val="11A1055F"/>
    <w:multiLevelType w:val="hybridMultilevel"/>
    <w:tmpl w:val="27CABB32"/>
    <w:lvl w:ilvl="0" w:tplc="B9600D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61B3D6C"/>
    <w:multiLevelType w:val="hybridMultilevel"/>
    <w:tmpl w:val="1D5A7AD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7815CFA"/>
    <w:multiLevelType w:val="hybridMultilevel"/>
    <w:tmpl w:val="6FDA80E6"/>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17C2276F"/>
    <w:multiLevelType w:val="hybridMultilevel"/>
    <w:tmpl w:val="0ACA55A8"/>
    <w:lvl w:ilvl="0" w:tplc="6DFA902C">
      <w:numFmt w:val="bullet"/>
      <w:lvlText w:val="-"/>
      <w:lvlJc w:val="left"/>
      <w:pPr>
        <w:ind w:left="2160" w:hanging="360"/>
      </w:pPr>
      <w:rPr>
        <w:rFonts w:ascii="Times New Roman" w:eastAsia="Times New Roman" w:hAnsi="Times New Roman" w:cs="Times New Roman" w:hint="default"/>
      </w:rPr>
    </w:lvl>
    <w:lvl w:ilvl="1" w:tplc="080C0003">
      <w:start w:val="1"/>
      <w:numFmt w:val="bullet"/>
      <w:lvlText w:val="o"/>
      <w:lvlJc w:val="left"/>
      <w:pPr>
        <w:ind w:left="2880" w:hanging="360"/>
      </w:pPr>
      <w:rPr>
        <w:rFonts w:ascii="Courier New" w:hAnsi="Courier New" w:cs="Courier New" w:hint="default"/>
      </w:rPr>
    </w:lvl>
    <w:lvl w:ilvl="2" w:tplc="080C0005">
      <w:start w:val="1"/>
      <w:numFmt w:val="bullet"/>
      <w:lvlText w:val=""/>
      <w:lvlJc w:val="left"/>
      <w:pPr>
        <w:ind w:left="3600" w:hanging="360"/>
      </w:pPr>
      <w:rPr>
        <w:rFonts w:ascii="Wingdings" w:hAnsi="Wingdings" w:hint="default"/>
      </w:rPr>
    </w:lvl>
    <w:lvl w:ilvl="3" w:tplc="080C0001">
      <w:start w:val="1"/>
      <w:numFmt w:val="bullet"/>
      <w:lvlText w:val=""/>
      <w:lvlJc w:val="left"/>
      <w:pPr>
        <w:ind w:left="4320" w:hanging="360"/>
      </w:pPr>
      <w:rPr>
        <w:rFonts w:ascii="Symbol" w:hAnsi="Symbol" w:hint="default"/>
      </w:rPr>
    </w:lvl>
    <w:lvl w:ilvl="4" w:tplc="080C0003">
      <w:start w:val="1"/>
      <w:numFmt w:val="bullet"/>
      <w:lvlText w:val="o"/>
      <w:lvlJc w:val="left"/>
      <w:pPr>
        <w:ind w:left="5040" w:hanging="360"/>
      </w:pPr>
      <w:rPr>
        <w:rFonts w:ascii="Courier New" w:hAnsi="Courier New" w:cs="Courier New" w:hint="default"/>
      </w:rPr>
    </w:lvl>
    <w:lvl w:ilvl="5" w:tplc="080C0005">
      <w:start w:val="1"/>
      <w:numFmt w:val="bullet"/>
      <w:lvlText w:val=""/>
      <w:lvlJc w:val="left"/>
      <w:pPr>
        <w:ind w:left="5760" w:hanging="360"/>
      </w:pPr>
      <w:rPr>
        <w:rFonts w:ascii="Wingdings" w:hAnsi="Wingdings" w:hint="default"/>
      </w:rPr>
    </w:lvl>
    <w:lvl w:ilvl="6" w:tplc="080C0001">
      <w:start w:val="1"/>
      <w:numFmt w:val="bullet"/>
      <w:lvlText w:val=""/>
      <w:lvlJc w:val="left"/>
      <w:pPr>
        <w:ind w:left="6480" w:hanging="360"/>
      </w:pPr>
      <w:rPr>
        <w:rFonts w:ascii="Symbol" w:hAnsi="Symbol" w:hint="default"/>
      </w:rPr>
    </w:lvl>
    <w:lvl w:ilvl="7" w:tplc="080C0003">
      <w:start w:val="1"/>
      <w:numFmt w:val="bullet"/>
      <w:lvlText w:val="o"/>
      <w:lvlJc w:val="left"/>
      <w:pPr>
        <w:ind w:left="7200" w:hanging="360"/>
      </w:pPr>
      <w:rPr>
        <w:rFonts w:ascii="Courier New" w:hAnsi="Courier New" w:cs="Courier New" w:hint="default"/>
      </w:rPr>
    </w:lvl>
    <w:lvl w:ilvl="8" w:tplc="080C0005">
      <w:start w:val="1"/>
      <w:numFmt w:val="bullet"/>
      <w:lvlText w:val=""/>
      <w:lvlJc w:val="left"/>
      <w:pPr>
        <w:ind w:left="7920" w:hanging="360"/>
      </w:pPr>
      <w:rPr>
        <w:rFonts w:ascii="Wingdings" w:hAnsi="Wingdings" w:hint="default"/>
      </w:rPr>
    </w:lvl>
  </w:abstractNum>
  <w:abstractNum w:abstractNumId="14" w15:restartNumberingAfterBreak="0">
    <w:nsid w:val="1B8E52C4"/>
    <w:multiLevelType w:val="hybridMultilevel"/>
    <w:tmpl w:val="E014236A"/>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F26298A"/>
    <w:multiLevelType w:val="hybridMultilevel"/>
    <w:tmpl w:val="6F884604"/>
    <w:lvl w:ilvl="0" w:tplc="B6CAFD64">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2F17AA"/>
    <w:multiLevelType w:val="hybridMultilevel"/>
    <w:tmpl w:val="57165BDC"/>
    <w:lvl w:ilvl="0" w:tplc="06A685CE">
      <w:numFmt w:val="bullet"/>
      <w:lvlText w:val="-"/>
      <w:lvlJc w:val="left"/>
      <w:pPr>
        <w:ind w:left="720" w:hanging="360"/>
      </w:pPr>
      <w:rPr>
        <w:rFonts w:ascii="Calibri" w:eastAsia="Calibri"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22C52237"/>
    <w:multiLevelType w:val="hybridMultilevel"/>
    <w:tmpl w:val="A448E4B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24371094"/>
    <w:multiLevelType w:val="hybridMultilevel"/>
    <w:tmpl w:val="8528BCFA"/>
    <w:lvl w:ilvl="0" w:tplc="B9600D24">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246A33C6"/>
    <w:multiLevelType w:val="hybridMultilevel"/>
    <w:tmpl w:val="E7D6A8D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25C53F05"/>
    <w:multiLevelType w:val="hybridMultilevel"/>
    <w:tmpl w:val="A7CE1676"/>
    <w:lvl w:ilvl="0" w:tplc="B9600D24">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1" w15:restartNumberingAfterBreak="0">
    <w:nsid w:val="26F12817"/>
    <w:multiLevelType w:val="hybridMultilevel"/>
    <w:tmpl w:val="7EC0E97E"/>
    <w:lvl w:ilvl="0" w:tplc="080C0001">
      <w:start w:val="1"/>
      <w:numFmt w:val="bullet"/>
      <w:lvlText w:val=""/>
      <w:lvlJc w:val="left"/>
      <w:pPr>
        <w:ind w:left="765" w:hanging="360"/>
      </w:pPr>
      <w:rPr>
        <w:rFonts w:ascii="Symbol" w:hAnsi="Symbol" w:hint="default"/>
      </w:rPr>
    </w:lvl>
    <w:lvl w:ilvl="1" w:tplc="080C0003" w:tentative="1">
      <w:start w:val="1"/>
      <w:numFmt w:val="bullet"/>
      <w:lvlText w:val="o"/>
      <w:lvlJc w:val="left"/>
      <w:pPr>
        <w:ind w:left="1485" w:hanging="360"/>
      </w:pPr>
      <w:rPr>
        <w:rFonts w:ascii="Courier New" w:hAnsi="Courier New" w:cs="Courier New" w:hint="default"/>
      </w:rPr>
    </w:lvl>
    <w:lvl w:ilvl="2" w:tplc="080C0005" w:tentative="1">
      <w:start w:val="1"/>
      <w:numFmt w:val="bullet"/>
      <w:lvlText w:val=""/>
      <w:lvlJc w:val="left"/>
      <w:pPr>
        <w:ind w:left="2205" w:hanging="360"/>
      </w:pPr>
      <w:rPr>
        <w:rFonts w:ascii="Wingdings" w:hAnsi="Wingdings" w:hint="default"/>
      </w:rPr>
    </w:lvl>
    <w:lvl w:ilvl="3" w:tplc="080C0001" w:tentative="1">
      <w:start w:val="1"/>
      <w:numFmt w:val="bullet"/>
      <w:lvlText w:val=""/>
      <w:lvlJc w:val="left"/>
      <w:pPr>
        <w:ind w:left="2925" w:hanging="360"/>
      </w:pPr>
      <w:rPr>
        <w:rFonts w:ascii="Symbol" w:hAnsi="Symbol" w:hint="default"/>
      </w:rPr>
    </w:lvl>
    <w:lvl w:ilvl="4" w:tplc="080C0003" w:tentative="1">
      <w:start w:val="1"/>
      <w:numFmt w:val="bullet"/>
      <w:lvlText w:val="o"/>
      <w:lvlJc w:val="left"/>
      <w:pPr>
        <w:ind w:left="3645" w:hanging="360"/>
      </w:pPr>
      <w:rPr>
        <w:rFonts w:ascii="Courier New" w:hAnsi="Courier New" w:cs="Courier New" w:hint="default"/>
      </w:rPr>
    </w:lvl>
    <w:lvl w:ilvl="5" w:tplc="080C0005" w:tentative="1">
      <w:start w:val="1"/>
      <w:numFmt w:val="bullet"/>
      <w:lvlText w:val=""/>
      <w:lvlJc w:val="left"/>
      <w:pPr>
        <w:ind w:left="4365" w:hanging="360"/>
      </w:pPr>
      <w:rPr>
        <w:rFonts w:ascii="Wingdings" w:hAnsi="Wingdings" w:hint="default"/>
      </w:rPr>
    </w:lvl>
    <w:lvl w:ilvl="6" w:tplc="080C0001" w:tentative="1">
      <w:start w:val="1"/>
      <w:numFmt w:val="bullet"/>
      <w:lvlText w:val=""/>
      <w:lvlJc w:val="left"/>
      <w:pPr>
        <w:ind w:left="5085" w:hanging="360"/>
      </w:pPr>
      <w:rPr>
        <w:rFonts w:ascii="Symbol" w:hAnsi="Symbol" w:hint="default"/>
      </w:rPr>
    </w:lvl>
    <w:lvl w:ilvl="7" w:tplc="080C0003" w:tentative="1">
      <w:start w:val="1"/>
      <w:numFmt w:val="bullet"/>
      <w:lvlText w:val="o"/>
      <w:lvlJc w:val="left"/>
      <w:pPr>
        <w:ind w:left="5805" w:hanging="360"/>
      </w:pPr>
      <w:rPr>
        <w:rFonts w:ascii="Courier New" w:hAnsi="Courier New" w:cs="Courier New" w:hint="default"/>
      </w:rPr>
    </w:lvl>
    <w:lvl w:ilvl="8" w:tplc="080C0005" w:tentative="1">
      <w:start w:val="1"/>
      <w:numFmt w:val="bullet"/>
      <w:lvlText w:val=""/>
      <w:lvlJc w:val="left"/>
      <w:pPr>
        <w:ind w:left="6525" w:hanging="360"/>
      </w:pPr>
      <w:rPr>
        <w:rFonts w:ascii="Wingdings" w:hAnsi="Wingdings" w:hint="default"/>
      </w:rPr>
    </w:lvl>
  </w:abstractNum>
  <w:abstractNum w:abstractNumId="22" w15:restartNumberingAfterBreak="0">
    <w:nsid w:val="292B1560"/>
    <w:multiLevelType w:val="hybridMultilevel"/>
    <w:tmpl w:val="74623CA2"/>
    <w:lvl w:ilvl="0" w:tplc="B9600D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97D4CC3"/>
    <w:multiLevelType w:val="hybridMultilevel"/>
    <w:tmpl w:val="2FCAB9A4"/>
    <w:lvl w:ilvl="0" w:tplc="87EE5E7C">
      <w:numFmt w:val="bullet"/>
      <w:lvlText w:val=""/>
      <w:lvlJc w:val="left"/>
      <w:pPr>
        <w:ind w:left="720" w:hanging="360"/>
      </w:pPr>
      <w:rPr>
        <w:rFonts w:ascii="Wingdings" w:eastAsiaTheme="minorHAnsi" w:hAnsi="Wingdings" w:cstheme="minorBidi"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9D34FDF"/>
    <w:multiLevelType w:val="hybridMultilevel"/>
    <w:tmpl w:val="D0AA839A"/>
    <w:lvl w:ilvl="0" w:tplc="B9600D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ABA5BC3"/>
    <w:multiLevelType w:val="hybridMultilevel"/>
    <w:tmpl w:val="2CE4990C"/>
    <w:lvl w:ilvl="0" w:tplc="B9600D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5FB1DAC"/>
    <w:multiLevelType w:val="hybridMultilevel"/>
    <w:tmpl w:val="EC844064"/>
    <w:lvl w:ilvl="0" w:tplc="B9600D24">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7" w15:restartNumberingAfterBreak="0">
    <w:nsid w:val="362B47BC"/>
    <w:multiLevelType w:val="hybridMultilevel"/>
    <w:tmpl w:val="506A69C0"/>
    <w:lvl w:ilvl="0" w:tplc="B9600D2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77A02F7"/>
    <w:multiLevelType w:val="hybridMultilevel"/>
    <w:tmpl w:val="E1C2715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3805553C"/>
    <w:multiLevelType w:val="hybridMultilevel"/>
    <w:tmpl w:val="5930149A"/>
    <w:lvl w:ilvl="0" w:tplc="04090001">
      <w:start w:val="1"/>
      <w:numFmt w:val="bullet"/>
      <w:lvlText w:val=""/>
      <w:lvlJc w:val="left"/>
      <w:pPr>
        <w:ind w:left="708" w:hanging="360"/>
      </w:pPr>
      <w:rPr>
        <w:rFonts w:ascii="Symbol" w:hAnsi="Symbol" w:hint="default"/>
      </w:rPr>
    </w:lvl>
    <w:lvl w:ilvl="1" w:tplc="080C0003" w:tentative="1">
      <w:start w:val="1"/>
      <w:numFmt w:val="bullet"/>
      <w:lvlText w:val="o"/>
      <w:lvlJc w:val="left"/>
      <w:pPr>
        <w:ind w:left="1428" w:hanging="360"/>
      </w:pPr>
      <w:rPr>
        <w:rFonts w:ascii="Courier New" w:hAnsi="Courier New" w:cs="Courier New" w:hint="default"/>
      </w:rPr>
    </w:lvl>
    <w:lvl w:ilvl="2" w:tplc="080C0005" w:tentative="1">
      <w:start w:val="1"/>
      <w:numFmt w:val="bullet"/>
      <w:lvlText w:val=""/>
      <w:lvlJc w:val="left"/>
      <w:pPr>
        <w:ind w:left="2148" w:hanging="360"/>
      </w:pPr>
      <w:rPr>
        <w:rFonts w:ascii="Wingdings" w:hAnsi="Wingdings" w:hint="default"/>
      </w:rPr>
    </w:lvl>
    <w:lvl w:ilvl="3" w:tplc="080C0001" w:tentative="1">
      <w:start w:val="1"/>
      <w:numFmt w:val="bullet"/>
      <w:lvlText w:val=""/>
      <w:lvlJc w:val="left"/>
      <w:pPr>
        <w:ind w:left="2868" w:hanging="360"/>
      </w:pPr>
      <w:rPr>
        <w:rFonts w:ascii="Symbol" w:hAnsi="Symbol" w:hint="default"/>
      </w:rPr>
    </w:lvl>
    <w:lvl w:ilvl="4" w:tplc="080C0003" w:tentative="1">
      <w:start w:val="1"/>
      <w:numFmt w:val="bullet"/>
      <w:lvlText w:val="o"/>
      <w:lvlJc w:val="left"/>
      <w:pPr>
        <w:ind w:left="3588" w:hanging="360"/>
      </w:pPr>
      <w:rPr>
        <w:rFonts w:ascii="Courier New" w:hAnsi="Courier New" w:cs="Courier New" w:hint="default"/>
      </w:rPr>
    </w:lvl>
    <w:lvl w:ilvl="5" w:tplc="080C0005" w:tentative="1">
      <w:start w:val="1"/>
      <w:numFmt w:val="bullet"/>
      <w:lvlText w:val=""/>
      <w:lvlJc w:val="left"/>
      <w:pPr>
        <w:ind w:left="4308" w:hanging="360"/>
      </w:pPr>
      <w:rPr>
        <w:rFonts w:ascii="Wingdings" w:hAnsi="Wingdings" w:hint="default"/>
      </w:rPr>
    </w:lvl>
    <w:lvl w:ilvl="6" w:tplc="080C0001" w:tentative="1">
      <w:start w:val="1"/>
      <w:numFmt w:val="bullet"/>
      <w:lvlText w:val=""/>
      <w:lvlJc w:val="left"/>
      <w:pPr>
        <w:ind w:left="5028" w:hanging="360"/>
      </w:pPr>
      <w:rPr>
        <w:rFonts w:ascii="Symbol" w:hAnsi="Symbol" w:hint="default"/>
      </w:rPr>
    </w:lvl>
    <w:lvl w:ilvl="7" w:tplc="080C0003" w:tentative="1">
      <w:start w:val="1"/>
      <w:numFmt w:val="bullet"/>
      <w:lvlText w:val="o"/>
      <w:lvlJc w:val="left"/>
      <w:pPr>
        <w:ind w:left="5748" w:hanging="360"/>
      </w:pPr>
      <w:rPr>
        <w:rFonts w:ascii="Courier New" w:hAnsi="Courier New" w:cs="Courier New" w:hint="default"/>
      </w:rPr>
    </w:lvl>
    <w:lvl w:ilvl="8" w:tplc="080C0005" w:tentative="1">
      <w:start w:val="1"/>
      <w:numFmt w:val="bullet"/>
      <w:lvlText w:val=""/>
      <w:lvlJc w:val="left"/>
      <w:pPr>
        <w:ind w:left="6468" w:hanging="360"/>
      </w:pPr>
      <w:rPr>
        <w:rFonts w:ascii="Wingdings" w:hAnsi="Wingdings" w:hint="default"/>
      </w:rPr>
    </w:lvl>
  </w:abstractNum>
  <w:abstractNum w:abstractNumId="30" w15:restartNumberingAfterBreak="0">
    <w:nsid w:val="38F135DB"/>
    <w:multiLevelType w:val="hybridMultilevel"/>
    <w:tmpl w:val="A50E7A74"/>
    <w:lvl w:ilvl="0" w:tplc="B9600D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B7656F7"/>
    <w:multiLevelType w:val="hybridMultilevel"/>
    <w:tmpl w:val="F89E66FA"/>
    <w:lvl w:ilvl="0" w:tplc="080C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B81EB9"/>
    <w:multiLevelType w:val="hybridMultilevel"/>
    <w:tmpl w:val="6B4A8C6E"/>
    <w:lvl w:ilvl="0" w:tplc="B2A2A32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DDD044B"/>
    <w:multiLevelType w:val="hybridMultilevel"/>
    <w:tmpl w:val="BBF4F81A"/>
    <w:lvl w:ilvl="0" w:tplc="080C0017">
      <w:start w:val="1"/>
      <w:numFmt w:val="lowerLetter"/>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4010755A"/>
    <w:multiLevelType w:val="hybridMultilevel"/>
    <w:tmpl w:val="AAE8FA52"/>
    <w:lvl w:ilvl="0" w:tplc="B9600D24">
      <w:start w:val="1"/>
      <w:numFmt w:val="decimal"/>
      <w:lvlText w:val="%1°"/>
      <w:lvlJc w:val="left"/>
      <w:pPr>
        <w:ind w:left="360" w:hanging="360"/>
      </w:pPr>
      <w:rPr>
        <w:rFont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5" w15:restartNumberingAfterBreak="0">
    <w:nsid w:val="45C30D90"/>
    <w:multiLevelType w:val="hybridMultilevel"/>
    <w:tmpl w:val="FB5C8BC4"/>
    <w:lvl w:ilvl="0" w:tplc="B9600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6CB2098"/>
    <w:multiLevelType w:val="hybridMultilevel"/>
    <w:tmpl w:val="3E0E31F8"/>
    <w:lvl w:ilvl="0" w:tplc="B9600D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75547F9"/>
    <w:multiLevelType w:val="hybridMultilevel"/>
    <w:tmpl w:val="05389A54"/>
    <w:lvl w:ilvl="0" w:tplc="DF92A1CE">
      <w:start w:val="1"/>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8577C17"/>
    <w:multiLevelType w:val="hybridMultilevel"/>
    <w:tmpl w:val="27CABB32"/>
    <w:lvl w:ilvl="0" w:tplc="B9600D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AED2F80"/>
    <w:multiLevelType w:val="hybridMultilevel"/>
    <w:tmpl w:val="F2AC35C8"/>
    <w:lvl w:ilvl="0" w:tplc="B9600D24">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0" w15:restartNumberingAfterBreak="0">
    <w:nsid w:val="4BDA3BFB"/>
    <w:multiLevelType w:val="hybridMultilevel"/>
    <w:tmpl w:val="27E6EFA0"/>
    <w:lvl w:ilvl="0" w:tplc="0470A47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BEA2427"/>
    <w:multiLevelType w:val="hybridMultilevel"/>
    <w:tmpl w:val="27CABB32"/>
    <w:lvl w:ilvl="0" w:tplc="B9600D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D2E1654"/>
    <w:multiLevelType w:val="hybridMultilevel"/>
    <w:tmpl w:val="A18605FC"/>
    <w:lvl w:ilvl="0" w:tplc="B9600D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515F7D0C"/>
    <w:multiLevelType w:val="hybridMultilevel"/>
    <w:tmpl w:val="04E64F3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4" w15:restartNumberingAfterBreak="0">
    <w:nsid w:val="57F9212C"/>
    <w:multiLevelType w:val="hybridMultilevel"/>
    <w:tmpl w:val="9050ED4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5" w15:restartNumberingAfterBreak="0">
    <w:nsid w:val="58020AF8"/>
    <w:multiLevelType w:val="hybridMultilevel"/>
    <w:tmpl w:val="27CABB32"/>
    <w:lvl w:ilvl="0" w:tplc="B9600D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8BA11CB"/>
    <w:multiLevelType w:val="hybridMultilevel"/>
    <w:tmpl w:val="A7785812"/>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8C37884"/>
    <w:multiLevelType w:val="hybridMultilevel"/>
    <w:tmpl w:val="67F480B0"/>
    <w:lvl w:ilvl="0" w:tplc="B9600D24">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8" w15:restartNumberingAfterBreak="0">
    <w:nsid w:val="5AA945C9"/>
    <w:multiLevelType w:val="hybridMultilevel"/>
    <w:tmpl w:val="D13C8A94"/>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9" w15:restartNumberingAfterBreak="0">
    <w:nsid w:val="5AFF2780"/>
    <w:multiLevelType w:val="hybridMultilevel"/>
    <w:tmpl w:val="057A6FFC"/>
    <w:lvl w:ilvl="0" w:tplc="B2A2A32A">
      <w:start w:val="1"/>
      <w:numFmt w:val="decimal"/>
      <w:lvlText w:val="%1°"/>
      <w:lvlJc w:val="left"/>
      <w:pPr>
        <w:ind w:left="72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0" w15:restartNumberingAfterBreak="0">
    <w:nsid w:val="5CFC7290"/>
    <w:multiLevelType w:val="hybridMultilevel"/>
    <w:tmpl w:val="AC9A2CB2"/>
    <w:lvl w:ilvl="0" w:tplc="B9600D24">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D461702"/>
    <w:multiLevelType w:val="hybridMultilevel"/>
    <w:tmpl w:val="88047058"/>
    <w:lvl w:ilvl="0" w:tplc="B2A2A32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DD20034"/>
    <w:multiLevelType w:val="hybridMultilevel"/>
    <w:tmpl w:val="0EA405E4"/>
    <w:lvl w:ilvl="0" w:tplc="B9600D24">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53" w15:restartNumberingAfterBreak="0">
    <w:nsid w:val="5FD41B94"/>
    <w:multiLevelType w:val="hybridMultilevel"/>
    <w:tmpl w:val="6578037E"/>
    <w:lvl w:ilvl="0" w:tplc="B9600D24">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616411B6"/>
    <w:multiLevelType w:val="hybridMultilevel"/>
    <w:tmpl w:val="357EB480"/>
    <w:lvl w:ilvl="0" w:tplc="B9600D24">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17D546B"/>
    <w:multiLevelType w:val="hybridMultilevel"/>
    <w:tmpl w:val="CEC60912"/>
    <w:lvl w:ilvl="0" w:tplc="B2A2A32A">
      <w:start w:val="1"/>
      <w:numFmt w:val="decimal"/>
      <w:lvlText w:val="%1°"/>
      <w:lvlJc w:val="left"/>
      <w:pPr>
        <w:ind w:left="392" w:hanging="360"/>
      </w:pPr>
      <w:rPr>
        <w:rFonts w:hint="default"/>
        <w:color w:val="auto"/>
      </w:rPr>
    </w:lvl>
    <w:lvl w:ilvl="1" w:tplc="080C0019" w:tentative="1">
      <w:start w:val="1"/>
      <w:numFmt w:val="lowerLetter"/>
      <w:lvlText w:val="%2."/>
      <w:lvlJc w:val="left"/>
      <w:pPr>
        <w:ind w:left="1112" w:hanging="360"/>
      </w:pPr>
    </w:lvl>
    <w:lvl w:ilvl="2" w:tplc="080C001B" w:tentative="1">
      <w:start w:val="1"/>
      <w:numFmt w:val="lowerRoman"/>
      <w:lvlText w:val="%3."/>
      <w:lvlJc w:val="right"/>
      <w:pPr>
        <w:ind w:left="1832" w:hanging="180"/>
      </w:pPr>
    </w:lvl>
    <w:lvl w:ilvl="3" w:tplc="080C000F" w:tentative="1">
      <w:start w:val="1"/>
      <w:numFmt w:val="decimal"/>
      <w:lvlText w:val="%4."/>
      <w:lvlJc w:val="left"/>
      <w:pPr>
        <w:ind w:left="2552" w:hanging="360"/>
      </w:pPr>
    </w:lvl>
    <w:lvl w:ilvl="4" w:tplc="080C0019" w:tentative="1">
      <w:start w:val="1"/>
      <w:numFmt w:val="lowerLetter"/>
      <w:lvlText w:val="%5."/>
      <w:lvlJc w:val="left"/>
      <w:pPr>
        <w:ind w:left="3272" w:hanging="360"/>
      </w:pPr>
    </w:lvl>
    <w:lvl w:ilvl="5" w:tplc="080C001B" w:tentative="1">
      <w:start w:val="1"/>
      <w:numFmt w:val="lowerRoman"/>
      <w:lvlText w:val="%6."/>
      <w:lvlJc w:val="right"/>
      <w:pPr>
        <w:ind w:left="3992" w:hanging="180"/>
      </w:pPr>
    </w:lvl>
    <w:lvl w:ilvl="6" w:tplc="080C000F" w:tentative="1">
      <w:start w:val="1"/>
      <w:numFmt w:val="decimal"/>
      <w:lvlText w:val="%7."/>
      <w:lvlJc w:val="left"/>
      <w:pPr>
        <w:ind w:left="4712" w:hanging="360"/>
      </w:pPr>
    </w:lvl>
    <w:lvl w:ilvl="7" w:tplc="080C0019" w:tentative="1">
      <w:start w:val="1"/>
      <w:numFmt w:val="lowerLetter"/>
      <w:lvlText w:val="%8."/>
      <w:lvlJc w:val="left"/>
      <w:pPr>
        <w:ind w:left="5432" w:hanging="360"/>
      </w:pPr>
    </w:lvl>
    <w:lvl w:ilvl="8" w:tplc="080C001B" w:tentative="1">
      <w:start w:val="1"/>
      <w:numFmt w:val="lowerRoman"/>
      <w:lvlText w:val="%9."/>
      <w:lvlJc w:val="right"/>
      <w:pPr>
        <w:ind w:left="6152" w:hanging="180"/>
      </w:pPr>
    </w:lvl>
  </w:abstractNum>
  <w:abstractNum w:abstractNumId="56" w15:restartNumberingAfterBreak="0">
    <w:nsid w:val="617E5CF4"/>
    <w:multiLevelType w:val="hybridMultilevel"/>
    <w:tmpl w:val="B22841F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62564609"/>
    <w:multiLevelType w:val="hybridMultilevel"/>
    <w:tmpl w:val="2D70961C"/>
    <w:lvl w:ilvl="0" w:tplc="E94247A4">
      <w:numFmt w:val="bullet"/>
      <w:lvlText w:val="-"/>
      <w:lvlJc w:val="left"/>
      <w:pPr>
        <w:ind w:left="360" w:hanging="360"/>
      </w:pPr>
      <w:rPr>
        <w:rFonts w:ascii="Times New Roman" w:eastAsiaTheme="minorEastAsia"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629C4C0D"/>
    <w:multiLevelType w:val="hybridMultilevel"/>
    <w:tmpl w:val="8F1EFEAC"/>
    <w:lvl w:ilvl="0" w:tplc="B9600D24">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9" w15:restartNumberingAfterBreak="0">
    <w:nsid w:val="63A03DDF"/>
    <w:multiLevelType w:val="hybridMultilevel"/>
    <w:tmpl w:val="A66E4CB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0" w15:restartNumberingAfterBreak="0">
    <w:nsid w:val="65DD17F0"/>
    <w:multiLevelType w:val="hybridMultilevel"/>
    <w:tmpl w:val="9A1800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1" w15:restartNumberingAfterBreak="0">
    <w:nsid w:val="7003018D"/>
    <w:multiLevelType w:val="hybridMultilevel"/>
    <w:tmpl w:val="6D3033BE"/>
    <w:lvl w:ilvl="0" w:tplc="B9600D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70E07F89"/>
    <w:multiLevelType w:val="hybridMultilevel"/>
    <w:tmpl w:val="EE12AF66"/>
    <w:lvl w:ilvl="0" w:tplc="B8F62D72">
      <w:start w:val="3"/>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1F92CD3"/>
    <w:multiLevelType w:val="hybridMultilevel"/>
    <w:tmpl w:val="879CEC70"/>
    <w:lvl w:ilvl="0" w:tplc="B9600D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73AD0F41"/>
    <w:multiLevelType w:val="multilevel"/>
    <w:tmpl w:val="DAA474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74C33FD8"/>
    <w:multiLevelType w:val="hybridMultilevel"/>
    <w:tmpl w:val="1CC050FE"/>
    <w:lvl w:ilvl="0" w:tplc="080C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777D4A0F"/>
    <w:multiLevelType w:val="hybridMultilevel"/>
    <w:tmpl w:val="B53AF9A6"/>
    <w:lvl w:ilvl="0" w:tplc="B9600D24">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67" w15:restartNumberingAfterBreak="0">
    <w:nsid w:val="7D417F0C"/>
    <w:multiLevelType w:val="hybridMultilevel"/>
    <w:tmpl w:val="8AAA15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7DA8774B"/>
    <w:multiLevelType w:val="hybridMultilevel"/>
    <w:tmpl w:val="7CEA838C"/>
    <w:lvl w:ilvl="0" w:tplc="B2A2A32A">
      <w:start w:val="1"/>
      <w:numFmt w:val="decimal"/>
      <w:lvlText w:val="%1°"/>
      <w:lvlJc w:val="left"/>
      <w:pPr>
        <w:ind w:left="720"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3"/>
  </w:num>
  <w:num w:numId="2">
    <w:abstractNumId w:val="67"/>
  </w:num>
  <w:num w:numId="3">
    <w:abstractNumId w:val="9"/>
  </w:num>
  <w:num w:numId="4">
    <w:abstractNumId w:val="57"/>
  </w:num>
  <w:num w:numId="5">
    <w:abstractNumId w:val="6"/>
  </w:num>
  <w:num w:numId="6">
    <w:abstractNumId w:val="14"/>
  </w:num>
  <w:num w:numId="7">
    <w:abstractNumId w:val="25"/>
  </w:num>
  <w:num w:numId="8">
    <w:abstractNumId w:val="34"/>
  </w:num>
  <w:num w:numId="9">
    <w:abstractNumId w:val="41"/>
  </w:num>
  <w:num w:numId="10">
    <w:abstractNumId w:val="61"/>
  </w:num>
  <w:num w:numId="11">
    <w:abstractNumId w:val="36"/>
  </w:num>
  <w:num w:numId="12">
    <w:abstractNumId w:val="27"/>
  </w:num>
  <w:num w:numId="13">
    <w:abstractNumId w:val="42"/>
  </w:num>
  <w:num w:numId="14">
    <w:abstractNumId w:val="30"/>
  </w:num>
  <w:num w:numId="15">
    <w:abstractNumId w:val="4"/>
  </w:num>
  <w:num w:numId="16">
    <w:abstractNumId w:val="24"/>
  </w:num>
  <w:num w:numId="17">
    <w:abstractNumId w:val="63"/>
  </w:num>
  <w:num w:numId="18">
    <w:abstractNumId w:val="50"/>
  </w:num>
  <w:num w:numId="19">
    <w:abstractNumId w:val="64"/>
  </w:num>
  <w:num w:numId="2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8"/>
  </w:num>
  <w:num w:numId="37">
    <w:abstractNumId w:val="40"/>
  </w:num>
  <w:num w:numId="38">
    <w:abstractNumId w:val="23"/>
  </w:num>
  <w:num w:numId="39">
    <w:abstractNumId w:val="16"/>
  </w:num>
  <w:num w:numId="40">
    <w:abstractNumId w:val="1"/>
  </w:num>
  <w:num w:numId="41">
    <w:abstractNumId w:val="43"/>
  </w:num>
  <w:num w:numId="42">
    <w:abstractNumId w:val="44"/>
  </w:num>
  <w:num w:numId="43">
    <w:abstractNumId w:val="59"/>
  </w:num>
  <w:num w:numId="44">
    <w:abstractNumId w:val="28"/>
  </w:num>
  <w:num w:numId="45">
    <w:abstractNumId w:val="47"/>
  </w:num>
  <w:num w:numId="46">
    <w:abstractNumId w:val="39"/>
  </w:num>
  <w:num w:numId="47">
    <w:abstractNumId w:val="12"/>
  </w:num>
  <w:num w:numId="48">
    <w:abstractNumId w:val="26"/>
  </w:num>
  <w:num w:numId="49">
    <w:abstractNumId w:val="32"/>
  </w:num>
  <w:num w:numId="50">
    <w:abstractNumId w:val="46"/>
  </w:num>
  <w:num w:numId="51">
    <w:abstractNumId w:val="29"/>
  </w:num>
  <w:num w:numId="52">
    <w:abstractNumId w:val="20"/>
  </w:num>
  <w:num w:numId="53">
    <w:abstractNumId w:val="66"/>
  </w:num>
  <w:num w:numId="54">
    <w:abstractNumId w:val="17"/>
  </w:num>
  <w:num w:numId="55">
    <w:abstractNumId w:val="60"/>
  </w:num>
  <w:num w:numId="56">
    <w:abstractNumId w:val="21"/>
  </w:num>
  <w:num w:numId="57">
    <w:abstractNumId w:val="13"/>
  </w:num>
  <w:num w:numId="58">
    <w:abstractNumId w:val="56"/>
  </w:num>
  <w:num w:numId="59">
    <w:abstractNumId w:val="11"/>
  </w:num>
  <w:num w:numId="60">
    <w:abstractNumId w:val="19"/>
  </w:num>
  <w:num w:numId="61">
    <w:abstractNumId w:val="62"/>
  </w:num>
  <w:num w:numId="62">
    <w:abstractNumId w:val="15"/>
  </w:num>
  <w:num w:numId="63">
    <w:abstractNumId w:val="51"/>
  </w:num>
  <w:num w:numId="64">
    <w:abstractNumId w:val="58"/>
  </w:num>
  <w:num w:numId="65">
    <w:abstractNumId w:val="8"/>
  </w:num>
  <w:num w:numId="66">
    <w:abstractNumId w:val="49"/>
  </w:num>
  <w:num w:numId="67">
    <w:abstractNumId w:val="7"/>
  </w:num>
  <w:num w:numId="68">
    <w:abstractNumId w:val="22"/>
  </w:num>
  <w:num w:numId="69">
    <w:abstractNumId w:val="10"/>
  </w:num>
  <w:num w:numId="70">
    <w:abstractNumId w:val="38"/>
  </w:num>
  <w:num w:numId="71">
    <w:abstractNumId w:val="45"/>
  </w:num>
  <w:num w:numId="72">
    <w:abstractNumId w:val="33"/>
  </w:num>
  <w:num w:numId="73">
    <w:abstractNumId w:val="31"/>
  </w:num>
  <w:num w:numId="74">
    <w:abstractNumId w:val="37"/>
  </w:num>
  <w:num w:numId="75">
    <w:abstractNumId w:val="52"/>
  </w:num>
  <w:num w:numId="76">
    <w:abstractNumId w:val="53"/>
  </w:num>
  <w:num w:numId="77">
    <w:abstractNumId w:val="18"/>
  </w:num>
  <w:num w:numId="78">
    <w:abstractNumId w:val="35"/>
  </w:num>
  <w:num w:numId="79">
    <w:abstractNumId w:val="54"/>
  </w:num>
  <w:num w:numId="80">
    <w:abstractNumId w:val="2"/>
  </w:num>
  <w:num w:numId="81">
    <w:abstractNumId w:val="5"/>
  </w:num>
  <w:num w:numId="82">
    <w:abstractNumId w:val="55"/>
  </w:num>
  <w:num w:numId="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0"/>
  </w:num>
  <w:num w:numId="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8"/>
  </w:num>
  <w:num w:numId="87">
    <w:abstractNumId w:val="65"/>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7D2"/>
    <w:rsid w:val="000002F8"/>
    <w:rsid w:val="00000D7F"/>
    <w:rsid w:val="000042F3"/>
    <w:rsid w:val="00004640"/>
    <w:rsid w:val="0000484F"/>
    <w:rsid w:val="00014319"/>
    <w:rsid w:val="00014631"/>
    <w:rsid w:val="00015125"/>
    <w:rsid w:val="00015EFC"/>
    <w:rsid w:val="00016838"/>
    <w:rsid w:val="00017133"/>
    <w:rsid w:val="00020BEB"/>
    <w:rsid w:val="00021F0B"/>
    <w:rsid w:val="000244E8"/>
    <w:rsid w:val="00025DEB"/>
    <w:rsid w:val="000260EA"/>
    <w:rsid w:val="000262E7"/>
    <w:rsid w:val="00026334"/>
    <w:rsid w:val="000306D1"/>
    <w:rsid w:val="00030DC0"/>
    <w:rsid w:val="00030E4A"/>
    <w:rsid w:val="0003212E"/>
    <w:rsid w:val="000322D1"/>
    <w:rsid w:val="00032A01"/>
    <w:rsid w:val="00032F45"/>
    <w:rsid w:val="00032FA0"/>
    <w:rsid w:val="000349BC"/>
    <w:rsid w:val="00035102"/>
    <w:rsid w:val="00035C4B"/>
    <w:rsid w:val="0003611A"/>
    <w:rsid w:val="0003631B"/>
    <w:rsid w:val="00036D14"/>
    <w:rsid w:val="0003769A"/>
    <w:rsid w:val="00040A26"/>
    <w:rsid w:val="00043698"/>
    <w:rsid w:val="00044330"/>
    <w:rsid w:val="00044CFB"/>
    <w:rsid w:val="00047EF8"/>
    <w:rsid w:val="00052D77"/>
    <w:rsid w:val="00057562"/>
    <w:rsid w:val="00057F53"/>
    <w:rsid w:val="00062CE2"/>
    <w:rsid w:val="00065677"/>
    <w:rsid w:val="00066020"/>
    <w:rsid w:val="000703D6"/>
    <w:rsid w:val="000703E4"/>
    <w:rsid w:val="000707FC"/>
    <w:rsid w:val="00071659"/>
    <w:rsid w:val="000727C3"/>
    <w:rsid w:val="00072949"/>
    <w:rsid w:val="00072B72"/>
    <w:rsid w:val="00072D9A"/>
    <w:rsid w:val="00073BEB"/>
    <w:rsid w:val="00074798"/>
    <w:rsid w:val="000759F8"/>
    <w:rsid w:val="00077669"/>
    <w:rsid w:val="00077C58"/>
    <w:rsid w:val="00080B15"/>
    <w:rsid w:val="00080E0B"/>
    <w:rsid w:val="00081778"/>
    <w:rsid w:val="000835E9"/>
    <w:rsid w:val="00083F99"/>
    <w:rsid w:val="00084F6C"/>
    <w:rsid w:val="0008595C"/>
    <w:rsid w:val="00085C82"/>
    <w:rsid w:val="00085D21"/>
    <w:rsid w:val="000868D1"/>
    <w:rsid w:val="00087EBD"/>
    <w:rsid w:val="00087FF1"/>
    <w:rsid w:val="00090C17"/>
    <w:rsid w:val="00091F3A"/>
    <w:rsid w:val="00093F76"/>
    <w:rsid w:val="00096429"/>
    <w:rsid w:val="00096684"/>
    <w:rsid w:val="00097141"/>
    <w:rsid w:val="000979B1"/>
    <w:rsid w:val="000979EF"/>
    <w:rsid w:val="00097D2D"/>
    <w:rsid w:val="000A07E4"/>
    <w:rsid w:val="000A2ABA"/>
    <w:rsid w:val="000A75C0"/>
    <w:rsid w:val="000B128A"/>
    <w:rsid w:val="000B26F6"/>
    <w:rsid w:val="000B47B9"/>
    <w:rsid w:val="000B483E"/>
    <w:rsid w:val="000B48A8"/>
    <w:rsid w:val="000C0A1D"/>
    <w:rsid w:val="000C2AFC"/>
    <w:rsid w:val="000C41E8"/>
    <w:rsid w:val="000C454B"/>
    <w:rsid w:val="000C552D"/>
    <w:rsid w:val="000C5539"/>
    <w:rsid w:val="000C6C03"/>
    <w:rsid w:val="000D0959"/>
    <w:rsid w:val="000D3AE0"/>
    <w:rsid w:val="000D4A0B"/>
    <w:rsid w:val="000D5659"/>
    <w:rsid w:val="000D67E0"/>
    <w:rsid w:val="000E0178"/>
    <w:rsid w:val="000E1141"/>
    <w:rsid w:val="000E122C"/>
    <w:rsid w:val="000E271B"/>
    <w:rsid w:val="000E2CBD"/>
    <w:rsid w:val="000E339C"/>
    <w:rsid w:val="000E349A"/>
    <w:rsid w:val="000E4647"/>
    <w:rsid w:val="000E4E43"/>
    <w:rsid w:val="000E506E"/>
    <w:rsid w:val="000E6689"/>
    <w:rsid w:val="000E7309"/>
    <w:rsid w:val="000F1AB1"/>
    <w:rsid w:val="000F2EE2"/>
    <w:rsid w:val="000F49F5"/>
    <w:rsid w:val="000F5214"/>
    <w:rsid w:val="000F6852"/>
    <w:rsid w:val="000F77AB"/>
    <w:rsid w:val="00100922"/>
    <w:rsid w:val="00103366"/>
    <w:rsid w:val="00104DBE"/>
    <w:rsid w:val="0010686B"/>
    <w:rsid w:val="00106A9B"/>
    <w:rsid w:val="0010745D"/>
    <w:rsid w:val="001077C6"/>
    <w:rsid w:val="0011016D"/>
    <w:rsid w:val="0011039C"/>
    <w:rsid w:val="001138A9"/>
    <w:rsid w:val="001140CB"/>
    <w:rsid w:val="00115AA0"/>
    <w:rsid w:val="001176BB"/>
    <w:rsid w:val="00124E25"/>
    <w:rsid w:val="00127F75"/>
    <w:rsid w:val="0013056E"/>
    <w:rsid w:val="0013229B"/>
    <w:rsid w:val="0013529B"/>
    <w:rsid w:val="00136A9E"/>
    <w:rsid w:val="0014085E"/>
    <w:rsid w:val="001425E3"/>
    <w:rsid w:val="00142D2E"/>
    <w:rsid w:val="00145168"/>
    <w:rsid w:val="00146C54"/>
    <w:rsid w:val="00150525"/>
    <w:rsid w:val="00152769"/>
    <w:rsid w:val="00152D8C"/>
    <w:rsid w:val="00154EEB"/>
    <w:rsid w:val="00160174"/>
    <w:rsid w:val="00160EB0"/>
    <w:rsid w:val="001611AF"/>
    <w:rsid w:val="001616E9"/>
    <w:rsid w:val="00161E71"/>
    <w:rsid w:val="00162B93"/>
    <w:rsid w:val="00164D42"/>
    <w:rsid w:val="001656CF"/>
    <w:rsid w:val="0016657A"/>
    <w:rsid w:val="00171D66"/>
    <w:rsid w:val="00171F63"/>
    <w:rsid w:val="0017272D"/>
    <w:rsid w:val="00173341"/>
    <w:rsid w:val="00175231"/>
    <w:rsid w:val="001759E7"/>
    <w:rsid w:val="00175D57"/>
    <w:rsid w:val="001774D1"/>
    <w:rsid w:val="0018241E"/>
    <w:rsid w:val="00182ADD"/>
    <w:rsid w:val="00182D6F"/>
    <w:rsid w:val="001835A0"/>
    <w:rsid w:val="00184C07"/>
    <w:rsid w:val="00186432"/>
    <w:rsid w:val="0018655D"/>
    <w:rsid w:val="00190651"/>
    <w:rsid w:val="001916F4"/>
    <w:rsid w:val="001922E9"/>
    <w:rsid w:val="0019293F"/>
    <w:rsid w:val="0019342B"/>
    <w:rsid w:val="001942FF"/>
    <w:rsid w:val="0019504B"/>
    <w:rsid w:val="001A113A"/>
    <w:rsid w:val="001A1E03"/>
    <w:rsid w:val="001A2B09"/>
    <w:rsid w:val="001A3345"/>
    <w:rsid w:val="001A40FA"/>
    <w:rsid w:val="001A656D"/>
    <w:rsid w:val="001A79AC"/>
    <w:rsid w:val="001B2526"/>
    <w:rsid w:val="001B2F28"/>
    <w:rsid w:val="001B2F8B"/>
    <w:rsid w:val="001B33B9"/>
    <w:rsid w:val="001B39E3"/>
    <w:rsid w:val="001B438E"/>
    <w:rsid w:val="001B48A4"/>
    <w:rsid w:val="001C1768"/>
    <w:rsid w:val="001C1918"/>
    <w:rsid w:val="001C3140"/>
    <w:rsid w:val="001C3561"/>
    <w:rsid w:val="001C3847"/>
    <w:rsid w:val="001C6014"/>
    <w:rsid w:val="001C745F"/>
    <w:rsid w:val="001D16AE"/>
    <w:rsid w:val="001D17DE"/>
    <w:rsid w:val="001D27E0"/>
    <w:rsid w:val="001D2F6C"/>
    <w:rsid w:val="001D317D"/>
    <w:rsid w:val="001D4112"/>
    <w:rsid w:val="001D4717"/>
    <w:rsid w:val="001D4C80"/>
    <w:rsid w:val="001D5829"/>
    <w:rsid w:val="001D7E5E"/>
    <w:rsid w:val="001E21F0"/>
    <w:rsid w:val="001E366E"/>
    <w:rsid w:val="001E49BC"/>
    <w:rsid w:val="001E58E2"/>
    <w:rsid w:val="001E62E0"/>
    <w:rsid w:val="001F3978"/>
    <w:rsid w:val="001F5D25"/>
    <w:rsid w:val="001F5EA4"/>
    <w:rsid w:val="001F69BD"/>
    <w:rsid w:val="001F6EBF"/>
    <w:rsid w:val="001F720D"/>
    <w:rsid w:val="002006D7"/>
    <w:rsid w:val="00201157"/>
    <w:rsid w:val="002018E6"/>
    <w:rsid w:val="00201F98"/>
    <w:rsid w:val="00203882"/>
    <w:rsid w:val="00203BE7"/>
    <w:rsid w:val="00210CED"/>
    <w:rsid w:val="00211225"/>
    <w:rsid w:val="00212E47"/>
    <w:rsid w:val="00212E89"/>
    <w:rsid w:val="00213DAF"/>
    <w:rsid w:val="00214B92"/>
    <w:rsid w:val="002160AA"/>
    <w:rsid w:val="00216B68"/>
    <w:rsid w:val="00221053"/>
    <w:rsid w:val="00223632"/>
    <w:rsid w:val="002242D3"/>
    <w:rsid w:val="00224416"/>
    <w:rsid w:val="00224AFB"/>
    <w:rsid w:val="0022527D"/>
    <w:rsid w:val="0022732E"/>
    <w:rsid w:val="00227773"/>
    <w:rsid w:val="002336B9"/>
    <w:rsid w:val="00233D3F"/>
    <w:rsid w:val="002347DF"/>
    <w:rsid w:val="0023706C"/>
    <w:rsid w:val="002407D5"/>
    <w:rsid w:val="00241AEB"/>
    <w:rsid w:val="00241F3C"/>
    <w:rsid w:val="0024367D"/>
    <w:rsid w:val="00243A34"/>
    <w:rsid w:val="00244C96"/>
    <w:rsid w:val="00251424"/>
    <w:rsid w:val="0025313D"/>
    <w:rsid w:val="0025357F"/>
    <w:rsid w:val="00254A5C"/>
    <w:rsid w:val="00255134"/>
    <w:rsid w:val="00257801"/>
    <w:rsid w:val="00260A05"/>
    <w:rsid w:val="002610E7"/>
    <w:rsid w:val="002617E1"/>
    <w:rsid w:val="00261865"/>
    <w:rsid w:val="00261FFE"/>
    <w:rsid w:val="00262958"/>
    <w:rsid w:val="00263D23"/>
    <w:rsid w:val="002658D5"/>
    <w:rsid w:val="00266CBE"/>
    <w:rsid w:val="00266DFF"/>
    <w:rsid w:val="002700F9"/>
    <w:rsid w:val="00270784"/>
    <w:rsid w:val="00270DEF"/>
    <w:rsid w:val="00270FBF"/>
    <w:rsid w:val="00271654"/>
    <w:rsid w:val="0027430C"/>
    <w:rsid w:val="00274C41"/>
    <w:rsid w:val="00275D58"/>
    <w:rsid w:val="00277045"/>
    <w:rsid w:val="00280973"/>
    <w:rsid w:val="00280F34"/>
    <w:rsid w:val="00281606"/>
    <w:rsid w:val="00282554"/>
    <w:rsid w:val="002828B1"/>
    <w:rsid w:val="00282D17"/>
    <w:rsid w:val="00283279"/>
    <w:rsid w:val="0028441D"/>
    <w:rsid w:val="0028673F"/>
    <w:rsid w:val="002878E0"/>
    <w:rsid w:val="0028790F"/>
    <w:rsid w:val="00287B8A"/>
    <w:rsid w:val="00287C1B"/>
    <w:rsid w:val="002901F8"/>
    <w:rsid w:val="0029049B"/>
    <w:rsid w:val="00290C95"/>
    <w:rsid w:val="00292D8A"/>
    <w:rsid w:val="0029445D"/>
    <w:rsid w:val="00294785"/>
    <w:rsid w:val="002959C4"/>
    <w:rsid w:val="00295A79"/>
    <w:rsid w:val="00297FE8"/>
    <w:rsid w:val="002A1407"/>
    <w:rsid w:val="002A1654"/>
    <w:rsid w:val="002A222D"/>
    <w:rsid w:val="002A40CA"/>
    <w:rsid w:val="002A4A45"/>
    <w:rsid w:val="002A7A07"/>
    <w:rsid w:val="002A7CD7"/>
    <w:rsid w:val="002B02C5"/>
    <w:rsid w:val="002B07B8"/>
    <w:rsid w:val="002B0E1A"/>
    <w:rsid w:val="002B1712"/>
    <w:rsid w:val="002B3CEB"/>
    <w:rsid w:val="002B5DC0"/>
    <w:rsid w:val="002C15F2"/>
    <w:rsid w:val="002C1F6A"/>
    <w:rsid w:val="002C580A"/>
    <w:rsid w:val="002C5F9F"/>
    <w:rsid w:val="002D0275"/>
    <w:rsid w:val="002D224F"/>
    <w:rsid w:val="002D2920"/>
    <w:rsid w:val="002D4B60"/>
    <w:rsid w:val="002D574E"/>
    <w:rsid w:val="002D64CF"/>
    <w:rsid w:val="002D74E5"/>
    <w:rsid w:val="002D7F58"/>
    <w:rsid w:val="002E0AEC"/>
    <w:rsid w:val="002E162C"/>
    <w:rsid w:val="002E19A5"/>
    <w:rsid w:val="002E4557"/>
    <w:rsid w:val="002E4961"/>
    <w:rsid w:val="002E6224"/>
    <w:rsid w:val="002E7BA1"/>
    <w:rsid w:val="002F0F8C"/>
    <w:rsid w:val="002F11B2"/>
    <w:rsid w:val="002F127F"/>
    <w:rsid w:val="002F13AB"/>
    <w:rsid w:val="002F2BBF"/>
    <w:rsid w:val="002F3771"/>
    <w:rsid w:val="002F3CD9"/>
    <w:rsid w:val="002F4856"/>
    <w:rsid w:val="002F5126"/>
    <w:rsid w:val="002F56B2"/>
    <w:rsid w:val="002F6706"/>
    <w:rsid w:val="002F7333"/>
    <w:rsid w:val="002F7951"/>
    <w:rsid w:val="002F7B91"/>
    <w:rsid w:val="003013A0"/>
    <w:rsid w:val="0030180F"/>
    <w:rsid w:val="00301871"/>
    <w:rsid w:val="0030560E"/>
    <w:rsid w:val="00305E63"/>
    <w:rsid w:val="0031072B"/>
    <w:rsid w:val="00310B14"/>
    <w:rsid w:val="0031106D"/>
    <w:rsid w:val="003112E8"/>
    <w:rsid w:val="00312983"/>
    <w:rsid w:val="00313C76"/>
    <w:rsid w:val="0032076B"/>
    <w:rsid w:val="00321283"/>
    <w:rsid w:val="00321DB3"/>
    <w:rsid w:val="003235DB"/>
    <w:rsid w:val="00323A48"/>
    <w:rsid w:val="00324678"/>
    <w:rsid w:val="00331B06"/>
    <w:rsid w:val="00333745"/>
    <w:rsid w:val="00334440"/>
    <w:rsid w:val="00334D1B"/>
    <w:rsid w:val="003353B8"/>
    <w:rsid w:val="00335DC5"/>
    <w:rsid w:val="0033617A"/>
    <w:rsid w:val="00336E5D"/>
    <w:rsid w:val="00337822"/>
    <w:rsid w:val="00341700"/>
    <w:rsid w:val="00344AA4"/>
    <w:rsid w:val="00345CB6"/>
    <w:rsid w:val="00347615"/>
    <w:rsid w:val="003479A1"/>
    <w:rsid w:val="00350A2F"/>
    <w:rsid w:val="00351325"/>
    <w:rsid w:val="00356D52"/>
    <w:rsid w:val="003579D7"/>
    <w:rsid w:val="00361F2B"/>
    <w:rsid w:val="0036303B"/>
    <w:rsid w:val="003662A3"/>
    <w:rsid w:val="0036780C"/>
    <w:rsid w:val="00370FDF"/>
    <w:rsid w:val="003715FA"/>
    <w:rsid w:val="00371F31"/>
    <w:rsid w:val="0037202B"/>
    <w:rsid w:val="00372526"/>
    <w:rsid w:val="00374A78"/>
    <w:rsid w:val="00376FF9"/>
    <w:rsid w:val="003772A1"/>
    <w:rsid w:val="00381324"/>
    <w:rsid w:val="003901AC"/>
    <w:rsid w:val="00391A40"/>
    <w:rsid w:val="00391AD7"/>
    <w:rsid w:val="00394026"/>
    <w:rsid w:val="0039479B"/>
    <w:rsid w:val="00394D1F"/>
    <w:rsid w:val="00395314"/>
    <w:rsid w:val="003959CD"/>
    <w:rsid w:val="00397D1D"/>
    <w:rsid w:val="003A2BFA"/>
    <w:rsid w:val="003A377D"/>
    <w:rsid w:val="003A6186"/>
    <w:rsid w:val="003A6347"/>
    <w:rsid w:val="003B03E8"/>
    <w:rsid w:val="003B04E9"/>
    <w:rsid w:val="003B0C15"/>
    <w:rsid w:val="003B26AD"/>
    <w:rsid w:val="003B488E"/>
    <w:rsid w:val="003B58E4"/>
    <w:rsid w:val="003B5A9F"/>
    <w:rsid w:val="003B643E"/>
    <w:rsid w:val="003B703E"/>
    <w:rsid w:val="003C26D8"/>
    <w:rsid w:val="003C3C75"/>
    <w:rsid w:val="003C3E28"/>
    <w:rsid w:val="003C50F6"/>
    <w:rsid w:val="003C795D"/>
    <w:rsid w:val="003C7E87"/>
    <w:rsid w:val="003D0682"/>
    <w:rsid w:val="003D27CB"/>
    <w:rsid w:val="003D2C84"/>
    <w:rsid w:val="003D31D7"/>
    <w:rsid w:val="003D578A"/>
    <w:rsid w:val="003D658F"/>
    <w:rsid w:val="003D726B"/>
    <w:rsid w:val="003D74AC"/>
    <w:rsid w:val="003D7920"/>
    <w:rsid w:val="003E1FF7"/>
    <w:rsid w:val="003E2DDD"/>
    <w:rsid w:val="003E456A"/>
    <w:rsid w:val="003E69A8"/>
    <w:rsid w:val="003F4410"/>
    <w:rsid w:val="003F56F5"/>
    <w:rsid w:val="003F64BD"/>
    <w:rsid w:val="003F6901"/>
    <w:rsid w:val="003F6CCB"/>
    <w:rsid w:val="00401D54"/>
    <w:rsid w:val="00402465"/>
    <w:rsid w:val="00403071"/>
    <w:rsid w:val="00403759"/>
    <w:rsid w:val="00403C8E"/>
    <w:rsid w:val="00404AFF"/>
    <w:rsid w:val="00404BC4"/>
    <w:rsid w:val="00405A55"/>
    <w:rsid w:val="004079D5"/>
    <w:rsid w:val="00410AE2"/>
    <w:rsid w:val="0041277A"/>
    <w:rsid w:val="0041388C"/>
    <w:rsid w:val="00415E3A"/>
    <w:rsid w:val="0041784F"/>
    <w:rsid w:val="00420779"/>
    <w:rsid w:val="00420E3D"/>
    <w:rsid w:val="004238E5"/>
    <w:rsid w:val="004263E5"/>
    <w:rsid w:val="00427D7E"/>
    <w:rsid w:val="004309D1"/>
    <w:rsid w:val="00430F76"/>
    <w:rsid w:val="00431350"/>
    <w:rsid w:val="004325B4"/>
    <w:rsid w:val="00432BAD"/>
    <w:rsid w:val="00433398"/>
    <w:rsid w:val="004353FA"/>
    <w:rsid w:val="00435469"/>
    <w:rsid w:val="00436058"/>
    <w:rsid w:val="004403F1"/>
    <w:rsid w:val="004407D1"/>
    <w:rsid w:val="00441847"/>
    <w:rsid w:val="00441B29"/>
    <w:rsid w:val="00442F3A"/>
    <w:rsid w:val="00443579"/>
    <w:rsid w:val="00447100"/>
    <w:rsid w:val="00450C51"/>
    <w:rsid w:val="00450F85"/>
    <w:rsid w:val="004524F7"/>
    <w:rsid w:val="0045349C"/>
    <w:rsid w:val="00453814"/>
    <w:rsid w:val="00453FC9"/>
    <w:rsid w:val="00454247"/>
    <w:rsid w:val="00454A31"/>
    <w:rsid w:val="004554B4"/>
    <w:rsid w:val="00455AC8"/>
    <w:rsid w:val="00455F47"/>
    <w:rsid w:val="004566FF"/>
    <w:rsid w:val="00457E0B"/>
    <w:rsid w:val="00457F6A"/>
    <w:rsid w:val="00461573"/>
    <w:rsid w:val="00462FBF"/>
    <w:rsid w:val="00463075"/>
    <w:rsid w:val="0046397B"/>
    <w:rsid w:val="00465D7E"/>
    <w:rsid w:val="00470C21"/>
    <w:rsid w:val="00472846"/>
    <w:rsid w:val="00472F35"/>
    <w:rsid w:val="0047671D"/>
    <w:rsid w:val="00480E2D"/>
    <w:rsid w:val="004815D1"/>
    <w:rsid w:val="00481E7F"/>
    <w:rsid w:val="004824BF"/>
    <w:rsid w:val="00482CC6"/>
    <w:rsid w:val="004848CC"/>
    <w:rsid w:val="00490522"/>
    <w:rsid w:val="00490CB9"/>
    <w:rsid w:val="004935C8"/>
    <w:rsid w:val="004956DC"/>
    <w:rsid w:val="004966BC"/>
    <w:rsid w:val="004973CA"/>
    <w:rsid w:val="004A0A96"/>
    <w:rsid w:val="004A11C8"/>
    <w:rsid w:val="004A1549"/>
    <w:rsid w:val="004A1ADC"/>
    <w:rsid w:val="004A1E62"/>
    <w:rsid w:val="004A265B"/>
    <w:rsid w:val="004A6CB0"/>
    <w:rsid w:val="004B031F"/>
    <w:rsid w:val="004B0E29"/>
    <w:rsid w:val="004B204C"/>
    <w:rsid w:val="004B33A8"/>
    <w:rsid w:val="004B5321"/>
    <w:rsid w:val="004C343B"/>
    <w:rsid w:val="004C372F"/>
    <w:rsid w:val="004C5FB6"/>
    <w:rsid w:val="004C663F"/>
    <w:rsid w:val="004C6816"/>
    <w:rsid w:val="004C7A57"/>
    <w:rsid w:val="004D0455"/>
    <w:rsid w:val="004D0719"/>
    <w:rsid w:val="004D2584"/>
    <w:rsid w:val="004D3789"/>
    <w:rsid w:val="004E19D7"/>
    <w:rsid w:val="004E1A4D"/>
    <w:rsid w:val="004E2742"/>
    <w:rsid w:val="004E3DFF"/>
    <w:rsid w:val="004E4DDA"/>
    <w:rsid w:val="004E4FBC"/>
    <w:rsid w:val="004E7742"/>
    <w:rsid w:val="004E77DF"/>
    <w:rsid w:val="004E7B15"/>
    <w:rsid w:val="004E7C6E"/>
    <w:rsid w:val="004E7F38"/>
    <w:rsid w:val="004F1632"/>
    <w:rsid w:val="004F1FAF"/>
    <w:rsid w:val="004F31C5"/>
    <w:rsid w:val="005010E2"/>
    <w:rsid w:val="00502371"/>
    <w:rsid w:val="00502794"/>
    <w:rsid w:val="00502D9C"/>
    <w:rsid w:val="0050505E"/>
    <w:rsid w:val="00505542"/>
    <w:rsid w:val="00511CB0"/>
    <w:rsid w:val="00512331"/>
    <w:rsid w:val="0051265B"/>
    <w:rsid w:val="00513634"/>
    <w:rsid w:val="00516DBC"/>
    <w:rsid w:val="00517432"/>
    <w:rsid w:val="00517F9D"/>
    <w:rsid w:val="00523E37"/>
    <w:rsid w:val="0052457C"/>
    <w:rsid w:val="005267A8"/>
    <w:rsid w:val="00527017"/>
    <w:rsid w:val="005272C0"/>
    <w:rsid w:val="00527F8E"/>
    <w:rsid w:val="00530D22"/>
    <w:rsid w:val="005315FF"/>
    <w:rsid w:val="00532129"/>
    <w:rsid w:val="00532135"/>
    <w:rsid w:val="0053231B"/>
    <w:rsid w:val="00532A68"/>
    <w:rsid w:val="005347A2"/>
    <w:rsid w:val="005371A8"/>
    <w:rsid w:val="00537715"/>
    <w:rsid w:val="00542C68"/>
    <w:rsid w:val="00544E66"/>
    <w:rsid w:val="00545D82"/>
    <w:rsid w:val="00546652"/>
    <w:rsid w:val="00547C42"/>
    <w:rsid w:val="00550DCC"/>
    <w:rsid w:val="005522A8"/>
    <w:rsid w:val="00552B7C"/>
    <w:rsid w:val="00554FFA"/>
    <w:rsid w:val="00556FD1"/>
    <w:rsid w:val="0056087B"/>
    <w:rsid w:val="00562FD3"/>
    <w:rsid w:val="00563C3D"/>
    <w:rsid w:val="00563E97"/>
    <w:rsid w:val="00565C41"/>
    <w:rsid w:val="00566E5B"/>
    <w:rsid w:val="0057322F"/>
    <w:rsid w:val="00573DDF"/>
    <w:rsid w:val="005742B7"/>
    <w:rsid w:val="00575E00"/>
    <w:rsid w:val="00576215"/>
    <w:rsid w:val="00580A1B"/>
    <w:rsid w:val="005814D5"/>
    <w:rsid w:val="005856FC"/>
    <w:rsid w:val="00586ABF"/>
    <w:rsid w:val="00586D12"/>
    <w:rsid w:val="00586DBE"/>
    <w:rsid w:val="005904FF"/>
    <w:rsid w:val="00594837"/>
    <w:rsid w:val="0059712C"/>
    <w:rsid w:val="005976F1"/>
    <w:rsid w:val="005A0FA3"/>
    <w:rsid w:val="005A1204"/>
    <w:rsid w:val="005A297E"/>
    <w:rsid w:val="005A58B0"/>
    <w:rsid w:val="005A65A0"/>
    <w:rsid w:val="005A67EA"/>
    <w:rsid w:val="005A6E57"/>
    <w:rsid w:val="005B0649"/>
    <w:rsid w:val="005B4818"/>
    <w:rsid w:val="005B6CC5"/>
    <w:rsid w:val="005C046B"/>
    <w:rsid w:val="005C1423"/>
    <w:rsid w:val="005C3411"/>
    <w:rsid w:val="005C480B"/>
    <w:rsid w:val="005C4A0F"/>
    <w:rsid w:val="005C501F"/>
    <w:rsid w:val="005C56D1"/>
    <w:rsid w:val="005C6459"/>
    <w:rsid w:val="005C7642"/>
    <w:rsid w:val="005C7B11"/>
    <w:rsid w:val="005D02BA"/>
    <w:rsid w:val="005D201F"/>
    <w:rsid w:val="005D253B"/>
    <w:rsid w:val="005D259C"/>
    <w:rsid w:val="005D4829"/>
    <w:rsid w:val="005D54DB"/>
    <w:rsid w:val="005D5D0E"/>
    <w:rsid w:val="005D705F"/>
    <w:rsid w:val="005E07E7"/>
    <w:rsid w:val="005E1EEC"/>
    <w:rsid w:val="005E1FCE"/>
    <w:rsid w:val="005E3557"/>
    <w:rsid w:val="005E3614"/>
    <w:rsid w:val="005E781F"/>
    <w:rsid w:val="005E7919"/>
    <w:rsid w:val="005E7A05"/>
    <w:rsid w:val="005F15B1"/>
    <w:rsid w:val="005F185F"/>
    <w:rsid w:val="005F1D01"/>
    <w:rsid w:val="005F1D43"/>
    <w:rsid w:val="005F5066"/>
    <w:rsid w:val="005F75B2"/>
    <w:rsid w:val="00601881"/>
    <w:rsid w:val="00601BD7"/>
    <w:rsid w:val="00601E38"/>
    <w:rsid w:val="006068E7"/>
    <w:rsid w:val="00607D4B"/>
    <w:rsid w:val="0061417E"/>
    <w:rsid w:val="00614C1D"/>
    <w:rsid w:val="006161E2"/>
    <w:rsid w:val="006177CC"/>
    <w:rsid w:val="00617C6E"/>
    <w:rsid w:val="00620F14"/>
    <w:rsid w:val="00621C6C"/>
    <w:rsid w:val="00623257"/>
    <w:rsid w:val="00624633"/>
    <w:rsid w:val="00625A24"/>
    <w:rsid w:val="00626C70"/>
    <w:rsid w:val="0063034C"/>
    <w:rsid w:val="0063040C"/>
    <w:rsid w:val="0063232A"/>
    <w:rsid w:val="006330A4"/>
    <w:rsid w:val="00633785"/>
    <w:rsid w:val="0063384F"/>
    <w:rsid w:val="00633C13"/>
    <w:rsid w:val="0063496E"/>
    <w:rsid w:val="00635446"/>
    <w:rsid w:val="00640056"/>
    <w:rsid w:val="00641251"/>
    <w:rsid w:val="00641CDE"/>
    <w:rsid w:val="00642746"/>
    <w:rsid w:val="00642A9F"/>
    <w:rsid w:val="00642C55"/>
    <w:rsid w:val="00644D88"/>
    <w:rsid w:val="00644F6B"/>
    <w:rsid w:val="006467FC"/>
    <w:rsid w:val="00646B7F"/>
    <w:rsid w:val="0064748E"/>
    <w:rsid w:val="00650B8C"/>
    <w:rsid w:val="00650C27"/>
    <w:rsid w:val="0065194F"/>
    <w:rsid w:val="00652C30"/>
    <w:rsid w:val="00652D3D"/>
    <w:rsid w:val="006538CA"/>
    <w:rsid w:val="006543A8"/>
    <w:rsid w:val="0065707A"/>
    <w:rsid w:val="006573BE"/>
    <w:rsid w:val="0066064B"/>
    <w:rsid w:val="00660E8F"/>
    <w:rsid w:val="006636CD"/>
    <w:rsid w:val="00663AD8"/>
    <w:rsid w:val="006641FA"/>
    <w:rsid w:val="0066498B"/>
    <w:rsid w:val="00667439"/>
    <w:rsid w:val="006676AA"/>
    <w:rsid w:val="00667A12"/>
    <w:rsid w:val="006702DD"/>
    <w:rsid w:val="00670C53"/>
    <w:rsid w:val="006735FA"/>
    <w:rsid w:val="00674D16"/>
    <w:rsid w:val="00675263"/>
    <w:rsid w:val="00676D49"/>
    <w:rsid w:val="00677246"/>
    <w:rsid w:val="0068144C"/>
    <w:rsid w:val="00682B23"/>
    <w:rsid w:val="00682BF8"/>
    <w:rsid w:val="00684717"/>
    <w:rsid w:val="00684AD3"/>
    <w:rsid w:val="00687322"/>
    <w:rsid w:val="006911AF"/>
    <w:rsid w:val="00692359"/>
    <w:rsid w:val="00692CD9"/>
    <w:rsid w:val="00694214"/>
    <w:rsid w:val="006946FD"/>
    <w:rsid w:val="00695502"/>
    <w:rsid w:val="00695A52"/>
    <w:rsid w:val="00695CD7"/>
    <w:rsid w:val="00697AA2"/>
    <w:rsid w:val="00697F6A"/>
    <w:rsid w:val="006A00DA"/>
    <w:rsid w:val="006A1004"/>
    <w:rsid w:val="006A20E9"/>
    <w:rsid w:val="006A3AD5"/>
    <w:rsid w:val="006A5A7F"/>
    <w:rsid w:val="006A5B4F"/>
    <w:rsid w:val="006A6666"/>
    <w:rsid w:val="006A7926"/>
    <w:rsid w:val="006B0B42"/>
    <w:rsid w:val="006B0E7D"/>
    <w:rsid w:val="006B19E9"/>
    <w:rsid w:val="006B290A"/>
    <w:rsid w:val="006B4483"/>
    <w:rsid w:val="006B4C70"/>
    <w:rsid w:val="006B548C"/>
    <w:rsid w:val="006C203D"/>
    <w:rsid w:val="006C47EA"/>
    <w:rsid w:val="006C4CA0"/>
    <w:rsid w:val="006C6DE6"/>
    <w:rsid w:val="006C7C26"/>
    <w:rsid w:val="006D29D0"/>
    <w:rsid w:val="006D38F6"/>
    <w:rsid w:val="006D4B55"/>
    <w:rsid w:val="006D4ECF"/>
    <w:rsid w:val="006D54C2"/>
    <w:rsid w:val="006D57FD"/>
    <w:rsid w:val="006D609A"/>
    <w:rsid w:val="006D62EC"/>
    <w:rsid w:val="006D7237"/>
    <w:rsid w:val="006E0A76"/>
    <w:rsid w:val="006E2F12"/>
    <w:rsid w:val="006E33BE"/>
    <w:rsid w:val="006E4A40"/>
    <w:rsid w:val="006E57B7"/>
    <w:rsid w:val="006F1716"/>
    <w:rsid w:val="006F1C44"/>
    <w:rsid w:val="006F2FE5"/>
    <w:rsid w:val="006F3203"/>
    <w:rsid w:val="006F6E48"/>
    <w:rsid w:val="006F7B0E"/>
    <w:rsid w:val="007031C2"/>
    <w:rsid w:val="00704F1A"/>
    <w:rsid w:val="00710367"/>
    <w:rsid w:val="007104F4"/>
    <w:rsid w:val="007110E2"/>
    <w:rsid w:val="00712A8F"/>
    <w:rsid w:val="0071338C"/>
    <w:rsid w:val="00713497"/>
    <w:rsid w:val="0071387F"/>
    <w:rsid w:val="00713D8D"/>
    <w:rsid w:val="00714B22"/>
    <w:rsid w:val="00716C8F"/>
    <w:rsid w:val="00717277"/>
    <w:rsid w:val="007219C7"/>
    <w:rsid w:val="00721E50"/>
    <w:rsid w:val="007228B8"/>
    <w:rsid w:val="0072456C"/>
    <w:rsid w:val="00724755"/>
    <w:rsid w:val="00724B2C"/>
    <w:rsid w:val="0072570D"/>
    <w:rsid w:val="00725B99"/>
    <w:rsid w:val="00726086"/>
    <w:rsid w:val="00730370"/>
    <w:rsid w:val="007304C8"/>
    <w:rsid w:val="007307A5"/>
    <w:rsid w:val="0073097A"/>
    <w:rsid w:val="007327FE"/>
    <w:rsid w:val="00733635"/>
    <w:rsid w:val="00734A7B"/>
    <w:rsid w:val="00736A66"/>
    <w:rsid w:val="00740425"/>
    <w:rsid w:val="0074378F"/>
    <w:rsid w:val="0074382A"/>
    <w:rsid w:val="00743D44"/>
    <w:rsid w:val="00743DAA"/>
    <w:rsid w:val="00744525"/>
    <w:rsid w:val="00745031"/>
    <w:rsid w:val="00747289"/>
    <w:rsid w:val="007501EE"/>
    <w:rsid w:val="00752197"/>
    <w:rsid w:val="007550FC"/>
    <w:rsid w:val="0075553A"/>
    <w:rsid w:val="00757976"/>
    <w:rsid w:val="00760379"/>
    <w:rsid w:val="0076254C"/>
    <w:rsid w:val="0076473A"/>
    <w:rsid w:val="0076554F"/>
    <w:rsid w:val="0076711B"/>
    <w:rsid w:val="007712DB"/>
    <w:rsid w:val="00771357"/>
    <w:rsid w:val="00774A69"/>
    <w:rsid w:val="00774BE9"/>
    <w:rsid w:val="00774E66"/>
    <w:rsid w:val="00775044"/>
    <w:rsid w:val="00776B4D"/>
    <w:rsid w:val="007774C5"/>
    <w:rsid w:val="0078021D"/>
    <w:rsid w:val="00780597"/>
    <w:rsid w:val="007806C9"/>
    <w:rsid w:val="00780BC4"/>
    <w:rsid w:val="007821B1"/>
    <w:rsid w:val="00782BD3"/>
    <w:rsid w:val="00783194"/>
    <w:rsid w:val="00783825"/>
    <w:rsid w:val="00783E3C"/>
    <w:rsid w:val="00784A62"/>
    <w:rsid w:val="007875AC"/>
    <w:rsid w:val="00792E33"/>
    <w:rsid w:val="0079506E"/>
    <w:rsid w:val="007951B7"/>
    <w:rsid w:val="00795614"/>
    <w:rsid w:val="007A1FC8"/>
    <w:rsid w:val="007A2158"/>
    <w:rsid w:val="007A235B"/>
    <w:rsid w:val="007A3963"/>
    <w:rsid w:val="007A66D7"/>
    <w:rsid w:val="007A6ED8"/>
    <w:rsid w:val="007A7483"/>
    <w:rsid w:val="007A7CD4"/>
    <w:rsid w:val="007B096C"/>
    <w:rsid w:val="007B0BF7"/>
    <w:rsid w:val="007B3850"/>
    <w:rsid w:val="007B7542"/>
    <w:rsid w:val="007C066A"/>
    <w:rsid w:val="007C28A9"/>
    <w:rsid w:val="007C79FA"/>
    <w:rsid w:val="007C7D53"/>
    <w:rsid w:val="007D02F2"/>
    <w:rsid w:val="007D1214"/>
    <w:rsid w:val="007D3195"/>
    <w:rsid w:val="007D347C"/>
    <w:rsid w:val="007D65D0"/>
    <w:rsid w:val="007E0392"/>
    <w:rsid w:val="007E19E4"/>
    <w:rsid w:val="007E1F75"/>
    <w:rsid w:val="007E240D"/>
    <w:rsid w:val="007E2AF7"/>
    <w:rsid w:val="007E2DB2"/>
    <w:rsid w:val="007E37A9"/>
    <w:rsid w:val="007E6B96"/>
    <w:rsid w:val="007E6FE5"/>
    <w:rsid w:val="007E76B2"/>
    <w:rsid w:val="007F0D2A"/>
    <w:rsid w:val="007F6DDA"/>
    <w:rsid w:val="008015CE"/>
    <w:rsid w:val="00801673"/>
    <w:rsid w:val="008026CB"/>
    <w:rsid w:val="00803115"/>
    <w:rsid w:val="00803200"/>
    <w:rsid w:val="00803591"/>
    <w:rsid w:val="0080398D"/>
    <w:rsid w:val="00806643"/>
    <w:rsid w:val="00806E1A"/>
    <w:rsid w:val="0081060C"/>
    <w:rsid w:val="00810707"/>
    <w:rsid w:val="00810E2E"/>
    <w:rsid w:val="00812A74"/>
    <w:rsid w:val="00812FC5"/>
    <w:rsid w:val="00813E59"/>
    <w:rsid w:val="00814D50"/>
    <w:rsid w:val="008164B1"/>
    <w:rsid w:val="008177CA"/>
    <w:rsid w:val="00817BFA"/>
    <w:rsid w:val="008222A7"/>
    <w:rsid w:val="00822F4A"/>
    <w:rsid w:val="00826164"/>
    <w:rsid w:val="00826C95"/>
    <w:rsid w:val="008278A1"/>
    <w:rsid w:val="00831555"/>
    <w:rsid w:val="0083279B"/>
    <w:rsid w:val="00832AE4"/>
    <w:rsid w:val="0083626E"/>
    <w:rsid w:val="00846E8A"/>
    <w:rsid w:val="00847626"/>
    <w:rsid w:val="008515D6"/>
    <w:rsid w:val="0085669C"/>
    <w:rsid w:val="0085674E"/>
    <w:rsid w:val="00857931"/>
    <w:rsid w:val="00861F92"/>
    <w:rsid w:val="00864737"/>
    <w:rsid w:val="00871C6F"/>
    <w:rsid w:val="00872F1F"/>
    <w:rsid w:val="008731EE"/>
    <w:rsid w:val="00876563"/>
    <w:rsid w:val="00876C27"/>
    <w:rsid w:val="00881D98"/>
    <w:rsid w:val="00882C94"/>
    <w:rsid w:val="00883D18"/>
    <w:rsid w:val="00885488"/>
    <w:rsid w:val="00886836"/>
    <w:rsid w:val="00890C06"/>
    <w:rsid w:val="008920E0"/>
    <w:rsid w:val="00893107"/>
    <w:rsid w:val="008947E6"/>
    <w:rsid w:val="00895682"/>
    <w:rsid w:val="00897078"/>
    <w:rsid w:val="0089780F"/>
    <w:rsid w:val="008A35A1"/>
    <w:rsid w:val="008A4210"/>
    <w:rsid w:val="008A4BE5"/>
    <w:rsid w:val="008A4E30"/>
    <w:rsid w:val="008A5B0A"/>
    <w:rsid w:val="008A66A3"/>
    <w:rsid w:val="008A6A50"/>
    <w:rsid w:val="008B0031"/>
    <w:rsid w:val="008B0433"/>
    <w:rsid w:val="008B16C9"/>
    <w:rsid w:val="008B2044"/>
    <w:rsid w:val="008B3805"/>
    <w:rsid w:val="008B408E"/>
    <w:rsid w:val="008B4608"/>
    <w:rsid w:val="008B6717"/>
    <w:rsid w:val="008C093E"/>
    <w:rsid w:val="008C16EC"/>
    <w:rsid w:val="008C278F"/>
    <w:rsid w:val="008C2FA0"/>
    <w:rsid w:val="008C3271"/>
    <w:rsid w:val="008C375F"/>
    <w:rsid w:val="008C7DB4"/>
    <w:rsid w:val="008C7EDB"/>
    <w:rsid w:val="008D1BA0"/>
    <w:rsid w:val="008D2B77"/>
    <w:rsid w:val="008D44A8"/>
    <w:rsid w:val="008E21AB"/>
    <w:rsid w:val="008E57F1"/>
    <w:rsid w:val="008E6B99"/>
    <w:rsid w:val="008F0A9F"/>
    <w:rsid w:val="008F2331"/>
    <w:rsid w:val="008F2396"/>
    <w:rsid w:val="008F33FB"/>
    <w:rsid w:val="008F3D1A"/>
    <w:rsid w:val="008F459E"/>
    <w:rsid w:val="008F4903"/>
    <w:rsid w:val="008F6E12"/>
    <w:rsid w:val="00901B81"/>
    <w:rsid w:val="009049DD"/>
    <w:rsid w:val="00904FCB"/>
    <w:rsid w:val="00911DDD"/>
    <w:rsid w:val="00913668"/>
    <w:rsid w:val="009138B5"/>
    <w:rsid w:val="00913A5B"/>
    <w:rsid w:val="0091589B"/>
    <w:rsid w:val="009159A6"/>
    <w:rsid w:val="00916B3E"/>
    <w:rsid w:val="00917920"/>
    <w:rsid w:val="00917C1B"/>
    <w:rsid w:val="009203BB"/>
    <w:rsid w:val="0092086F"/>
    <w:rsid w:val="00923E47"/>
    <w:rsid w:val="0092411D"/>
    <w:rsid w:val="00925081"/>
    <w:rsid w:val="00926112"/>
    <w:rsid w:val="009261A9"/>
    <w:rsid w:val="009276F0"/>
    <w:rsid w:val="00930F23"/>
    <w:rsid w:val="009340D7"/>
    <w:rsid w:val="00935DD4"/>
    <w:rsid w:val="00936531"/>
    <w:rsid w:val="009369A1"/>
    <w:rsid w:val="00936C30"/>
    <w:rsid w:val="00941AC3"/>
    <w:rsid w:val="0094256A"/>
    <w:rsid w:val="00942DCE"/>
    <w:rsid w:val="0094379F"/>
    <w:rsid w:val="0094381D"/>
    <w:rsid w:val="009441E1"/>
    <w:rsid w:val="009445A6"/>
    <w:rsid w:val="00945448"/>
    <w:rsid w:val="00945A36"/>
    <w:rsid w:val="00945BD1"/>
    <w:rsid w:val="009466A8"/>
    <w:rsid w:val="00946811"/>
    <w:rsid w:val="00946ADC"/>
    <w:rsid w:val="00951690"/>
    <w:rsid w:val="00951DD2"/>
    <w:rsid w:val="0095514F"/>
    <w:rsid w:val="00955DA1"/>
    <w:rsid w:val="0095649E"/>
    <w:rsid w:val="0095750E"/>
    <w:rsid w:val="00961CFF"/>
    <w:rsid w:val="009628B5"/>
    <w:rsid w:val="00962AFF"/>
    <w:rsid w:val="009643F6"/>
    <w:rsid w:val="009660A2"/>
    <w:rsid w:val="00966471"/>
    <w:rsid w:val="009704B8"/>
    <w:rsid w:val="0097099A"/>
    <w:rsid w:val="00972083"/>
    <w:rsid w:val="0097256B"/>
    <w:rsid w:val="009734AD"/>
    <w:rsid w:val="009741DA"/>
    <w:rsid w:val="009766C9"/>
    <w:rsid w:val="009768BC"/>
    <w:rsid w:val="00976B70"/>
    <w:rsid w:val="00977013"/>
    <w:rsid w:val="00977443"/>
    <w:rsid w:val="0098197E"/>
    <w:rsid w:val="00982556"/>
    <w:rsid w:val="009826A0"/>
    <w:rsid w:val="0098366C"/>
    <w:rsid w:val="00983DD5"/>
    <w:rsid w:val="00987E8E"/>
    <w:rsid w:val="0099023F"/>
    <w:rsid w:val="00990AF7"/>
    <w:rsid w:val="00991732"/>
    <w:rsid w:val="009930C0"/>
    <w:rsid w:val="00994A9A"/>
    <w:rsid w:val="009953F4"/>
    <w:rsid w:val="009A0D9C"/>
    <w:rsid w:val="009A1459"/>
    <w:rsid w:val="009A1950"/>
    <w:rsid w:val="009A2DE7"/>
    <w:rsid w:val="009A2F0B"/>
    <w:rsid w:val="009A3CFE"/>
    <w:rsid w:val="009A44BA"/>
    <w:rsid w:val="009A7EFF"/>
    <w:rsid w:val="009B06A8"/>
    <w:rsid w:val="009B0B2D"/>
    <w:rsid w:val="009B1058"/>
    <w:rsid w:val="009B4304"/>
    <w:rsid w:val="009B67C0"/>
    <w:rsid w:val="009C3F5A"/>
    <w:rsid w:val="009D0370"/>
    <w:rsid w:val="009D18C6"/>
    <w:rsid w:val="009D2BC4"/>
    <w:rsid w:val="009D57C3"/>
    <w:rsid w:val="009D5D82"/>
    <w:rsid w:val="009E218F"/>
    <w:rsid w:val="009E2FE5"/>
    <w:rsid w:val="009E5578"/>
    <w:rsid w:val="009E6320"/>
    <w:rsid w:val="009E7598"/>
    <w:rsid w:val="009F3AE6"/>
    <w:rsid w:val="009F5A48"/>
    <w:rsid w:val="009F69F0"/>
    <w:rsid w:val="00A03F10"/>
    <w:rsid w:val="00A05A89"/>
    <w:rsid w:val="00A06FD7"/>
    <w:rsid w:val="00A12449"/>
    <w:rsid w:val="00A155D6"/>
    <w:rsid w:val="00A16575"/>
    <w:rsid w:val="00A16EA6"/>
    <w:rsid w:val="00A23DF9"/>
    <w:rsid w:val="00A25D5E"/>
    <w:rsid w:val="00A26A11"/>
    <w:rsid w:val="00A27B69"/>
    <w:rsid w:val="00A30177"/>
    <w:rsid w:val="00A30933"/>
    <w:rsid w:val="00A32688"/>
    <w:rsid w:val="00A32B01"/>
    <w:rsid w:val="00A41754"/>
    <w:rsid w:val="00A437D2"/>
    <w:rsid w:val="00A53960"/>
    <w:rsid w:val="00A548A2"/>
    <w:rsid w:val="00A55970"/>
    <w:rsid w:val="00A55ABC"/>
    <w:rsid w:val="00A56278"/>
    <w:rsid w:val="00A6179C"/>
    <w:rsid w:val="00A61C48"/>
    <w:rsid w:val="00A65BDC"/>
    <w:rsid w:val="00A66243"/>
    <w:rsid w:val="00A67B09"/>
    <w:rsid w:val="00A7232D"/>
    <w:rsid w:val="00A7327C"/>
    <w:rsid w:val="00A74C81"/>
    <w:rsid w:val="00A75291"/>
    <w:rsid w:val="00A762BD"/>
    <w:rsid w:val="00A765CB"/>
    <w:rsid w:val="00A77513"/>
    <w:rsid w:val="00A802F9"/>
    <w:rsid w:val="00A803CD"/>
    <w:rsid w:val="00A83322"/>
    <w:rsid w:val="00A8545E"/>
    <w:rsid w:val="00A91644"/>
    <w:rsid w:val="00A9358E"/>
    <w:rsid w:val="00A96153"/>
    <w:rsid w:val="00AA099F"/>
    <w:rsid w:val="00AA401E"/>
    <w:rsid w:val="00AA55AB"/>
    <w:rsid w:val="00AA6824"/>
    <w:rsid w:val="00AB0968"/>
    <w:rsid w:val="00AB2AB5"/>
    <w:rsid w:val="00AB2B9A"/>
    <w:rsid w:val="00AB2BFA"/>
    <w:rsid w:val="00AB488B"/>
    <w:rsid w:val="00AB6DD3"/>
    <w:rsid w:val="00AB7AE6"/>
    <w:rsid w:val="00AC2BB0"/>
    <w:rsid w:val="00AC2C9B"/>
    <w:rsid w:val="00AC435D"/>
    <w:rsid w:val="00AC48C0"/>
    <w:rsid w:val="00AC5A76"/>
    <w:rsid w:val="00AC5AB6"/>
    <w:rsid w:val="00AC7D7F"/>
    <w:rsid w:val="00AD076A"/>
    <w:rsid w:val="00AD0CC5"/>
    <w:rsid w:val="00AD1304"/>
    <w:rsid w:val="00AD3DAA"/>
    <w:rsid w:val="00AD45FC"/>
    <w:rsid w:val="00AD5D98"/>
    <w:rsid w:val="00AD68DC"/>
    <w:rsid w:val="00AD7754"/>
    <w:rsid w:val="00AE0703"/>
    <w:rsid w:val="00AE5AD4"/>
    <w:rsid w:val="00AE5D5B"/>
    <w:rsid w:val="00AE5EB3"/>
    <w:rsid w:val="00AE7E4A"/>
    <w:rsid w:val="00AF1432"/>
    <w:rsid w:val="00AF1986"/>
    <w:rsid w:val="00AF472E"/>
    <w:rsid w:val="00AF665D"/>
    <w:rsid w:val="00AF794D"/>
    <w:rsid w:val="00AF7F7C"/>
    <w:rsid w:val="00B02230"/>
    <w:rsid w:val="00B0552A"/>
    <w:rsid w:val="00B10071"/>
    <w:rsid w:val="00B11536"/>
    <w:rsid w:val="00B126CE"/>
    <w:rsid w:val="00B12A75"/>
    <w:rsid w:val="00B13B27"/>
    <w:rsid w:val="00B16AA1"/>
    <w:rsid w:val="00B225D2"/>
    <w:rsid w:val="00B22B2D"/>
    <w:rsid w:val="00B24565"/>
    <w:rsid w:val="00B24655"/>
    <w:rsid w:val="00B25550"/>
    <w:rsid w:val="00B259C4"/>
    <w:rsid w:val="00B27003"/>
    <w:rsid w:val="00B30928"/>
    <w:rsid w:val="00B3284B"/>
    <w:rsid w:val="00B32999"/>
    <w:rsid w:val="00B37152"/>
    <w:rsid w:val="00B414FE"/>
    <w:rsid w:val="00B44905"/>
    <w:rsid w:val="00B455CE"/>
    <w:rsid w:val="00B518A8"/>
    <w:rsid w:val="00B5585C"/>
    <w:rsid w:val="00B60157"/>
    <w:rsid w:val="00B613B4"/>
    <w:rsid w:val="00B6241B"/>
    <w:rsid w:val="00B648BD"/>
    <w:rsid w:val="00B658F5"/>
    <w:rsid w:val="00B65D85"/>
    <w:rsid w:val="00B67B79"/>
    <w:rsid w:val="00B70AED"/>
    <w:rsid w:val="00B723ED"/>
    <w:rsid w:val="00B726EA"/>
    <w:rsid w:val="00B729ED"/>
    <w:rsid w:val="00B73444"/>
    <w:rsid w:val="00B7390A"/>
    <w:rsid w:val="00B76990"/>
    <w:rsid w:val="00B80A81"/>
    <w:rsid w:val="00B8121D"/>
    <w:rsid w:val="00B83DDC"/>
    <w:rsid w:val="00B84620"/>
    <w:rsid w:val="00B8468E"/>
    <w:rsid w:val="00B84FDC"/>
    <w:rsid w:val="00B86CC4"/>
    <w:rsid w:val="00B937EB"/>
    <w:rsid w:val="00B9533C"/>
    <w:rsid w:val="00B97882"/>
    <w:rsid w:val="00B979FC"/>
    <w:rsid w:val="00BA45E0"/>
    <w:rsid w:val="00BA4857"/>
    <w:rsid w:val="00BA674F"/>
    <w:rsid w:val="00BA6846"/>
    <w:rsid w:val="00BB0210"/>
    <w:rsid w:val="00BB11FE"/>
    <w:rsid w:val="00BB182C"/>
    <w:rsid w:val="00BB37E1"/>
    <w:rsid w:val="00BB3BB5"/>
    <w:rsid w:val="00BB45D6"/>
    <w:rsid w:val="00BB6BF1"/>
    <w:rsid w:val="00BC4C6B"/>
    <w:rsid w:val="00BC5096"/>
    <w:rsid w:val="00BC575D"/>
    <w:rsid w:val="00BC645E"/>
    <w:rsid w:val="00BD0EDD"/>
    <w:rsid w:val="00BD13AC"/>
    <w:rsid w:val="00BD1E0B"/>
    <w:rsid w:val="00BD5991"/>
    <w:rsid w:val="00BD790D"/>
    <w:rsid w:val="00BE60A2"/>
    <w:rsid w:val="00BF1272"/>
    <w:rsid w:val="00BF201E"/>
    <w:rsid w:val="00BF39AA"/>
    <w:rsid w:val="00BF4C5C"/>
    <w:rsid w:val="00BF4DCC"/>
    <w:rsid w:val="00BF7969"/>
    <w:rsid w:val="00C00B17"/>
    <w:rsid w:val="00C0317B"/>
    <w:rsid w:val="00C03C13"/>
    <w:rsid w:val="00C06EDE"/>
    <w:rsid w:val="00C1091C"/>
    <w:rsid w:val="00C11615"/>
    <w:rsid w:val="00C11BFD"/>
    <w:rsid w:val="00C12632"/>
    <w:rsid w:val="00C1274F"/>
    <w:rsid w:val="00C138E6"/>
    <w:rsid w:val="00C155AF"/>
    <w:rsid w:val="00C1666A"/>
    <w:rsid w:val="00C202AC"/>
    <w:rsid w:val="00C20C83"/>
    <w:rsid w:val="00C2164F"/>
    <w:rsid w:val="00C2237E"/>
    <w:rsid w:val="00C22E2A"/>
    <w:rsid w:val="00C2471C"/>
    <w:rsid w:val="00C24B17"/>
    <w:rsid w:val="00C25203"/>
    <w:rsid w:val="00C25760"/>
    <w:rsid w:val="00C25778"/>
    <w:rsid w:val="00C26C4C"/>
    <w:rsid w:val="00C30FD8"/>
    <w:rsid w:val="00C32FA9"/>
    <w:rsid w:val="00C3363D"/>
    <w:rsid w:val="00C34B83"/>
    <w:rsid w:val="00C37765"/>
    <w:rsid w:val="00C40DF2"/>
    <w:rsid w:val="00C4148D"/>
    <w:rsid w:val="00C41F2F"/>
    <w:rsid w:val="00C42672"/>
    <w:rsid w:val="00C428B8"/>
    <w:rsid w:val="00C454EB"/>
    <w:rsid w:val="00C462A4"/>
    <w:rsid w:val="00C46FED"/>
    <w:rsid w:val="00C475CD"/>
    <w:rsid w:val="00C5221F"/>
    <w:rsid w:val="00C553A1"/>
    <w:rsid w:val="00C56B4C"/>
    <w:rsid w:val="00C57471"/>
    <w:rsid w:val="00C57592"/>
    <w:rsid w:val="00C6002E"/>
    <w:rsid w:val="00C62C49"/>
    <w:rsid w:val="00C644E1"/>
    <w:rsid w:val="00C661F3"/>
    <w:rsid w:val="00C66FB4"/>
    <w:rsid w:val="00C677CC"/>
    <w:rsid w:val="00C72E2C"/>
    <w:rsid w:val="00C74366"/>
    <w:rsid w:val="00C75149"/>
    <w:rsid w:val="00C75B31"/>
    <w:rsid w:val="00C76916"/>
    <w:rsid w:val="00C76D2F"/>
    <w:rsid w:val="00C77795"/>
    <w:rsid w:val="00C82503"/>
    <w:rsid w:val="00C85643"/>
    <w:rsid w:val="00C91737"/>
    <w:rsid w:val="00C93608"/>
    <w:rsid w:val="00C9472E"/>
    <w:rsid w:val="00C94AAC"/>
    <w:rsid w:val="00C97230"/>
    <w:rsid w:val="00CA7C85"/>
    <w:rsid w:val="00CB094F"/>
    <w:rsid w:val="00CB0B8B"/>
    <w:rsid w:val="00CB1A57"/>
    <w:rsid w:val="00CB250B"/>
    <w:rsid w:val="00CB4410"/>
    <w:rsid w:val="00CB4BF4"/>
    <w:rsid w:val="00CB4F39"/>
    <w:rsid w:val="00CB5581"/>
    <w:rsid w:val="00CB5EBD"/>
    <w:rsid w:val="00CB6836"/>
    <w:rsid w:val="00CB783D"/>
    <w:rsid w:val="00CC380A"/>
    <w:rsid w:val="00CC3A1B"/>
    <w:rsid w:val="00CC3B2E"/>
    <w:rsid w:val="00CC4C3B"/>
    <w:rsid w:val="00CD025E"/>
    <w:rsid w:val="00CD03B3"/>
    <w:rsid w:val="00CD10ED"/>
    <w:rsid w:val="00CD185B"/>
    <w:rsid w:val="00CD1D46"/>
    <w:rsid w:val="00CD1DBA"/>
    <w:rsid w:val="00CD2CDE"/>
    <w:rsid w:val="00CD374A"/>
    <w:rsid w:val="00CD484A"/>
    <w:rsid w:val="00CD520F"/>
    <w:rsid w:val="00CD56E4"/>
    <w:rsid w:val="00CD60D2"/>
    <w:rsid w:val="00CE004C"/>
    <w:rsid w:val="00CE16A2"/>
    <w:rsid w:val="00CE1ED2"/>
    <w:rsid w:val="00CE3AB1"/>
    <w:rsid w:val="00CE625B"/>
    <w:rsid w:val="00CF0562"/>
    <w:rsid w:val="00CF194F"/>
    <w:rsid w:val="00CF44E8"/>
    <w:rsid w:val="00CF54C2"/>
    <w:rsid w:val="00CF654A"/>
    <w:rsid w:val="00CF69C9"/>
    <w:rsid w:val="00CF6D19"/>
    <w:rsid w:val="00CF711B"/>
    <w:rsid w:val="00CF7AD4"/>
    <w:rsid w:val="00CF7CC5"/>
    <w:rsid w:val="00D008AE"/>
    <w:rsid w:val="00D0290E"/>
    <w:rsid w:val="00D02A1A"/>
    <w:rsid w:val="00D02C1B"/>
    <w:rsid w:val="00D032CF"/>
    <w:rsid w:val="00D03AF2"/>
    <w:rsid w:val="00D06068"/>
    <w:rsid w:val="00D06658"/>
    <w:rsid w:val="00D07E19"/>
    <w:rsid w:val="00D07F57"/>
    <w:rsid w:val="00D11325"/>
    <w:rsid w:val="00D131AC"/>
    <w:rsid w:val="00D13635"/>
    <w:rsid w:val="00D13645"/>
    <w:rsid w:val="00D136B1"/>
    <w:rsid w:val="00D16C06"/>
    <w:rsid w:val="00D20214"/>
    <w:rsid w:val="00D2071E"/>
    <w:rsid w:val="00D217A9"/>
    <w:rsid w:val="00D22072"/>
    <w:rsid w:val="00D22239"/>
    <w:rsid w:val="00D23D01"/>
    <w:rsid w:val="00D26403"/>
    <w:rsid w:val="00D26C45"/>
    <w:rsid w:val="00D32885"/>
    <w:rsid w:val="00D32AFF"/>
    <w:rsid w:val="00D33C5D"/>
    <w:rsid w:val="00D356D8"/>
    <w:rsid w:val="00D36772"/>
    <w:rsid w:val="00D37233"/>
    <w:rsid w:val="00D40D61"/>
    <w:rsid w:val="00D41AB9"/>
    <w:rsid w:val="00D41C45"/>
    <w:rsid w:val="00D429A6"/>
    <w:rsid w:val="00D42EBC"/>
    <w:rsid w:val="00D4363E"/>
    <w:rsid w:val="00D438AE"/>
    <w:rsid w:val="00D44411"/>
    <w:rsid w:val="00D46067"/>
    <w:rsid w:val="00D460E3"/>
    <w:rsid w:val="00D466CA"/>
    <w:rsid w:val="00D46705"/>
    <w:rsid w:val="00D46CF0"/>
    <w:rsid w:val="00D46ED6"/>
    <w:rsid w:val="00D47F52"/>
    <w:rsid w:val="00D52114"/>
    <w:rsid w:val="00D5363E"/>
    <w:rsid w:val="00D5476E"/>
    <w:rsid w:val="00D550BA"/>
    <w:rsid w:val="00D602BD"/>
    <w:rsid w:val="00D6068D"/>
    <w:rsid w:val="00D6249C"/>
    <w:rsid w:val="00D631C3"/>
    <w:rsid w:val="00D6341C"/>
    <w:rsid w:val="00D648BA"/>
    <w:rsid w:val="00D65FE3"/>
    <w:rsid w:val="00D663E3"/>
    <w:rsid w:val="00D72BE0"/>
    <w:rsid w:val="00D72C43"/>
    <w:rsid w:val="00D7320D"/>
    <w:rsid w:val="00D737CC"/>
    <w:rsid w:val="00D74A64"/>
    <w:rsid w:val="00D75337"/>
    <w:rsid w:val="00D75794"/>
    <w:rsid w:val="00D77295"/>
    <w:rsid w:val="00D77EA6"/>
    <w:rsid w:val="00D82479"/>
    <w:rsid w:val="00D82F65"/>
    <w:rsid w:val="00D84667"/>
    <w:rsid w:val="00D8488D"/>
    <w:rsid w:val="00D84E7C"/>
    <w:rsid w:val="00D85F6D"/>
    <w:rsid w:val="00D868A5"/>
    <w:rsid w:val="00D86EB2"/>
    <w:rsid w:val="00D90CD4"/>
    <w:rsid w:val="00D921E4"/>
    <w:rsid w:val="00D92DEE"/>
    <w:rsid w:val="00DA410F"/>
    <w:rsid w:val="00DA4F13"/>
    <w:rsid w:val="00DA60F0"/>
    <w:rsid w:val="00DB0FAC"/>
    <w:rsid w:val="00DB22BD"/>
    <w:rsid w:val="00DB29A4"/>
    <w:rsid w:val="00DB3958"/>
    <w:rsid w:val="00DB3D82"/>
    <w:rsid w:val="00DB4381"/>
    <w:rsid w:val="00DB5377"/>
    <w:rsid w:val="00DB5824"/>
    <w:rsid w:val="00DB7B61"/>
    <w:rsid w:val="00DC0945"/>
    <w:rsid w:val="00DC4210"/>
    <w:rsid w:val="00DC7DF7"/>
    <w:rsid w:val="00DD11C7"/>
    <w:rsid w:val="00DD12C3"/>
    <w:rsid w:val="00DD2672"/>
    <w:rsid w:val="00DD3873"/>
    <w:rsid w:val="00DD3B59"/>
    <w:rsid w:val="00DD5BD8"/>
    <w:rsid w:val="00DD66A2"/>
    <w:rsid w:val="00DD74BF"/>
    <w:rsid w:val="00DE00FB"/>
    <w:rsid w:val="00DE1E1F"/>
    <w:rsid w:val="00DE2C73"/>
    <w:rsid w:val="00DE485E"/>
    <w:rsid w:val="00DE5713"/>
    <w:rsid w:val="00DE5802"/>
    <w:rsid w:val="00DE58F7"/>
    <w:rsid w:val="00DE6033"/>
    <w:rsid w:val="00DE615C"/>
    <w:rsid w:val="00DE6580"/>
    <w:rsid w:val="00DF19D7"/>
    <w:rsid w:val="00DF3C2E"/>
    <w:rsid w:val="00DF3F59"/>
    <w:rsid w:val="00DF4C60"/>
    <w:rsid w:val="00DF60D4"/>
    <w:rsid w:val="00DF6828"/>
    <w:rsid w:val="00DF6CF6"/>
    <w:rsid w:val="00DF6E37"/>
    <w:rsid w:val="00DF7AEB"/>
    <w:rsid w:val="00E019ED"/>
    <w:rsid w:val="00E03C20"/>
    <w:rsid w:val="00E0556E"/>
    <w:rsid w:val="00E059E8"/>
    <w:rsid w:val="00E063AE"/>
    <w:rsid w:val="00E102DF"/>
    <w:rsid w:val="00E11880"/>
    <w:rsid w:val="00E12BE2"/>
    <w:rsid w:val="00E1377B"/>
    <w:rsid w:val="00E13E58"/>
    <w:rsid w:val="00E16356"/>
    <w:rsid w:val="00E17695"/>
    <w:rsid w:val="00E2105D"/>
    <w:rsid w:val="00E22E76"/>
    <w:rsid w:val="00E2392E"/>
    <w:rsid w:val="00E24FBC"/>
    <w:rsid w:val="00E268AF"/>
    <w:rsid w:val="00E279F4"/>
    <w:rsid w:val="00E32542"/>
    <w:rsid w:val="00E3356E"/>
    <w:rsid w:val="00E338D7"/>
    <w:rsid w:val="00E3406E"/>
    <w:rsid w:val="00E34743"/>
    <w:rsid w:val="00E3486C"/>
    <w:rsid w:val="00E3563B"/>
    <w:rsid w:val="00E3606B"/>
    <w:rsid w:val="00E4197A"/>
    <w:rsid w:val="00E42966"/>
    <w:rsid w:val="00E43D33"/>
    <w:rsid w:val="00E43F3A"/>
    <w:rsid w:val="00E452C7"/>
    <w:rsid w:val="00E45D51"/>
    <w:rsid w:val="00E45F82"/>
    <w:rsid w:val="00E4750E"/>
    <w:rsid w:val="00E50A8F"/>
    <w:rsid w:val="00E51566"/>
    <w:rsid w:val="00E53018"/>
    <w:rsid w:val="00E55759"/>
    <w:rsid w:val="00E56893"/>
    <w:rsid w:val="00E57491"/>
    <w:rsid w:val="00E57AC3"/>
    <w:rsid w:val="00E62229"/>
    <w:rsid w:val="00E623AA"/>
    <w:rsid w:val="00E6269B"/>
    <w:rsid w:val="00E62D9D"/>
    <w:rsid w:val="00E64A0B"/>
    <w:rsid w:val="00E64AB5"/>
    <w:rsid w:val="00E654F4"/>
    <w:rsid w:val="00E657EE"/>
    <w:rsid w:val="00E70043"/>
    <w:rsid w:val="00E71F6E"/>
    <w:rsid w:val="00E740D9"/>
    <w:rsid w:val="00E76697"/>
    <w:rsid w:val="00E8101A"/>
    <w:rsid w:val="00E81278"/>
    <w:rsid w:val="00E81510"/>
    <w:rsid w:val="00E82000"/>
    <w:rsid w:val="00E82A60"/>
    <w:rsid w:val="00E82CE3"/>
    <w:rsid w:val="00E834F3"/>
    <w:rsid w:val="00E8507A"/>
    <w:rsid w:val="00E8546B"/>
    <w:rsid w:val="00E854AB"/>
    <w:rsid w:val="00E90AD3"/>
    <w:rsid w:val="00E93356"/>
    <w:rsid w:val="00E93583"/>
    <w:rsid w:val="00E93974"/>
    <w:rsid w:val="00E953A1"/>
    <w:rsid w:val="00E96884"/>
    <w:rsid w:val="00E97BB4"/>
    <w:rsid w:val="00EA0C76"/>
    <w:rsid w:val="00EA1949"/>
    <w:rsid w:val="00EA48E1"/>
    <w:rsid w:val="00EA58F9"/>
    <w:rsid w:val="00EA5A24"/>
    <w:rsid w:val="00EA5F74"/>
    <w:rsid w:val="00EB1F3C"/>
    <w:rsid w:val="00EB348C"/>
    <w:rsid w:val="00EB3A5D"/>
    <w:rsid w:val="00EB40BE"/>
    <w:rsid w:val="00EB566E"/>
    <w:rsid w:val="00EB7587"/>
    <w:rsid w:val="00EC1385"/>
    <w:rsid w:val="00EC1CC6"/>
    <w:rsid w:val="00EC296C"/>
    <w:rsid w:val="00EC2E9D"/>
    <w:rsid w:val="00EC3B8C"/>
    <w:rsid w:val="00EC6271"/>
    <w:rsid w:val="00EC6C0D"/>
    <w:rsid w:val="00ED1374"/>
    <w:rsid w:val="00ED3510"/>
    <w:rsid w:val="00ED737E"/>
    <w:rsid w:val="00ED7919"/>
    <w:rsid w:val="00EE09BB"/>
    <w:rsid w:val="00EE1231"/>
    <w:rsid w:val="00EE20C6"/>
    <w:rsid w:val="00EE31DB"/>
    <w:rsid w:val="00EE38AD"/>
    <w:rsid w:val="00EE74D3"/>
    <w:rsid w:val="00EE76A3"/>
    <w:rsid w:val="00EE76DE"/>
    <w:rsid w:val="00EF2ACA"/>
    <w:rsid w:val="00EF4739"/>
    <w:rsid w:val="00EF6914"/>
    <w:rsid w:val="00F003B8"/>
    <w:rsid w:val="00F031DC"/>
    <w:rsid w:val="00F031E1"/>
    <w:rsid w:val="00F073AA"/>
    <w:rsid w:val="00F0795D"/>
    <w:rsid w:val="00F07E6C"/>
    <w:rsid w:val="00F10700"/>
    <w:rsid w:val="00F107FE"/>
    <w:rsid w:val="00F10F98"/>
    <w:rsid w:val="00F13367"/>
    <w:rsid w:val="00F13E2C"/>
    <w:rsid w:val="00F16487"/>
    <w:rsid w:val="00F20AF9"/>
    <w:rsid w:val="00F23053"/>
    <w:rsid w:val="00F272DA"/>
    <w:rsid w:val="00F278AA"/>
    <w:rsid w:val="00F315F5"/>
    <w:rsid w:val="00F3276C"/>
    <w:rsid w:val="00F35B53"/>
    <w:rsid w:val="00F41E09"/>
    <w:rsid w:val="00F42007"/>
    <w:rsid w:val="00F4250F"/>
    <w:rsid w:val="00F42ADC"/>
    <w:rsid w:val="00F444D0"/>
    <w:rsid w:val="00F44F50"/>
    <w:rsid w:val="00F50AAF"/>
    <w:rsid w:val="00F50F5C"/>
    <w:rsid w:val="00F51261"/>
    <w:rsid w:val="00F51F0A"/>
    <w:rsid w:val="00F5267F"/>
    <w:rsid w:val="00F52C37"/>
    <w:rsid w:val="00F52D84"/>
    <w:rsid w:val="00F5321A"/>
    <w:rsid w:val="00F53C24"/>
    <w:rsid w:val="00F53E33"/>
    <w:rsid w:val="00F55189"/>
    <w:rsid w:val="00F57B01"/>
    <w:rsid w:val="00F66042"/>
    <w:rsid w:val="00F66E4C"/>
    <w:rsid w:val="00F734EC"/>
    <w:rsid w:val="00F751F6"/>
    <w:rsid w:val="00F83B25"/>
    <w:rsid w:val="00F9009B"/>
    <w:rsid w:val="00F902DC"/>
    <w:rsid w:val="00F90879"/>
    <w:rsid w:val="00F91FC1"/>
    <w:rsid w:val="00F947F7"/>
    <w:rsid w:val="00F948D7"/>
    <w:rsid w:val="00F958F4"/>
    <w:rsid w:val="00F95BCE"/>
    <w:rsid w:val="00FA25D7"/>
    <w:rsid w:val="00FA2F37"/>
    <w:rsid w:val="00FA577E"/>
    <w:rsid w:val="00FB0C50"/>
    <w:rsid w:val="00FB405C"/>
    <w:rsid w:val="00FB65C1"/>
    <w:rsid w:val="00FB78B6"/>
    <w:rsid w:val="00FC0451"/>
    <w:rsid w:val="00FC0600"/>
    <w:rsid w:val="00FC1018"/>
    <w:rsid w:val="00FC5EB2"/>
    <w:rsid w:val="00FC66AC"/>
    <w:rsid w:val="00FC6B54"/>
    <w:rsid w:val="00FC6C73"/>
    <w:rsid w:val="00FD1F8A"/>
    <w:rsid w:val="00FD2C0B"/>
    <w:rsid w:val="00FD314C"/>
    <w:rsid w:val="00FD3CD2"/>
    <w:rsid w:val="00FD42EF"/>
    <w:rsid w:val="00FD4617"/>
    <w:rsid w:val="00FD62DC"/>
    <w:rsid w:val="00FD7148"/>
    <w:rsid w:val="00FD7EAD"/>
    <w:rsid w:val="00FE0367"/>
    <w:rsid w:val="00FE088A"/>
    <w:rsid w:val="00FE0DC4"/>
    <w:rsid w:val="00FE12B2"/>
    <w:rsid w:val="00FE46B3"/>
    <w:rsid w:val="00FE4A54"/>
    <w:rsid w:val="00FE6223"/>
    <w:rsid w:val="00FE666D"/>
    <w:rsid w:val="00FE6BDA"/>
    <w:rsid w:val="00FE72FD"/>
    <w:rsid w:val="00FE7E5E"/>
    <w:rsid w:val="00FF10CF"/>
    <w:rsid w:val="00FF2905"/>
    <w:rsid w:val="00FF2F31"/>
    <w:rsid w:val="00FF36A4"/>
    <w:rsid w:val="00FF4BBC"/>
    <w:rsid w:val="00FF558B"/>
    <w:rsid w:val="02D7796F"/>
    <w:rsid w:val="056DDDA5"/>
    <w:rsid w:val="067A98AC"/>
    <w:rsid w:val="06C06FE0"/>
    <w:rsid w:val="06E1E754"/>
    <w:rsid w:val="0AE6F3BE"/>
    <w:rsid w:val="0EEEF192"/>
    <w:rsid w:val="0F66CE64"/>
    <w:rsid w:val="12E780B3"/>
    <w:rsid w:val="18D7FC54"/>
    <w:rsid w:val="1A5DFE57"/>
    <w:rsid w:val="1BCE4B7B"/>
    <w:rsid w:val="1D2A0F2F"/>
    <w:rsid w:val="20377F8E"/>
    <w:rsid w:val="21CCF600"/>
    <w:rsid w:val="2265A2F6"/>
    <w:rsid w:val="22C9A3D1"/>
    <w:rsid w:val="245098AA"/>
    <w:rsid w:val="24A285C1"/>
    <w:rsid w:val="251D81B6"/>
    <w:rsid w:val="25C40F84"/>
    <w:rsid w:val="27D264A3"/>
    <w:rsid w:val="28918CB5"/>
    <w:rsid w:val="2C6361C1"/>
    <w:rsid w:val="2F3ED1D8"/>
    <w:rsid w:val="304A154F"/>
    <w:rsid w:val="30EE820F"/>
    <w:rsid w:val="31255AA4"/>
    <w:rsid w:val="326B398C"/>
    <w:rsid w:val="34E2E486"/>
    <w:rsid w:val="36DA0986"/>
    <w:rsid w:val="38194F2D"/>
    <w:rsid w:val="384E572F"/>
    <w:rsid w:val="3A681B92"/>
    <w:rsid w:val="3B704652"/>
    <w:rsid w:val="3E7A404F"/>
    <w:rsid w:val="4116EA7D"/>
    <w:rsid w:val="41560791"/>
    <w:rsid w:val="4169C029"/>
    <w:rsid w:val="42CA822A"/>
    <w:rsid w:val="434B5190"/>
    <w:rsid w:val="47B54214"/>
    <w:rsid w:val="47F75E4F"/>
    <w:rsid w:val="49C1AE5A"/>
    <w:rsid w:val="4ECF63D7"/>
    <w:rsid w:val="52A68650"/>
    <w:rsid w:val="541C0AE6"/>
    <w:rsid w:val="55230DE1"/>
    <w:rsid w:val="5866D436"/>
    <w:rsid w:val="58F28781"/>
    <w:rsid w:val="5ACDC73B"/>
    <w:rsid w:val="5AFD0F56"/>
    <w:rsid w:val="5D1FEB9D"/>
    <w:rsid w:val="5DA8DE25"/>
    <w:rsid w:val="60A5E578"/>
    <w:rsid w:val="613C7160"/>
    <w:rsid w:val="633EF273"/>
    <w:rsid w:val="63EAB48E"/>
    <w:rsid w:val="64DD4901"/>
    <w:rsid w:val="64FEF16E"/>
    <w:rsid w:val="657E479E"/>
    <w:rsid w:val="65DF45CC"/>
    <w:rsid w:val="6B390855"/>
    <w:rsid w:val="6E183F8F"/>
    <w:rsid w:val="6E483035"/>
    <w:rsid w:val="749AE6F9"/>
    <w:rsid w:val="79CDC2B3"/>
    <w:rsid w:val="79CF2F0C"/>
    <w:rsid w:val="7A17BD07"/>
    <w:rsid w:val="7A1C8CA8"/>
    <w:rsid w:val="7BE1C55C"/>
    <w:rsid w:val="7D7D2F8D"/>
    <w:rsid w:val="7FFAA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FB83B"/>
  <w15:docId w15:val="{7FD3FC9F-5A67-4C0C-9952-BFE551DBB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536"/>
    <w:rPr>
      <w:rFonts w:ascii="Times New Roman" w:eastAsiaTheme="minorEastAsia" w:hAnsi="Times New Roman" w:cs="Times New Roman"/>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1"/>
    <w:uiPriority w:val="99"/>
    <w:unhideWhenUsed/>
    <w:pPr>
      <w:tabs>
        <w:tab w:val="center" w:pos="7143"/>
        <w:tab w:val="right" w:pos="14287"/>
      </w:tabs>
      <w:spacing w:after="0" w:line="240" w:lineRule="auto"/>
    </w:pPr>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FooterChar1">
    <w:name w:val="Footer Char1"/>
    <w:link w:val="Footer"/>
    <w:uiPriority w:val="99"/>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TableauGrille5Fonc-Accentuation11">
    <w:name w:val="Tableau Grille 5 Foncé - Accentuation 1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TableauGrille5Fonc-Accentuation41">
    <w:name w:val="Tableau Grille 5 Foncé - Accentuation 4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fr-BE" w:eastAsia="fr-B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fr-BE" w:eastAsia="fr-B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fr-BE" w:eastAsia="fr-B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fr-BE" w:eastAsia="fr-B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fr-BE" w:eastAsia="fr-B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fr-BE" w:eastAsia="fr-B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fr-BE" w:eastAsia="fr-B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fr-BE" w:eastAsia="fr-B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fr-BE" w:eastAsia="fr-B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fr-BE" w:eastAsia="fr-B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fr-BE" w:eastAsia="fr-B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fr-BE" w:eastAsia="fr-B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fr-BE" w:eastAsia="fr-B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fr-BE" w:eastAsia="fr-B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Default">
    <w:name w:val="Default"/>
    <w:pPr>
      <w:spacing w:after="0" w:line="240" w:lineRule="auto"/>
    </w:pPr>
    <w:rPr>
      <w:rFonts w:ascii="Malgun Gothic" w:eastAsia="Malgun Gothic" w:cs="Malgun Gothic"/>
      <w:color w:val="000000"/>
      <w:sz w:val="24"/>
      <w:szCs w:val="24"/>
    </w:rPr>
  </w:style>
  <w:style w:type="paragraph" w:styleId="Revision">
    <w:name w:val="Revision"/>
    <w:hidden/>
    <w:uiPriority w:val="99"/>
    <w:semiHidden/>
    <w:pPr>
      <w:spacing w:after="0" w:line="240" w:lineRule="auto"/>
    </w:pPr>
    <w:rPr>
      <w:rFonts w:ascii="Times New Roman" w:hAnsi="Times New Roman" w:cs="Times New Roman"/>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sid w:val="0095750E"/>
    <w:rPr>
      <w:color w:val="954F72" w:themeColor="followedHyperlink"/>
      <w:u w:val="single"/>
    </w:rPr>
  </w:style>
  <w:style w:type="paragraph" w:styleId="NormalWeb">
    <w:name w:val="Normal (Web)"/>
    <w:basedOn w:val="Normal"/>
    <w:uiPriority w:val="99"/>
    <w:unhideWhenUsed/>
    <w:rsid w:val="009704B8"/>
    <w:pPr>
      <w:spacing w:before="100" w:beforeAutospacing="1" w:after="100" w:afterAutospacing="1" w:line="240" w:lineRule="auto"/>
    </w:pPr>
    <w:rPr>
      <w:rFonts w:eastAsia="Times New Roman"/>
      <w:sz w:val="24"/>
      <w:szCs w:val="24"/>
      <w:lang w:val="fr-BE" w:eastAsia="fr-FR"/>
    </w:rPr>
  </w:style>
  <w:style w:type="character" w:styleId="Strong">
    <w:name w:val="Strong"/>
    <w:basedOn w:val="DefaultParagraphFont"/>
    <w:uiPriority w:val="22"/>
    <w:qFormat/>
    <w:rsid w:val="009704B8"/>
    <w:rPr>
      <w:b/>
      <w:bCs/>
    </w:rPr>
  </w:style>
  <w:style w:type="character" w:customStyle="1" w:styleId="apple-converted-space">
    <w:name w:val="apple-converted-space"/>
    <w:basedOn w:val="DefaultParagraphFont"/>
    <w:rsid w:val="009704B8"/>
  </w:style>
  <w:style w:type="character" w:customStyle="1" w:styleId="UnresolvedMention1">
    <w:name w:val="Unresolved Mention1"/>
    <w:basedOn w:val="DefaultParagraphFont"/>
    <w:uiPriority w:val="99"/>
    <w:semiHidden/>
    <w:unhideWhenUsed/>
    <w:rsid w:val="008C278F"/>
    <w:rPr>
      <w:color w:val="605E5C"/>
      <w:shd w:val="clear" w:color="auto" w:fill="E1DFDD"/>
    </w:rPr>
  </w:style>
  <w:style w:type="character" w:customStyle="1" w:styleId="Mention1">
    <w:name w:val="Mention1"/>
    <w:basedOn w:val="DefaultParagraphFont"/>
    <w:uiPriority w:val="99"/>
    <w:unhideWhenUsed/>
    <w:rsid w:val="00057F53"/>
    <w:rPr>
      <w:color w:val="2B579A"/>
      <w:shd w:val="clear" w:color="auto" w:fill="E6E6E6"/>
    </w:rPr>
  </w:style>
  <w:style w:type="character" w:customStyle="1" w:styleId="Mentionnonrsolue1">
    <w:name w:val="Mention non résolue1"/>
    <w:basedOn w:val="DefaultParagraphFont"/>
    <w:uiPriority w:val="99"/>
    <w:semiHidden/>
    <w:unhideWhenUsed/>
    <w:rsid w:val="00AF794D"/>
    <w:rPr>
      <w:color w:val="605E5C"/>
      <w:shd w:val="clear" w:color="auto" w:fill="E1DFDD"/>
    </w:rPr>
  </w:style>
  <w:style w:type="character" w:customStyle="1" w:styleId="Mentionnonrsolue2">
    <w:name w:val="Mention non résolue2"/>
    <w:basedOn w:val="DefaultParagraphFont"/>
    <w:uiPriority w:val="99"/>
    <w:semiHidden/>
    <w:unhideWhenUsed/>
    <w:rsid w:val="00F10F98"/>
    <w:rPr>
      <w:color w:val="605E5C"/>
      <w:shd w:val="clear" w:color="auto" w:fill="E1DFDD"/>
    </w:rPr>
  </w:style>
  <w:style w:type="paragraph" w:customStyle="1" w:styleId="xmsonormal">
    <w:name w:val="x_msonormal"/>
    <w:basedOn w:val="Normal"/>
    <w:rsid w:val="005A58B0"/>
    <w:pPr>
      <w:spacing w:after="0" w:line="240" w:lineRule="auto"/>
    </w:pPr>
    <w:rPr>
      <w:rFonts w:ascii="Calibri" w:eastAsiaTheme="minorHAnsi" w:hAnsi="Calibri" w:cs="Calibri"/>
    </w:rPr>
  </w:style>
  <w:style w:type="character" w:customStyle="1" w:styleId="UnresolvedMention2">
    <w:name w:val="Unresolved Mention2"/>
    <w:basedOn w:val="DefaultParagraphFont"/>
    <w:uiPriority w:val="99"/>
    <w:semiHidden/>
    <w:unhideWhenUsed/>
    <w:rsid w:val="00BA4857"/>
    <w:rPr>
      <w:color w:val="605E5C"/>
      <w:shd w:val="clear" w:color="auto" w:fill="E1DFDD"/>
    </w:rPr>
  </w:style>
  <w:style w:type="character" w:styleId="UnresolvedMention">
    <w:name w:val="Unresolved Mention"/>
    <w:basedOn w:val="DefaultParagraphFont"/>
    <w:uiPriority w:val="99"/>
    <w:semiHidden/>
    <w:unhideWhenUsed/>
    <w:rsid w:val="00A765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4572">
      <w:bodyDiv w:val="1"/>
      <w:marLeft w:val="0"/>
      <w:marRight w:val="0"/>
      <w:marTop w:val="0"/>
      <w:marBottom w:val="0"/>
      <w:divBdr>
        <w:top w:val="none" w:sz="0" w:space="0" w:color="auto"/>
        <w:left w:val="none" w:sz="0" w:space="0" w:color="auto"/>
        <w:bottom w:val="none" w:sz="0" w:space="0" w:color="auto"/>
        <w:right w:val="none" w:sz="0" w:space="0" w:color="auto"/>
      </w:divBdr>
    </w:div>
    <w:div w:id="124204813">
      <w:bodyDiv w:val="1"/>
      <w:marLeft w:val="0"/>
      <w:marRight w:val="0"/>
      <w:marTop w:val="0"/>
      <w:marBottom w:val="0"/>
      <w:divBdr>
        <w:top w:val="none" w:sz="0" w:space="0" w:color="auto"/>
        <w:left w:val="none" w:sz="0" w:space="0" w:color="auto"/>
        <w:bottom w:val="none" w:sz="0" w:space="0" w:color="auto"/>
        <w:right w:val="none" w:sz="0" w:space="0" w:color="auto"/>
      </w:divBdr>
    </w:div>
    <w:div w:id="340203456">
      <w:bodyDiv w:val="1"/>
      <w:marLeft w:val="0"/>
      <w:marRight w:val="0"/>
      <w:marTop w:val="0"/>
      <w:marBottom w:val="0"/>
      <w:divBdr>
        <w:top w:val="none" w:sz="0" w:space="0" w:color="auto"/>
        <w:left w:val="none" w:sz="0" w:space="0" w:color="auto"/>
        <w:bottom w:val="none" w:sz="0" w:space="0" w:color="auto"/>
        <w:right w:val="none" w:sz="0" w:space="0" w:color="auto"/>
      </w:divBdr>
    </w:div>
    <w:div w:id="367024053">
      <w:bodyDiv w:val="1"/>
      <w:marLeft w:val="0"/>
      <w:marRight w:val="0"/>
      <w:marTop w:val="0"/>
      <w:marBottom w:val="0"/>
      <w:divBdr>
        <w:top w:val="none" w:sz="0" w:space="0" w:color="auto"/>
        <w:left w:val="none" w:sz="0" w:space="0" w:color="auto"/>
        <w:bottom w:val="none" w:sz="0" w:space="0" w:color="auto"/>
        <w:right w:val="none" w:sz="0" w:space="0" w:color="auto"/>
      </w:divBdr>
    </w:div>
    <w:div w:id="453334964">
      <w:bodyDiv w:val="1"/>
      <w:marLeft w:val="0"/>
      <w:marRight w:val="0"/>
      <w:marTop w:val="0"/>
      <w:marBottom w:val="0"/>
      <w:divBdr>
        <w:top w:val="none" w:sz="0" w:space="0" w:color="auto"/>
        <w:left w:val="none" w:sz="0" w:space="0" w:color="auto"/>
        <w:bottom w:val="none" w:sz="0" w:space="0" w:color="auto"/>
        <w:right w:val="none" w:sz="0" w:space="0" w:color="auto"/>
      </w:divBdr>
    </w:div>
    <w:div w:id="567152873">
      <w:bodyDiv w:val="1"/>
      <w:marLeft w:val="0"/>
      <w:marRight w:val="0"/>
      <w:marTop w:val="0"/>
      <w:marBottom w:val="0"/>
      <w:divBdr>
        <w:top w:val="none" w:sz="0" w:space="0" w:color="auto"/>
        <w:left w:val="none" w:sz="0" w:space="0" w:color="auto"/>
        <w:bottom w:val="none" w:sz="0" w:space="0" w:color="auto"/>
        <w:right w:val="none" w:sz="0" w:space="0" w:color="auto"/>
      </w:divBdr>
    </w:div>
    <w:div w:id="756055701">
      <w:bodyDiv w:val="1"/>
      <w:marLeft w:val="0"/>
      <w:marRight w:val="0"/>
      <w:marTop w:val="0"/>
      <w:marBottom w:val="0"/>
      <w:divBdr>
        <w:top w:val="none" w:sz="0" w:space="0" w:color="auto"/>
        <w:left w:val="none" w:sz="0" w:space="0" w:color="auto"/>
        <w:bottom w:val="none" w:sz="0" w:space="0" w:color="auto"/>
        <w:right w:val="none" w:sz="0" w:space="0" w:color="auto"/>
      </w:divBdr>
    </w:div>
    <w:div w:id="1104959517">
      <w:bodyDiv w:val="1"/>
      <w:marLeft w:val="0"/>
      <w:marRight w:val="0"/>
      <w:marTop w:val="0"/>
      <w:marBottom w:val="0"/>
      <w:divBdr>
        <w:top w:val="none" w:sz="0" w:space="0" w:color="auto"/>
        <w:left w:val="none" w:sz="0" w:space="0" w:color="auto"/>
        <w:bottom w:val="none" w:sz="0" w:space="0" w:color="auto"/>
        <w:right w:val="none" w:sz="0" w:space="0" w:color="auto"/>
      </w:divBdr>
    </w:div>
    <w:div w:id="1289583372">
      <w:bodyDiv w:val="1"/>
      <w:marLeft w:val="0"/>
      <w:marRight w:val="0"/>
      <w:marTop w:val="0"/>
      <w:marBottom w:val="0"/>
      <w:divBdr>
        <w:top w:val="none" w:sz="0" w:space="0" w:color="auto"/>
        <w:left w:val="none" w:sz="0" w:space="0" w:color="auto"/>
        <w:bottom w:val="none" w:sz="0" w:space="0" w:color="auto"/>
        <w:right w:val="none" w:sz="0" w:space="0" w:color="auto"/>
      </w:divBdr>
    </w:div>
    <w:div w:id="1509560286">
      <w:bodyDiv w:val="1"/>
      <w:marLeft w:val="0"/>
      <w:marRight w:val="0"/>
      <w:marTop w:val="0"/>
      <w:marBottom w:val="0"/>
      <w:divBdr>
        <w:top w:val="none" w:sz="0" w:space="0" w:color="auto"/>
        <w:left w:val="none" w:sz="0" w:space="0" w:color="auto"/>
        <w:bottom w:val="none" w:sz="0" w:space="0" w:color="auto"/>
        <w:right w:val="none" w:sz="0" w:space="0" w:color="auto"/>
      </w:divBdr>
    </w:div>
    <w:div w:id="1524709443">
      <w:bodyDiv w:val="1"/>
      <w:marLeft w:val="0"/>
      <w:marRight w:val="0"/>
      <w:marTop w:val="0"/>
      <w:marBottom w:val="0"/>
      <w:divBdr>
        <w:top w:val="none" w:sz="0" w:space="0" w:color="auto"/>
        <w:left w:val="none" w:sz="0" w:space="0" w:color="auto"/>
        <w:bottom w:val="none" w:sz="0" w:space="0" w:color="auto"/>
        <w:right w:val="none" w:sz="0" w:space="0" w:color="auto"/>
      </w:divBdr>
    </w:div>
    <w:div w:id="201012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obilite-mobiliteit.brussels/sites/default/files/plan_lumiere_2018_-_actualisation_web_0.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uidebatimentdurable.brussels/offrir-habitats-faune/vue-densemble-dispositif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onument.heritage.brussels/" TargetMode="External"/><Relationship Id="rId5" Type="http://schemas.openxmlformats.org/officeDocument/2006/relationships/settings" Target="settings.xml"/><Relationship Id="rId15" Type="http://schemas.openxmlformats.org/officeDocument/2006/relationships/hyperlink" Target="https://www.guidebatimentdurable.brussels/offrir-habitats-faune/vue-densemble-dispositifs" TargetMode="External"/><Relationship Id="rId10" Type="http://schemas.openxmlformats.org/officeDocument/2006/relationships/hyperlink" Target="https://mobilite-mobiliteit.brussels/sites/default/files/charte_sur_les_revetements_pietons.pdf" TargetMode="External"/><Relationship Id="rId4" Type="http://schemas.openxmlformats.org/officeDocument/2006/relationships/styles" Target="styles.xml"/><Relationship Id="rId9" Type="http://schemas.openxmlformats.org/officeDocument/2006/relationships/hyperlink" Target="https://urban.brussels/fr/news/vade-mecum" TargetMode="External"/><Relationship Id="rId14" Type="http://schemas.openxmlformats.org/officeDocument/2006/relationships/hyperlink" Target="https://environnement.brussels/thematiques/sols/good-soil/indices-de-qualite-des-sols-bruxello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2BA70973-1A5B-4831-9070-1419EAB5C0A8}">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26</Pages>
  <Words>10071</Words>
  <Characters>55396</Characters>
  <Application>Microsoft Office Word</Application>
  <DocSecurity>0</DocSecurity>
  <Lines>461</Lines>
  <Paragraphs>130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65337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Stibbe</dc:creator>
  <cp:keywords/>
  <dc:description/>
  <cp:lastModifiedBy>DE BRUYNE Julie</cp:lastModifiedBy>
  <cp:revision>7</cp:revision>
  <cp:lastPrinted>2022-05-19T15:44:00Z</cp:lastPrinted>
  <dcterms:created xsi:type="dcterms:W3CDTF">2022-06-30T14:45:00Z</dcterms:created>
  <dcterms:modified xsi:type="dcterms:W3CDTF">2022-07-08T06:55:00Z</dcterms:modified>
  <cp:category/>
</cp:coreProperties>
</file>